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shd w:val="clear" w:color="auto" w:fill="FFFFFF"/>
        </w:rPr>
        <w:t>附件3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sans-serif" w:hAnsi="sans-serif" w:eastAsia="sans-serif" w:cs="sans-serif"/>
          <w:color w:val="000000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sans-serif" w:hAnsi="sans-serif" w:eastAsia="sans-serif" w:cs="sans-serif"/>
          <w:color w:val="000000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中小学教师职称评审网上填报要求</w:t>
      </w:r>
    </w:p>
    <w:bookmarkEnd w:id="0"/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sans-serif" w:hAnsi="sans-serif" w:eastAsia="sans-serif" w:cs="sans-serif"/>
          <w:color w:val="000000"/>
          <w:sz w:val="21"/>
          <w:szCs w:val="21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sans-serif" w:hAnsi="sans-serif" w:eastAsia="sans-serif" w:cs="sans-serif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一、学历材料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（一）2002年后取得的学历提供《教育部学历证书电子注册备案表》（上学信网免费申请），并在“学信网验证码”栏目中填入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位数的验证码（验证有效期要在2022年12月底前有效）。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（二）根据教育部《关于取消高等教育学历认证收费以及调整认证受理范围的公告》，2001年及之前取得的学历提供《中国高等教育学历认证报告》（上学信网免费申请）。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（三）取得国外学历学位的，提供教育部留学服务中心认证的《国外学历学位认证书》。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（四）取得港澳台地区学历学位的，提供教育部留学服务中心认证的《港澳台学历学位认证书》。  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二、职务聘用材料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  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事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shd w:val="clear" w:color="auto" w:fill="FFFFFF"/>
        </w:rPr>
        <w:t>业单位在编人员上传连续的《事业单位岗位聘用人员备案表》（聘任时间以表上时间为准）。事业单位编外聘用教师或民办学校教师提供单位聘任文件或聘书。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三、教师资格证材料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在“相关证明材料”栏目上传教师资格证。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四、社保缴费材料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申报人员无需上传社保参保缴费证明，只需在系统“相关证明材料”栏中选择“个人社保参保缴费证明”，系统将自动关联社保参保信息。要求申报人员历史缴费月数不少于半年，且当前职称申报单位和参保单位名称一致。当前职称申报单位和参保单位名称不一致的，须在“其他”栏中上传职称申报单位和参保单位隶属关系证明，并加盖两者公章的附件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不在我省企事业单位从事专业技术工作，但其人事档案在我省各级就业创业公共服务部门（原人才流动中心）托管的专业技术人员，其社保缴纳未达到上述要求的，由地方人社部门认真核实其相关信息，统一报省职称办同意后，组织申报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五、工作经历材料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照专业技术资格条件，先选择专业技术工作经历类别，再填写相应的经历内容，并上传相应的佐证材料。主要包括《工作任务证明表》《乡村学校任教证明表》《班主任工作、循环教学经历（或毕业班教学工作）证明表》等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六、论文论著材料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（一）按照推行代表作制度，论文论著合计限填报6篇（部），内容要与本人申报专业相关，按质量高低填报。    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shd w:val="clear" w:color="auto" w:fill="FFFFFF"/>
        </w:rPr>
        <w:t>论文须在知网、万方、维普等主流数据库上进行检索验证，并将检索到的网页地址复制到系统“检索验证地址”栏目；检索不到或未填检索验证地址的视为无效论文，不作为评审依据。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论文要分项上传刊物的封面、主办单位页、目录页、正文页等，外文须上传中文译文。论著要分项上传封面、版权页、目录（摘录）页、摘要页、编委会名单页、标有著作字数页，以及能代表论著重点、创新点内容的章节（不超过10页）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七、课题（项目）材料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（一）上传的课题（项目）内容要与本人申报专业相关，按质量高低填报。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申报人员须提供包括立项、结题（验收、鉴定）等一套完整的原件资料。上传材料含立项、结题（验收、鉴定）材料的封面，个人排名、立项、结题（验收、鉴定）单位盖章页。其中个人排名页须加盖立项单位或鉴定（验收）单位公章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八、奖励和荣誉材料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主要是对照资格条件上传有关“教育教学方面”“教研科研方面”的业绩佐证材料，获奖内容、荣誉要与本人所申报专业相关。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九、其它业绩材料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要是对照资格条件上传有关“示范引领方面”的业绩佐证材料，主要包括开设教学示范课情况、指导青年教师竞赛获奖情况、师德师风情况、农村艰苦边远地区学校任教情况等，不得上传与评审条件无关以及不在规定范围、时效的材料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871" w:left="1588" w:header="851" w:footer="119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ODUzM2E1MzUwNmMyNjRkZTU5NjFjZjc0YWZiMzcifQ=="/>
  </w:docVars>
  <w:rsids>
    <w:rsidRoot w:val="669D4225"/>
    <w:rsid w:val="669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2022-08-19T01:28:00Z</dcterms:created>
  <dc:creator>奋斗之路</dc:creator>
  <cp:lastModifiedBy>奋斗之路</cp:lastModifiedBy>
  <dcterms:modified xsi:type="dcterms:W3CDTF">2022-08-19T01:28:30Z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28C357B934B64BC29AF11D2995F9E229</vt:lpwstr>
  </property>
</Properties>
</file>