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03D19C" w14:textId="77777777" w:rsidR="00F71718" w:rsidRDefault="00000000">
      <w:pPr>
        <w:ind w:firstLineChars="200" w:firstLine="562"/>
        <w:rPr>
          <w:rFonts w:ascii="宋体" w:hAnsi="宋体" w:cs="宋体" w:hint="eastAsia"/>
          <w:sz w:val="28"/>
          <w:szCs w:val="28"/>
        </w:rPr>
      </w:pPr>
      <w:r>
        <w:rPr>
          <w:rFonts w:ascii="宋体" w:hAnsi="宋体" w:cs="宋体" w:hint="eastAsia"/>
          <w:b/>
          <w:bCs/>
          <w:sz w:val="28"/>
          <w:szCs w:val="28"/>
        </w:rPr>
        <w:t>项目名称：</w:t>
      </w:r>
      <w:r>
        <w:rPr>
          <w:rFonts w:ascii="宋体" w:hAnsi="宋体" w:cs="宋体" w:hint="eastAsia"/>
          <w:sz w:val="28"/>
          <w:szCs w:val="28"/>
        </w:rPr>
        <w:t>古代经典名</w:t>
      </w:r>
      <w:proofErr w:type="gramStart"/>
      <w:r>
        <w:rPr>
          <w:rFonts w:ascii="宋体" w:hAnsi="宋体" w:cs="宋体" w:hint="eastAsia"/>
          <w:sz w:val="28"/>
          <w:szCs w:val="28"/>
        </w:rPr>
        <w:t>方真武汤治疗</w:t>
      </w:r>
      <w:proofErr w:type="gramEnd"/>
      <w:r>
        <w:rPr>
          <w:rFonts w:ascii="宋体" w:hAnsi="宋体" w:cs="宋体" w:hint="eastAsia"/>
          <w:sz w:val="28"/>
          <w:szCs w:val="28"/>
        </w:rPr>
        <w:t>慢性心力衰竭的创新研究及应用推广</w:t>
      </w:r>
    </w:p>
    <w:p w14:paraId="0173958E" w14:textId="77777777" w:rsidR="00F71718" w:rsidRDefault="00000000">
      <w:pPr>
        <w:ind w:firstLineChars="200" w:firstLine="562"/>
        <w:rPr>
          <w:rFonts w:ascii="宋体" w:hAnsi="宋体" w:cs="宋体" w:hint="eastAsia"/>
          <w:sz w:val="28"/>
          <w:szCs w:val="28"/>
        </w:rPr>
      </w:pPr>
      <w:r>
        <w:rPr>
          <w:rFonts w:ascii="宋体" w:hAnsi="宋体" w:cs="宋体" w:hint="eastAsia"/>
          <w:b/>
          <w:bCs/>
          <w:sz w:val="28"/>
          <w:szCs w:val="28"/>
        </w:rPr>
        <w:t>提名单位：</w:t>
      </w:r>
      <w:r>
        <w:rPr>
          <w:rFonts w:ascii="宋体" w:hAnsi="宋体" w:cs="宋体" w:hint="eastAsia"/>
          <w:sz w:val="28"/>
          <w:szCs w:val="28"/>
        </w:rPr>
        <w:t>江西省教育厅</w:t>
      </w:r>
    </w:p>
    <w:p w14:paraId="08EE3B9F" w14:textId="77777777" w:rsidR="00F71718" w:rsidRDefault="00000000">
      <w:pPr>
        <w:ind w:firstLineChars="200" w:firstLine="562"/>
        <w:rPr>
          <w:rFonts w:ascii="宋体" w:hAnsi="宋体" w:cs="宋体" w:hint="eastAsia"/>
          <w:b/>
          <w:bCs/>
          <w:sz w:val="28"/>
          <w:szCs w:val="28"/>
        </w:rPr>
      </w:pPr>
      <w:r>
        <w:rPr>
          <w:rFonts w:ascii="宋体" w:hAnsi="宋体" w:cs="宋体" w:hint="eastAsia"/>
          <w:b/>
          <w:bCs/>
          <w:sz w:val="28"/>
          <w:szCs w:val="28"/>
        </w:rPr>
        <w:t>提名意见：</w:t>
      </w:r>
    </w:p>
    <w:p w14:paraId="4EDFF58E" w14:textId="77777777" w:rsidR="00F71718" w:rsidRDefault="00000000">
      <w:pPr>
        <w:ind w:firstLineChars="200" w:firstLine="560"/>
        <w:rPr>
          <w:rFonts w:ascii="宋体" w:hAnsi="宋体" w:cs="宋体" w:hint="eastAsia"/>
          <w:sz w:val="28"/>
          <w:szCs w:val="28"/>
        </w:rPr>
      </w:pPr>
      <w:bookmarkStart w:id="0" w:name="OLE_LINK1"/>
      <w:r>
        <w:rPr>
          <w:rFonts w:ascii="宋体" w:hAnsi="宋体" w:cs="宋体" w:hint="eastAsia"/>
          <w:sz w:val="28"/>
          <w:szCs w:val="28"/>
        </w:rPr>
        <w:t>慢性心力衰竭（CHF）是世界性卫生难题，项目聚焦CHF诊疗的重大难题，历时20年，创新及贡献如下：1.构建了“心衰者，阳气渐衰</w:t>
      </w:r>
      <w:proofErr w:type="gramStart"/>
      <w:r>
        <w:rPr>
          <w:rFonts w:ascii="宋体" w:hAnsi="宋体" w:cs="宋体" w:hint="eastAsia"/>
          <w:sz w:val="28"/>
          <w:szCs w:val="28"/>
        </w:rPr>
        <w:t>”</w:t>
      </w:r>
      <w:proofErr w:type="gramEnd"/>
      <w:r>
        <w:rPr>
          <w:rFonts w:ascii="宋体" w:hAnsi="宋体" w:cs="宋体" w:hint="eastAsia"/>
          <w:sz w:val="28"/>
          <w:szCs w:val="28"/>
        </w:rPr>
        <w:t>发病与“强心需常温”治法理论，取得CHF中医发病与治法理论的重大突破。2.国内外首次证实其代表</w:t>
      </w:r>
      <w:proofErr w:type="gramStart"/>
      <w:r>
        <w:rPr>
          <w:rFonts w:ascii="宋体" w:hAnsi="宋体" w:cs="宋体" w:hint="eastAsia"/>
          <w:sz w:val="28"/>
          <w:szCs w:val="28"/>
        </w:rPr>
        <w:t>方真武汤从</w:t>
      </w:r>
      <w:proofErr w:type="gramEnd"/>
      <w:r>
        <w:rPr>
          <w:rFonts w:ascii="宋体" w:hAnsi="宋体" w:cs="宋体" w:hint="eastAsia"/>
          <w:sz w:val="28"/>
          <w:szCs w:val="28"/>
        </w:rPr>
        <w:t>心脏结构重构、能量重构、电重构及凋亡自噬平衡系统抗CHF。3.建立了“强心需常温”防治CHF的诊疗体系，创立3个专利方，实现该病的全周期诊疗，形成了中医药新质生产力。</w:t>
      </w:r>
      <w:bookmarkStart w:id="1" w:name="OLE_LINK2"/>
      <w:r>
        <w:rPr>
          <w:rFonts w:ascii="宋体" w:hAnsi="宋体" w:cs="宋体" w:hint="eastAsia"/>
          <w:sz w:val="28"/>
          <w:szCs w:val="28"/>
        </w:rPr>
        <w:t>获</w:t>
      </w:r>
      <w:r>
        <w:rPr>
          <w:rFonts w:ascii="宋体" w:hAnsi="宋体" w:cs="宋体"/>
          <w:sz w:val="28"/>
          <w:szCs w:val="28"/>
        </w:rPr>
        <w:t>发明专利5项，软件著作权3项，发表论文24篇</w:t>
      </w:r>
      <w:r>
        <w:rPr>
          <w:rFonts w:ascii="宋体" w:hAnsi="宋体" w:cs="宋体" w:hint="eastAsia"/>
          <w:sz w:val="28"/>
          <w:szCs w:val="28"/>
        </w:rPr>
        <w:t>，培养硕、博士生25人</w:t>
      </w:r>
      <w:r>
        <w:rPr>
          <w:rFonts w:ascii="宋体" w:hAnsi="宋体" w:cs="宋体"/>
          <w:sz w:val="28"/>
          <w:szCs w:val="28"/>
        </w:rPr>
        <w:t>，主持、参与制定指南8项，专家共识14项。在全国23家医院推广应用，</w:t>
      </w:r>
      <w:r>
        <w:rPr>
          <w:rFonts w:ascii="宋体" w:hAnsi="宋体" w:cs="宋体" w:hint="eastAsia"/>
          <w:sz w:val="28"/>
          <w:szCs w:val="28"/>
        </w:rPr>
        <w:t>救治</w:t>
      </w:r>
      <w:r>
        <w:rPr>
          <w:rFonts w:ascii="宋体" w:hAnsi="宋体" w:cs="宋体"/>
          <w:sz w:val="28"/>
          <w:szCs w:val="28"/>
        </w:rPr>
        <w:t>患者11万</w:t>
      </w:r>
      <w:r>
        <w:rPr>
          <w:rFonts w:ascii="宋体" w:hAnsi="宋体" w:cs="宋体" w:hint="eastAsia"/>
          <w:sz w:val="28"/>
          <w:szCs w:val="28"/>
        </w:rPr>
        <w:t>余人；显著推动技术进步，达到国际领先水平。</w:t>
      </w:r>
    </w:p>
    <w:bookmarkEnd w:id="0"/>
    <w:bookmarkEnd w:id="1"/>
    <w:p w14:paraId="34D02562" w14:textId="77777777" w:rsidR="00F71718" w:rsidRDefault="00000000">
      <w:pPr>
        <w:ind w:firstLineChars="200" w:firstLine="562"/>
        <w:rPr>
          <w:rFonts w:ascii="宋体" w:hAnsi="宋体" w:cs="宋体" w:hint="eastAsia"/>
          <w:b/>
          <w:bCs/>
          <w:sz w:val="28"/>
          <w:szCs w:val="28"/>
        </w:rPr>
      </w:pPr>
      <w:r>
        <w:rPr>
          <w:rFonts w:ascii="宋体" w:hAnsi="宋体" w:cs="宋体" w:hint="eastAsia"/>
          <w:b/>
          <w:bCs/>
          <w:sz w:val="28"/>
          <w:szCs w:val="28"/>
        </w:rPr>
        <w:t>提名等级：</w:t>
      </w:r>
      <w:r>
        <w:rPr>
          <w:rFonts w:ascii="宋体" w:hAnsi="宋体" w:cs="宋体" w:hint="eastAsia"/>
          <w:sz w:val="28"/>
          <w:szCs w:val="28"/>
        </w:rPr>
        <w:t>江西省科学技术进步奖一等奖</w:t>
      </w:r>
    </w:p>
    <w:p w14:paraId="55F30848" w14:textId="77777777" w:rsidR="00F71718" w:rsidRDefault="00000000">
      <w:pPr>
        <w:ind w:firstLineChars="200" w:firstLine="562"/>
        <w:rPr>
          <w:rFonts w:ascii="宋体" w:hAnsi="宋体" w:cs="宋体" w:hint="eastAsia"/>
          <w:b/>
          <w:bCs/>
          <w:sz w:val="28"/>
          <w:szCs w:val="28"/>
        </w:rPr>
      </w:pPr>
      <w:r>
        <w:rPr>
          <w:rFonts w:ascii="宋体" w:hAnsi="宋体" w:cs="宋体" w:hint="eastAsia"/>
          <w:b/>
          <w:bCs/>
          <w:sz w:val="28"/>
          <w:szCs w:val="28"/>
        </w:rPr>
        <w:t>项目简介：</w:t>
      </w:r>
    </w:p>
    <w:p w14:paraId="58F9685D" w14:textId="77777777" w:rsidR="00F71718" w:rsidRDefault="00000000">
      <w:pPr>
        <w:ind w:firstLineChars="200" w:firstLine="560"/>
        <w:rPr>
          <w:rFonts w:ascii="宋体" w:hAnsi="宋体" w:cs="宋体" w:hint="eastAsia"/>
          <w:sz w:val="28"/>
          <w:szCs w:val="28"/>
        </w:rPr>
      </w:pPr>
      <w:r>
        <w:rPr>
          <w:rFonts w:ascii="宋体" w:hAnsi="宋体" w:cs="宋体" w:hint="eastAsia"/>
          <w:sz w:val="28"/>
          <w:szCs w:val="28"/>
        </w:rPr>
        <w:t>本项目聚焦中医药科学技术领域，响应习近平总书记对中医药“中华民族瑰宝”的高度评价，致力于解决慢性心力衰竭（CHF）这一全球性卫生难题。CHF是心血管疾病终末阶段，目前西药治疗存在机制单一，需多药联合，难以充分实现个体化的问题。中医对CHF的认识深远，如何发挥中医药特色治疗CHF是目前的热点和难点问题。本项目从2004年开始，以4项国自然和2项</w:t>
      </w:r>
      <w:proofErr w:type="gramStart"/>
      <w:r>
        <w:rPr>
          <w:rFonts w:ascii="宋体" w:hAnsi="宋体" w:cs="宋体" w:hint="eastAsia"/>
          <w:sz w:val="28"/>
          <w:szCs w:val="28"/>
        </w:rPr>
        <w:t>省自然</w:t>
      </w:r>
      <w:proofErr w:type="gramEnd"/>
      <w:r>
        <w:rPr>
          <w:rFonts w:ascii="宋体" w:hAnsi="宋体" w:cs="宋体" w:hint="eastAsia"/>
          <w:sz w:val="28"/>
          <w:szCs w:val="28"/>
        </w:rPr>
        <w:t>为支撑，历经20</w:t>
      </w:r>
      <w:r>
        <w:rPr>
          <w:rFonts w:ascii="宋体" w:hAnsi="宋体" w:cs="宋体" w:hint="eastAsia"/>
          <w:sz w:val="28"/>
          <w:szCs w:val="28"/>
        </w:rPr>
        <w:lastRenderedPageBreak/>
        <w:t>年探索，专注于CHF理论创新与真武汤的机制研究，构建了“循证+理论+临床+实验+新方”五位一体中医药创新转化模式，建立了一套科学系统的中医药防治CHF体系，弥补现代医学治疗不足。本项目科技创新内容如下：</w:t>
      </w:r>
    </w:p>
    <w:p w14:paraId="14DF62C3" w14:textId="77777777" w:rsidR="00F71718" w:rsidRDefault="00000000">
      <w:pPr>
        <w:ind w:firstLineChars="200" w:firstLine="560"/>
        <w:rPr>
          <w:rFonts w:ascii="宋体" w:hAnsi="宋体" w:cs="宋体" w:hint="eastAsia"/>
          <w:sz w:val="28"/>
          <w:szCs w:val="28"/>
        </w:rPr>
      </w:pPr>
      <w:r>
        <w:rPr>
          <w:rFonts w:ascii="宋体" w:hAnsi="宋体" w:cs="宋体" w:hint="eastAsia"/>
          <w:sz w:val="28"/>
          <w:szCs w:val="28"/>
        </w:rPr>
        <w:t>一、创新CHF中医发病及治法理论，奠定理论代表</w:t>
      </w:r>
      <w:proofErr w:type="gramStart"/>
      <w:r>
        <w:rPr>
          <w:rFonts w:ascii="宋体" w:hAnsi="宋体" w:cs="宋体" w:hint="eastAsia"/>
          <w:sz w:val="28"/>
          <w:szCs w:val="28"/>
        </w:rPr>
        <w:t>方真武汤的</w:t>
      </w:r>
      <w:proofErr w:type="gramEnd"/>
      <w:r>
        <w:rPr>
          <w:rFonts w:ascii="宋体" w:hAnsi="宋体" w:cs="宋体" w:hint="eastAsia"/>
          <w:sz w:val="28"/>
          <w:szCs w:val="28"/>
        </w:rPr>
        <w:t>优势地位：</w:t>
      </w:r>
    </w:p>
    <w:p w14:paraId="5461D6E6" w14:textId="77777777" w:rsidR="00F71718" w:rsidRDefault="00000000">
      <w:pPr>
        <w:ind w:firstLineChars="200" w:firstLine="560"/>
        <w:rPr>
          <w:rFonts w:ascii="宋体" w:hAnsi="宋体" w:cs="宋体" w:hint="eastAsia"/>
          <w:sz w:val="28"/>
          <w:szCs w:val="28"/>
        </w:rPr>
      </w:pPr>
      <w:r>
        <w:rPr>
          <w:rFonts w:ascii="宋体" w:hAnsi="宋体" w:cs="宋体" w:hint="eastAsia"/>
          <w:sz w:val="28"/>
          <w:szCs w:val="28"/>
        </w:rPr>
        <w:t>团队在长期临床实践中总结经验结合大样本循</w:t>
      </w:r>
      <w:proofErr w:type="gramStart"/>
      <w:r>
        <w:rPr>
          <w:rFonts w:ascii="宋体" w:hAnsi="宋体" w:cs="宋体" w:hint="eastAsia"/>
          <w:sz w:val="28"/>
          <w:szCs w:val="28"/>
        </w:rPr>
        <w:t>证研究</w:t>
      </w:r>
      <w:proofErr w:type="gramEnd"/>
      <w:r>
        <w:rPr>
          <w:rFonts w:ascii="宋体" w:hAnsi="宋体" w:cs="宋体" w:hint="eastAsia"/>
          <w:sz w:val="28"/>
          <w:szCs w:val="28"/>
        </w:rPr>
        <w:t>发现了阳虚贯穿CHF全程，且逐渐加重，“温阳”治本提高心功能，“利水”治标改善水钠潴留。以此创新提出“心衰者，阳气渐衰”的发病规律及“强心需常温”的治法理论，以此为指导，发掘“温阳利水”第一方真武汤“标本同治”治疗CHF的优势。解决了CHF中医病机认识与治疗不足的难题。</w:t>
      </w:r>
    </w:p>
    <w:p w14:paraId="21C3CBA0" w14:textId="77777777" w:rsidR="00F71718" w:rsidRDefault="00000000">
      <w:pPr>
        <w:ind w:firstLineChars="200" w:firstLine="560"/>
        <w:rPr>
          <w:rFonts w:ascii="宋体" w:hAnsi="宋体" w:cs="宋体" w:hint="eastAsia"/>
          <w:sz w:val="28"/>
          <w:szCs w:val="28"/>
        </w:rPr>
      </w:pPr>
      <w:r>
        <w:rPr>
          <w:rFonts w:ascii="宋体" w:hAnsi="宋体" w:cs="宋体" w:hint="eastAsia"/>
          <w:sz w:val="28"/>
          <w:szCs w:val="28"/>
        </w:rPr>
        <w:t>二、国内外首次揭示真武汤多方位抗CHF的现代医学机制：</w:t>
      </w:r>
    </w:p>
    <w:p w14:paraId="2136065C" w14:textId="77777777" w:rsidR="00F71718" w:rsidRDefault="00000000">
      <w:pPr>
        <w:ind w:firstLineChars="200" w:firstLine="560"/>
        <w:rPr>
          <w:rFonts w:ascii="宋体" w:hAnsi="宋体" w:cs="宋体" w:hint="eastAsia"/>
          <w:sz w:val="28"/>
          <w:szCs w:val="28"/>
        </w:rPr>
      </w:pPr>
      <w:r>
        <w:rPr>
          <w:rFonts w:ascii="宋体" w:hAnsi="宋体" w:cs="宋体" w:hint="eastAsia"/>
          <w:sz w:val="28"/>
          <w:szCs w:val="28"/>
        </w:rPr>
        <w:t>团队从动物、器官、细胞、分子角度证实真武汤对心肌结构重构、能量重构、电生理重构及自噬与凋亡平衡的统一调节治疗CHF，阐明了其多机制、多通路、多靶点的治疗效应。解决了真武汤治疗机制不明的难题，为其治疗CHF提供了代医学支撑。</w:t>
      </w:r>
    </w:p>
    <w:p w14:paraId="72FF9825" w14:textId="77777777" w:rsidR="00F71718" w:rsidRDefault="00000000">
      <w:pPr>
        <w:ind w:firstLineChars="200" w:firstLine="560"/>
        <w:rPr>
          <w:rFonts w:ascii="宋体" w:hAnsi="宋体" w:cs="宋体" w:hint="eastAsia"/>
          <w:sz w:val="28"/>
          <w:szCs w:val="28"/>
        </w:rPr>
      </w:pPr>
      <w:r>
        <w:rPr>
          <w:rFonts w:ascii="宋体" w:hAnsi="宋体" w:cs="宋体" w:hint="eastAsia"/>
          <w:sz w:val="28"/>
          <w:szCs w:val="28"/>
        </w:rPr>
        <w:t>三、构建了“强心需常温”的防治体系，实现对CHF全周期诊疗：</w:t>
      </w:r>
    </w:p>
    <w:p w14:paraId="390BB3F5" w14:textId="77777777" w:rsidR="00F71718" w:rsidRDefault="00000000">
      <w:pPr>
        <w:ind w:firstLineChars="200" w:firstLine="560"/>
        <w:rPr>
          <w:rFonts w:ascii="宋体" w:hAnsi="宋体" w:cs="宋体" w:hint="eastAsia"/>
          <w:sz w:val="28"/>
          <w:szCs w:val="28"/>
        </w:rPr>
      </w:pPr>
      <w:r>
        <w:rPr>
          <w:rFonts w:ascii="宋体" w:hAnsi="宋体" w:cs="宋体" w:hint="eastAsia"/>
          <w:sz w:val="28"/>
          <w:szCs w:val="28"/>
        </w:rPr>
        <w:t>团队基于发病、治法理论和前期研究，结合CHF不同时期的病证特点，研发：①强心合剂以温阳益气、化</w:t>
      </w:r>
      <w:proofErr w:type="gramStart"/>
      <w:r>
        <w:rPr>
          <w:rFonts w:ascii="宋体" w:hAnsi="宋体" w:cs="宋体" w:hint="eastAsia"/>
          <w:sz w:val="28"/>
          <w:szCs w:val="28"/>
        </w:rPr>
        <w:t>瘀</w:t>
      </w:r>
      <w:proofErr w:type="gramEnd"/>
      <w:r>
        <w:rPr>
          <w:rFonts w:ascii="宋体" w:hAnsi="宋体" w:cs="宋体" w:hint="eastAsia"/>
          <w:sz w:val="28"/>
          <w:szCs w:val="28"/>
        </w:rPr>
        <w:t>利水②补肾启</w:t>
      </w:r>
      <w:proofErr w:type="gramStart"/>
      <w:r>
        <w:rPr>
          <w:rFonts w:ascii="宋体" w:hAnsi="宋体" w:cs="宋体" w:hint="eastAsia"/>
          <w:sz w:val="28"/>
          <w:szCs w:val="28"/>
        </w:rPr>
        <w:t>枢</w:t>
      </w:r>
      <w:proofErr w:type="gramEnd"/>
      <w:r>
        <w:rPr>
          <w:rFonts w:ascii="宋体" w:hAnsi="宋体" w:cs="宋体" w:hint="eastAsia"/>
          <w:sz w:val="28"/>
          <w:szCs w:val="28"/>
        </w:rPr>
        <w:t>强心颗粒以补肾阳启中枢、利水消肿③</w:t>
      </w:r>
      <w:proofErr w:type="gramStart"/>
      <w:r>
        <w:rPr>
          <w:rFonts w:ascii="宋体" w:hAnsi="宋体" w:cs="宋体" w:hint="eastAsia"/>
          <w:sz w:val="28"/>
          <w:szCs w:val="28"/>
        </w:rPr>
        <w:t>二仙强心</w:t>
      </w:r>
      <w:proofErr w:type="gramEnd"/>
      <w:r>
        <w:rPr>
          <w:rFonts w:ascii="宋体" w:hAnsi="宋体" w:cs="宋体" w:hint="eastAsia"/>
          <w:sz w:val="28"/>
          <w:szCs w:val="28"/>
        </w:rPr>
        <w:t>方以温阳利水、补肾</w:t>
      </w:r>
      <w:proofErr w:type="gramStart"/>
      <w:r>
        <w:rPr>
          <w:rFonts w:ascii="宋体" w:hAnsi="宋体" w:cs="宋体" w:hint="eastAsia"/>
          <w:sz w:val="28"/>
          <w:szCs w:val="28"/>
        </w:rPr>
        <w:t>运脾强心</w:t>
      </w:r>
      <w:proofErr w:type="gramEnd"/>
      <w:r>
        <w:rPr>
          <w:rFonts w:ascii="宋体" w:hAnsi="宋体" w:cs="宋体" w:hint="eastAsia"/>
          <w:sz w:val="28"/>
          <w:szCs w:val="28"/>
        </w:rPr>
        <w:t>。建立了一整套基于“强心需常温”的涵盖发病理论、治则治法、代表</w:t>
      </w:r>
      <w:r>
        <w:rPr>
          <w:rFonts w:ascii="宋体" w:hAnsi="宋体" w:cs="宋体" w:hint="eastAsia"/>
          <w:sz w:val="28"/>
          <w:szCs w:val="28"/>
        </w:rPr>
        <w:lastRenderedPageBreak/>
        <w:t>名方、创新方药、指南共识的CHF防治体系，以适应现代诊疗需求。</w:t>
      </w:r>
    </w:p>
    <w:p w14:paraId="671C5D6B" w14:textId="77777777" w:rsidR="00F71718" w:rsidRDefault="00000000">
      <w:pPr>
        <w:ind w:firstLineChars="200" w:firstLine="560"/>
        <w:rPr>
          <w:rFonts w:ascii="宋体" w:hAnsi="宋体" w:cs="宋体" w:hint="eastAsia"/>
          <w:sz w:val="28"/>
          <w:szCs w:val="28"/>
        </w:rPr>
      </w:pPr>
      <w:r>
        <w:rPr>
          <w:rFonts w:ascii="宋体" w:hAnsi="宋体" w:cs="宋体" w:hint="eastAsia"/>
          <w:sz w:val="28"/>
          <w:szCs w:val="28"/>
        </w:rPr>
        <w:t>成果发表论文24篇，培养硕、博人才25人，取得专利5项，软件著作权3项，科技成果4项，主持、参与制定临床诊疗指南、共识22项，推广至全国23家医院，11万余患者获益，产生重大的经济社会效益。中国中医药文献检索中心对本项目进行科技查新认为本项目成果在国内处于领先水平；由江西省中医药学会及多位业界权威学者进行了成果鉴定，认为本项目在理论、技术、基础研究等多个方面取得重大突破，整体达到国际领先水平。</w:t>
      </w:r>
    </w:p>
    <w:p w14:paraId="71D03323" w14:textId="77777777" w:rsidR="00F71718" w:rsidRDefault="00000000">
      <w:pPr>
        <w:ind w:firstLineChars="200" w:firstLine="562"/>
        <w:rPr>
          <w:rFonts w:eastAsia="黑体"/>
          <w:bCs/>
          <w:sz w:val="32"/>
          <w:szCs w:val="32"/>
        </w:rPr>
      </w:pPr>
      <w:r>
        <w:rPr>
          <w:rFonts w:ascii="宋体" w:hAnsi="宋体" w:cs="宋体" w:hint="eastAsia"/>
          <w:b/>
          <w:bCs/>
          <w:sz w:val="28"/>
          <w:szCs w:val="28"/>
        </w:rPr>
        <w:t>主要知识产权和标准规划等目录：</w:t>
      </w:r>
    </w:p>
    <w:tbl>
      <w:tblPr>
        <w:tblW w:w="908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81"/>
        <w:gridCol w:w="860"/>
        <w:gridCol w:w="1660"/>
        <w:gridCol w:w="620"/>
        <w:gridCol w:w="741"/>
        <w:gridCol w:w="768"/>
        <w:gridCol w:w="723"/>
        <w:gridCol w:w="806"/>
        <w:gridCol w:w="888"/>
        <w:gridCol w:w="843"/>
        <w:gridCol w:w="696"/>
      </w:tblGrid>
      <w:tr w:rsidR="00F71718" w14:paraId="709683D6" w14:textId="77777777">
        <w:trPr>
          <w:trHeight w:val="929"/>
          <w:jc w:val="center"/>
        </w:trPr>
        <w:tc>
          <w:tcPr>
            <w:tcW w:w="481" w:type="dxa"/>
            <w:vAlign w:val="center"/>
          </w:tcPr>
          <w:p w14:paraId="40C1F4D9" w14:textId="77777777" w:rsidR="00F71718" w:rsidRDefault="00000000">
            <w:pPr>
              <w:pStyle w:val="a3"/>
              <w:adjustRightInd w:val="0"/>
              <w:snapToGrid w:val="0"/>
              <w:spacing w:line="240" w:lineRule="auto"/>
              <w:ind w:firstLineChars="0" w:firstLine="0"/>
              <w:rPr>
                <w:rFonts w:ascii="Times New Roman" w:hAnsi="Times New Roman"/>
                <w:color w:val="000000"/>
              </w:rPr>
            </w:pPr>
            <w:r>
              <w:rPr>
                <w:rFonts w:ascii="Times New Roman" w:hAnsi="Times New Roman"/>
                <w:color w:val="000000"/>
              </w:rPr>
              <w:t>序号</w:t>
            </w:r>
          </w:p>
        </w:tc>
        <w:tc>
          <w:tcPr>
            <w:tcW w:w="860" w:type="dxa"/>
            <w:vAlign w:val="center"/>
          </w:tcPr>
          <w:p w14:paraId="178B2755" w14:textId="77777777" w:rsidR="00F71718"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知识产权（标准）类别</w:t>
            </w:r>
          </w:p>
        </w:tc>
        <w:tc>
          <w:tcPr>
            <w:tcW w:w="1660" w:type="dxa"/>
            <w:vAlign w:val="center"/>
          </w:tcPr>
          <w:p w14:paraId="226D0A87" w14:textId="77777777" w:rsidR="00F71718"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知识产权（标准）具体名称</w:t>
            </w:r>
          </w:p>
        </w:tc>
        <w:tc>
          <w:tcPr>
            <w:tcW w:w="620" w:type="dxa"/>
            <w:vAlign w:val="center"/>
          </w:tcPr>
          <w:p w14:paraId="5646EB84" w14:textId="77777777" w:rsidR="00F71718"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国家</w:t>
            </w:r>
          </w:p>
          <w:p w14:paraId="20CEBF05" w14:textId="77777777" w:rsidR="00F71718"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（地区）</w:t>
            </w:r>
          </w:p>
        </w:tc>
        <w:tc>
          <w:tcPr>
            <w:tcW w:w="741" w:type="dxa"/>
            <w:vAlign w:val="center"/>
          </w:tcPr>
          <w:p w14:paraId="51E948F5" w14:textId="77777777" w:rsidR="00F71718"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授权号（标准编号）</w:t>
            </w:r>
          </w:p>
        </w:tc>
        <w:tc>
          <w:tcPr>
            <w:tcW w:w="768" w:type="dxa"/>
            <w:vAlign w:val="center"/>
          </w:tcPr>
          <w:p w14:paraId="0CE0E9F7" w14:textId="77777777" w:rsidR="00F71718"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授权（标准发布）日期</w:t>
            </w:r>
          </w:p>
        </w:tc>
        <w:tc>
          <w:tcPr>
            <w:tcW w:w="723" w:type="dxa"/>
            <w:vAlign w:val="center"/>
          </w:tcPr>
          <w:p w14:paraId="645938F4" w14:textId="77777777" w:rsidR="00F71718"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证书编号（标准批准发布部门）</w:t>
            </w:r>
          </w:p>
        </w:tc>
        <w:tc>
          <w:tcPr>
            <w:tcW w:w="806" w:type="dxa"/>
            <w:vAlign w:val="center"/>
          </w:tcPr>
          <w:p w14:paraId="31DAD588" w14:textId="77777777" w:rsidR="00F71718"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权利人（标准起草单位）</w:t>
            </w:r>
          </w:p>
        </w:tc>
        <w:tc>
          <w:tcPr>
            <w:tcW w:w="888" w:type="dxa"/>
            <w:vAlign w:val="center"/>
          </w:tcPr>
          <w:p w14:paraId="555EED18" w14:textId="77777777" w:rsidR="00F71718"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color w:val="000000"/>
              </w:rPr>
              <w:t>发明人（标准起草人）</w:t>
            </w:r>
          </w:p>
        </w:tc>
        <w:tc>
          <w:tcPr>
            <w:tcW w:w="843" w:type="dxa"/>
            <w:vAlign w:val="center"/>
          </w:tcPr>
          <w:p w14:paraId="28AB540F" w14:textId="77777777" w:rsidR="00F71718"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hint="eastAsia"/>
                <w:color w:val="000000"/>
              </w:rPr>
              <w:t>是否计入</w:t>
            </w:r>
            <w:r>
              <w:rPr>
                <w:rFonts w:ascii="Times New Roman" w:hAnsi="Times New Roman"/>
                <w:color w:val="000000"/>
              </w:rPr>
              <w:t>第一完成人</w:t>
            </w:r>
            <w:r>
              <w:rPr>
                <w:rFonts w:ascii="Times New Roman" w:hAnsi="Times New Roman" w:hint="eastAsia"/>
                <w:color w:val="000000"/>
              </w:rPr>
              <w:t>权属</w:t>
            </w:r>
          </w:p>
        </w:tc>
        <w:tc>
          <w:tcPr>
            <w:tcW w:w="696" w:type="dxa"/>
            <w:vAlign w:val="center"/>
          </w:tcPr>
          <w:p w14:paraId="3A19D33F" w14:textId="77777777" w:rsidR="00F71718" w:rsidRDefault="00000000">
            <w:pPr>
              <w:pStyle w:val="a3"/>
              <w:adjustRightInd w:val="0"/>
              <w:snapToGrid w:val="0"/>
              <w:spacing w:line="240" w:lineRule="auto"/>
              <w:ind w:firstLineChars="0" w:firstLine="0"/>
              <w:jc w:val="center"/>
              <w:rPr>
                <w:rFonts w:ascii="Times New Roman" w:hAnsi="Times New Roman"/>
                <w:color w:val="000000"/>
              </w:rPr>
            </w:pPr>
            <w:r>
              <w:rPr>
                <w:rFonts w:ascii="Times New Roman" w:hAnsi="Times New Roman" w:hint="eastAsia"/>
                <w:color w:val="000000"/>
              </w:rPr>
              <w:t>是否计入</w:t>
            </w:r>
            <w:r>
              <w:rPr>
                <w:rFonts w:ascii="Times New Roman" w:hAnsi="Times New Roman"/>
                <w:color w:val="000000"/>
              </w:rPr>
              <w:t>第一完成单位</w:t>
            </w:r>
            <w:r>
              <w:rPr>
                <w:rFonts w:ascii="Times New Roman" w:hAnsi="Times New Roman" w:hint="eastAsia"/>
                <w:color w:val="000000"/>
              </w:rPr>
              <w:t>权属</w:t>
            </w:r>
          </w:p>
        </w:tc>
      </w:tr>
      <w:tr w:rsidR="00F71718" w14:paraId="3F059A71" w14:textId="77777777">
        <w:trPr>
          <w:trHeight w:val="2277"/>
          <w:jc w:val="center"/>
        </w:trPr>
        <w:tc>
          <w:tcPr>
            <w:tcW w:w="481" w:type="dxa"/>
            <w:vAlign w:val="center"/>
          </w:tcPr>
          <w:p w14:paraId="2F4210A5"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1</w:t>
            </w:r>
          </w:p>
        </w:tc>
        <w:tc>
          <w:tcPr>
            <w:tcW w:w="860" w:type="dxa"/>
            <w:shd w:val="clear" w:color="auto" w:fill="auto"/>
            <w:vAlign w:val="center"/>
          </w:tcPr>
          <w:p w14:paraId="6F85255C"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标准</w:t>
            </w:r>
          </w:p>
        </w:tc>
        <w:tc>
          <w:tcPr>
            <w:tcW w:w="1660" w:type="dxa"/>
            <w:shd w:val="clear" w:color="auto" w:fill="auto"/>
            <w:vAlign w:val="center"/>
          </w:tcPr>
          <w:p w14:paraId="49EEA531"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中医内科临床诊疗指南心胀病(高血压左室肥厚)</w:t>
            </w:r>
          </w:p>
        </w:tc>
        <w:tc>
          <w:tcPr>
            <w:tcW w:w="620" w:type="dxa"/>
            <w:shd w:val="clear" w:color="auto" w:fill="auto"/>
            <w:vAlign w:val="center"/>
          </w:tcPr>
          <w:p w14:paraId="57F56AB0"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w:t>
            </w:r>
          </w:p>
        </w:tc>
        <w:tc>
          <w:tcPr>
            <w:tcW w:w="741" w:type="dxa"/>
            <w:shd w:val="clear" w:color="auto" w:fill="auto"/>
            <w:vAlign w:val="center"/>
          </w:tcPr>
          <w:p w14:paraId="72D31612"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lang w:eastAsia="en-US"/>
              </w:rPr>
              <w:t>T/CACM 1231-2019</w:t>
            </w:r>
          </w:p>
        </w:tc>
        <w:tc>
          <w:tcPr>
            <w:tcW w:w="768" w:type="dxa"/>
            <w:shd w:val="clear" w:color="auto" w:fill="auto"/>
            <w:vAlign w:val="center"/>
          </w:tcPr>
          <w:p w14:paraId="710AEF82"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2019.01.30</w:t>
            </w:r>
          </w:p>
        </w:tc>
        <w:tc>
          <w:tcPr>
            <w:tcW w:w="723" w:type="dxa"/>
            <w:shd w:val="clear" w:color="auto" w:fill="auto"/>
            <w:vAlign w:val="center"/>
          </w:tcPr>
          <w:p w14:paraId="3E3E1C6F"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中华中医药学会</w:t>
            </w:r>
          </w:p>
        </w:tc>
        <w:tc>
          <w:tcPr>
            <w:tcW w:w="806" w:type="dxa"/>
            <w:shd w:val="clear" w:color="auto" w:fill="auto"/>
            <w:vAlign w:val="center"/>
          </w:tcPr>
          <w:p w14:paraId="7DD79BBC"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江西中医药大学附属医院</w:t>
            </w:r>
          </w:p>
        </w:tc>
        <w:tc>
          <w:tcPr>
            <w:tcW w:w="888" w:type="dxa"/>
            <w:shd w:val="clear" w:color="auto" w:fill="auto"/>
            <w:vAlign w:val="center"/>
          </w:tcPr>
          <w:p w14:paraId="26E151AA"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刘中勇，</w:t>
            </w:r>
            <w:proofErr w:type="gramStart"/>
            <w:r>
              <w:rPr>
                <w:rFonts w:ascii="宋体" w:hAnsi="宋体" w:cs="宋体" w:hint="eastAsia"/>
                <w:color w:val="000000"/>
              </w:rPr>
              <w:t>骆</w:t>
            </w:r>
            <w:proofErr w:type="gramEnd"/>
            <w:r>
              <w:rPr>
                <w:rFonts w:ascii="宋体" w:hAnsi="宋体" w:cs="宋体" w:hint="eastAsia"/>
                <w:color w:val="000000"/>
              </w:rPr>
              <w:t>始华，李林等</w:t>
            </w:r>
          </w:p>
        </w:tc>
        <w:tc>
          <w:tcPr>
            <w:tcW w:w="843" w:type="dxa"/>
            <w:shd w:val="clear" w:color="auto" w:fill="auto"/>
            <w:vAlign w:val="center"/>
          </w:tcPr>
          <w:p w14:paraId="000E51FD"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c>
          <w:tcPr>
            <w:tcW w:w="696" w:type="dxa"/>
            <w:shd w:val="clear" w:color="auto" w:fill="auto"/>
            <w:vAlign w:val="center"/>
          </w:tcPr>
          <w:p w14:paraId="1A6322F3"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r>
      <w:tr w:rsidR="00F71718" w14:paraId="3E8996FB" w14:textId="77777777">
        <w:trPr>
          <w:cantSplit/>
          <w:trHeight w:val="692"/>
          <w:jc w:val="center"/>
        </w:trPr>
        <w:tc>
          <w:tcPr>
            <w:tcW w:w="481" w:type="dxa"/>
            <w:vAlign w:val="center"/>
          </w:tcPr>
          <w:p w14:paraId="4E4FDB04"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w:t>
            </w:r>
          </w:p>
        </w:tc>
        <w:tc>
          <w:tcPr>
            <w:tcW w:w="860" w:type="dxa"/>
            <w:shd w:val="clear" w:color="auto" w:fill="auto"/>
            <w:vAlign w:val="center"/>
          </w:tcPr>
          <w:p w14:paraId="046C9F9A"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标准</w:t>
            </w:r>
          </w:p>
        </w:tc>
        <w:tc>
          <w:tcPr>
            <w:tcW w:w="1660" w:type="dxa"/>
            <w:shd w:val="clear" w:color="auto" w:fill="auto"/>
            <w:vAlign w:val="center"/>
          </w:tcPr>
          <w:p w14:paraId="609B32D3"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中医内科临床诊疗指南真心痛(PCI术后)</w:t>
            </w:r>
          </w:p>
        </w:tc>
        <w:tc>
          <w:tcPr>
            <w:tcW w:w="620" w:type="dxa"/>
            <w:shd w:val="clear" w:color="auto" w:fill="auto"/>
            <w:vAlign w:val="center"/>
          </w:tcPr>
          <w:p w14:paraId="022EB75C"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w:t>
            </w:r>
          </w:p>
        </w:tc>
        <w:tc>
          <w:tcPr>
            <w:tcW w:w="741" w:type="dxa"/>
            <w:shd w:val="clear" w:color="auto" w:fill="auto"/>
            <w:vAlign w:val="center"/>
          </w:tcPr>
          <w:p w14:paraId="193895CD" w14:textId="77777777" w:rsidR="00F71718" w:rsidRDefault="00000000">
            <w:pPr>
              <w:pStyle w:val="a3"/>
              <w:spacing w:line="390" w:lineRule="exact"/>
              <w:ind w:firstLineChars="0" w:firstLine="0"/>
              <w:jc w:val="center"/>
              <w:rPr>
                <w:rFonts w:ascii="宋体" w:hAnsi="宋体" w:cs="宋体" w:hint="eastAsia"/>
                <w:color w:val="000000"/>
                <w:lang w:eastAsia="en-US"/>
              </w:rPr>
            </w:pPr>
            <w:r>
              <w:rPr>
                <w:rFonts w:ascii="宋体" w:hAnsi="宋体" w:cs="宋体" w:hint="eastAsia"/>
                <w:color w:val="000000"/>
              </w:rPr>
              <w:t>T/CACM 1232-2019</w:t>
            </w:r>
          </w:p>
        </w:tc>
        <w:tc>
          <w:tcPr>
            <w:tcW w:w="768" w:type="dxa"/>
            <w:shd w:val="clear" w:color="auto" w:fill="auto"/>
            <w:vAlign w:val="center"/>
          </w:tcPr>
          <w:p w14:paraId="146B5D06"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2019.01.30</w:t>
            </w:r>
          </w:p>
        </w:tc>
        <w:tc>
          <w:tcPr>
            <w:tcW w:w="723" w:type="dxa"/>
            <w:shd w:val="clear" w:color="auto" w:fill="auto"/>
            <w:vAlign w:val="center"/>
          </w:tcPr>
          <w:p w14:paraId="2ECA51F6"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中华中医药学会</w:t>
            </w:r>
          </w:p>
        </w:tc>
        <w:tc>
          <w:tcPr>
            <w:tcW w:w="806" w:type="dxa"/>
            <w:shd w:val="clear" w:color="auto" w:fill="auto"/>
            <w:vAlign w:val="center"/>
          </w:tcPr>
          <w:p w14:paraId="04EF3B53"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江西中医药大学附属医院</w:t>
            </w:r>
          </w:p>
        </w:tc>
        <w:tc>
          <w:tcPr>
            <w:tcW w:w="888" w:type="dxa"/>
            <w:shd w:val="clear" w:color="auto" w:fill="auto"/>
            <w:vAlign w:val="center"/>
          </w:tcPr>
          <w:p w14:paraId="3A30A827"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刘中勇，</w:t>
            </w:r>
            <w:proofErr w:type="gramStart"/>
            <w:r>
              <w:rPr>
                <w:rFonts w:ascii="宋体" w:hAnsi="宋体" w:cs="宋体" w:hint="eastAsia"/>
                <w:color w:val="000000"/>
              </w:rPr>
              <w:t>骆</w:t>
            </w:r>
            <w:proofErr w:type="gramEnd"/>
            <w:r>
              <w:rPr>
                <w:rFonts w:ascii="宋体" w:hAnsi="宋体" w:cs="宋体" w:hint="eastAsia"/>
                <w:color w:val="000000"/>
              </w:rPr>
              <w:t>始华，李林等</w:t>
            </w:r>
          </w:p>
        </w:tc>
        <w:tc>
          <w:tcPr>
            <w:tcW w:w="843" w:type="dxa"/>
            <w:shd w:val="clear" w:color="auto" w:fill="auto"/>
            <w:vAlign w:val="center"/>
          </w:tcPr>
          <w:p w14:paraId="5EDF18B2"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c>
          <w:tcPr>
            <w:tcW w:w="696" w:type="dxa"/>
            <w:shd w:val="clear" w:color="auto" w:fill="auto"/>
            <w:vAlign w:val="center"/>
          </w:tcPr>
          <w:p w14:paraId="2FDAE56B"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r>
      <w:tr w:rsidR="00F71718" w14:paraId="0FB070DC" w14:textId="77777777">
        <w:trPr>
          <w:trHeight w:val="690"/>
          <w:jc w:val="center"/>
        </w:trPr>
        <w:tc>
          <w:tcPr>
            <w:tcW w:w="481" w:type="dxa"/>
            <w:vAlign w:val="center"/>
          </w:tcPr>
          <w:p w14:paraId="042D9584"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3</w:t>
            </w:r>
          </w:p>
        </w:tc>
        <w:tc>
          <w:tcPr>
            <w:tcW w:w="860" w:type="dxa"/>
            <w:shd w:val="clear" w:color="auto" w:fill="auto"/>
            <w:vAlign w:val="center"/>
          </w:tcPr>
          <w:p w14:paraId="6FA1A9BE"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发明专利</w:t>
            </w:r>
          </w:p>
        </w:tc>
        <w:tc>
          <w:tcPr>
            <w:tcW w:w="1660" w:type="dxa"/>
            <w:shd w:val="clear" w:color="auto" w:fill="auto"/>
            <w:vAlign w:val="center"/>
          </w:tcPr>
          <w:p w14:paraId="79D0052D"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一种补肾启</w:t>
            </w:r>
            <w:proofErr w:type="gramStart"/>
            <w:r>
              <w:rPr>
                <w:rFonts w:ascii="宋体" w:hAnsi="宋体" w:cs="宋体" w:hint="eastAsia"/>
                <w:color w:val="000000"/>
              </w:rPr>
              <w:t>枢</w:t>
            </w:r>
            <w:proofErr w:type="gramEnd"/>
            <w:r>
              <w:rPr>
                <w:rFonts w:ascii="宋体" w:hAnsi="宋体" w:cs="宋体" w:hint="eastAsia"/>
                <w:color w:val="000000"/>
              </w:rPr>
              <w:t>强心颗粒及其制备方法</w:t>
            </w:r>
          </w:p>
        </w:tc>
        <w:tc>
          <w:tcPr>
            <w:tcW w:w="620" w:type="dxa"/>
            <w:shd w:val="clear" w:color="auto" w:fill="auto"/>
            <w:vAlign w:val="center"/>
          </w:tcPr>
          <w:p w14:paraId="347BFC4F"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w:t>
            </w:r>
          </w:p>
        </w:tc>
        <w:tc>
          <w:tcPr>
            <w:tcW w:w="741" w:type="dxa"/>
            <w:shd w:val="clear" w:color="auto" w:fill="auto"/>
            <w:vAlign w:val="center"/>
          </w:tcPr>
          <w:p w14:paraId="627E1E46"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ZL2015104305</w:t>
            </w:r>
            <w:r>
              <w:rPr>
                <w:rFonts w:ascii="宋体" w:hAnsi="宋体" w:cs="宋体" w:hint="eastAsia"/>
                <w:color w:val="000000"/>
              </w:rPr>
              <w:lastRenderedPageBreak/>
              <w:t>18.3</w:t>
            </w:r>
          </w:p>
        </w:tc>
        <w:tc>
          <w:tcPr>
            <w:tcW w:w="768" w:type="dxa"/>
            <w:shd w:val="clear" w:color="auto" w:fill="auto"/>
            <w:vAlign w:val="center"/>
          </w:tcPr>
          <w:p w14:paraId="0D0826B5"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lastRenderedPageBreak/>
              <w:t>2018.12.28</w:t>
            </w:r>
          </w:p>
        </w:tc>
        <w:tc>
          <w:tcPr>
            <w:tcW w:w="723" w:type="dxa"/>
            <w:shd w:val="clear" w:color="auto" w:fill="auto"/>
            <w:vAlign w:val="center"/>
          </w:tcPr>
          <w:p w14:paraId="7B5EDE83"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3197170</w:t>
            </w:r>
          </w:p>
        </w:tc>
        <w:tc>
          <w:tcPr>
            <w:tcW w:w="806" w:type="dxa"/>
            <w:shd w:val="clear" w:color="auto" w:fill="auto"/>
            <w:vAlign w:val="center"/>
          </w:tcPr>
          <w:p w14:paraId="2D5140D7"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江西中医药大</w:t>
            </w:r>
            <w:r>
              <w:rPr>
                <w:rFonts w:ascii="宋体" w:hAnsi="宋体" w:cs="宋体" w:hint="eastAsia"/>
                <w:color w:val="000000"/>
              </w:rPr>
              <w:lastRenderedPageBreak/>
              <w:t>学附属医院</w:t>
            </w:r>
          </w:p>
        </w:tc>
        <w:tc>
          <w:tcPr>
            <w:tcW w:w="888" w:type="dxa"/>
            <w:shd w:val="clear" w:color="auto" w:fill="auto"/>
            <w:vAlign w:val="center"/>
          </w:tcPr>
          <w:p w14:paraId="4FCB734A"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lastRenderedPageBreak/>
              <w:t>刘中勇</w:t>
            </w:r>
          </w:p>
        </w:tc>
        <w:tc>
          <w:tcPr>
            <w:tcW w:w="843" w:type="dxa"/>
            <w:shd w:val="clear" w:color="auto" w:fill="auto"/>
            <w:vAlign w:val="center"/>
          </w:tcPr>
          <w:p w14:paraId="38CD2135"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c>
          <w:tcPr>
            <w:tcW w:w="696" w:type="dxa"/>
            <w:shd w:val="clear" w:color="auto" w:fill="auto"/>
            <w:vAlign w:val="center"/>
          </w:tcPr>
          <w:p w14:paraId="628DCCF7"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r>
      <w:tr w:rsidR="00F71718" w14:paraId="2AC416A4" w14:textId="77777777">
        <w:trPr>
          <w:trHeight w:val="690"/>
          <w:jc w:val="center"/>
        </w:trPr>
        <w:tc>
          <w:tcPr>
            <w:tcW w:w="481" w:type="dxa"/>
            <w:vAlign w:val="center"/>
          </w:tcPr>
          <w:p w14:paraId="1CB5F0BB" w14:textId="77777777" w:rsidR="00F71718" w:rsidRDefault="00000000">
            <w:pPr>
              <w:pStyle w:val="a3"/>
              <w:spacing w:line="390" w:lineRule="exact"/>
              <w:ind w:firstLineChars="0" w:firstLine="0"/>
              <w:jc w:val="center"/>
              <w:rPr>
                <w:rFonts w:ascii="宋体" w:hAnsi="宋体" w:cs="宋体" w:hint="eastAsia"/>
              </w:rPr>
            </w:pPr>
            <w:r>
              <w:rPr>
                <w:rFonts w:ascii="宋体" w:hAnsi="宋体" w:cs="宋体" w:hint="eastAsia"/>
              </w:rPr>
              <w:t>4</w:t>
            </w:r>
          </w:p>
        </w:tc>
        <w:tc>
          <w:tcPr>
            <w:tcW w:w="860" w:type="dxa"/>
            <w:shd w:val="clear" w:color="auto" w:fill="auto"/>
            <w:vAlign w:val="center"/>
          </w:tcPr>
          <w:p w14:paraId="0CFB007A"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发明专利</w:t>
            </w:r>
          </w:p>
        </w:tc>
        <w:tc>
          <w:tcPr>
            <w:tcW w:w="1660" w:type="dxa"/>
            <w:shd w:val="clear" w:color="auto" w:fill="auto"/>
            <w:vAlign w:val="center"/>
          </w:tcPr>
          <w:p w14:paraId="716506CD"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USE OF CARDIOTONIC COMPOSITION IN PREPARATION OF MEDICIN FOR BLOCKING DIABETIC CARDIOMYOPATHY(DCM) THROUGH AUTOPHAGY MECHANISM OF DCM CARDIOMYOCYTE</w:t>
            </w:r>
          </w:p>
        </w:tc>
        <w:tc>
          <w:tcPr>
            <w:tcW w:w="620" w:type="dxa"/>
            <w:shd w:val="clear" w:color="auto" w:fill="auto"/>
            <w:vAlign w:val="center"/>
          </w:tcPr>
          <w:p w14:paraId="7433708A"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南非</w:t>
            </w:r>
          </w:p>
        </w:tc>
        <w:tc>
          <w:tcPr>
            <w:tcW w:w="741" w:type="dxa"/>
            <w:shd w:val="clear" w:color="auto" w:fill="auto"/>
            <w:vAlign w:val="center"/>
          </w:tcPr>
          <w:p w14:paraId="72611DC5"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202110499735.3</w:t>
            </w:r>
          </w:p>
        </w:tc>
        <w:tc>
          <w:tcPr>
            <w:tcW w:w="768" w:type="dxa"/>
            <w:shd w:val="clear" w:color="auto" w:fill="auto"/>
            <w:vAlign w:val="center"/>
          </w:tcPr>
          <w:p w14:paraId="55E216DF"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2021.12.22</w:t>
            </w:r>
          </w:p>
        </w:tc>
        <w:tc>
          <w:tcPr>
            <w:tcW w:w="723" w:type="dxa"/>
            <w:shd w:val="clear" w:color="auto" w:fill="auto"/>
            <w:vAlign w:val="center"/>
          </w:tcPr>
          <w:p w14:paraId="5CDF2712"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2021/07575</w:t>
            </w:r>
          </w:p>
        </w:tc>
        <w:tc>
          <w:tcPr>
            <w:tcW w:w="806" w:type="dxa"/>
            <w:shd w:val="clear" w:color="auto" w:fill="auto"/>
            <w:vAlign w:val="center"/>
          </w:tcPr>
          <w:p w14:paraId="2F6047B7"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Jiangxi Normal University</w:t>
            </w:r>
          </w:p>
          <w:p w14:paraId="0746AD39" w14:textId="77777777" w:rsidR="00F71718" w:rsidRDefault="00F71718">
            <w:pPr>
              <w:pStyle w:val="a3"/>
              <w:spacing w:line="390" w:lineRule="exact"/>
              <w:ind w:firstLineChars="0" w:firstLine="0"/>
              <w:jc w:val="center"/>
              <w:rPr>
                <w:rFonts w:ascii="宋体" w:hAnsi="宋体" w:cs="宋体" w:hint="eastAsia"/>
                <w:color w:val="000000"/>
              </w:rPr>
            </w:pPr>
          </w:p>
        </w:tc>
        <w:tc>
          <w:tcPr>
            <w:tcW w:w="888" w:type="dxa"/>
            <w:shd w:val="clear" w:color="auto" w:fill="auto"/>
            <w:vAlign w:val="center"/>
          </w:tcPr>
          <w:p w14:paraId="0CB0A039"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 xml:space="preserve">Song Chunhui; Xie </w:t>
            </w:r>
            <w:proofErr w:type="spellStart"/>
            <w:r>
              <w:rPr>
                <w:rFonts w:ascii="宋体" w:hAnsi="宋体" w:cs="宋体" w:hint="eastAsia"/>
                <w:color w:val="000000"/>
              </w:rPr>
              <w:t>Zhengxia</w:t>
            </w:r>
            <w:proofErr w:type="spellEnd"/>
            <w:r>
              <w:rPr>
                <w:rFonts w:ascii="宋体" w:hAnsi="宋体" w:cs="宋体" w:hint="eastAsia"/>
                <w:color w:val="000000"/>
              </w:rPr>
              <w:t xml:space="preserve">; Li Lin; Gong Zhigang; Chen </w:t>
            </w:r>
            <w:proofErr w:type="spellStart"/>
            <w:r>
              <w:rPr>
                <w:rFonts w:ascii="宋体" w:hAnsi="宋体" w:cs="宋体" w:hint="eastAsia"/>
                <w:color w:val="000000"/>
              </w:rPr>
              <w:t>Hongtao</w:t>
            </w:r>
            <w:proofErr w:type="spellEnd"/>
          </w:p>
          <w:p w14:paraId="41860538" w14:textId="77777777" w:rsidR="00F71718" w:rsidRDefault="00F71718">
            <w:pPr>
              <w:pStyle w:val="a3"/>
              <w:spacing w:line="390" w:lineRule="exact"/>
              <w:ind w:firstLineChars="0" w:firstLine="0"/>
              <w:jc w:val="center"/>
              <w:rPr>
                <w:rFonts w:ascii="宋体" w:hAnsi="宋体" w:cs="宋体" w:hint="eastAsia"/>
                <w:color w:val="000000"/>
              </w:rPr>
            </w:pPr>
          </w:p>
        </w:tc>
        <w:tc>
          <w:tcPr>
            <w:tcW w:w="843" w:type="dxa"/>
            <w:shd w:val="clear" w:color="auto" w:fill="auto"/>
            <w:vAlign w:val="center"/>
          </w:tcPr>
          <w:p w14:paraId="102204E4"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c>
          <w:tcPr>
            <w:tcW w:w="696" w:type="dxa"/>
            <w:shd w:val="clear" w:color="auto" w:fill="auto"/>
            <w:vAlign w:val="center"/>
          </w:tcPr>
          <w:p w14:paraId="50C73FA0"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r>
      <w:tr w:rsidR="00F71718" w14:paraId="4C1C2481" w14:textId="77777777">
        <w:trPr>
          <w:trHeight w:val="690"/>
          <w:jc w:val="center"/>
        </w:trPr>
        <w:tc>
          <w:tcPr>
            <w:tcW w:w="481" w:type="dxa"/>
            <w:vAlign w:val="center"/>
          </w:tcPr>
          <w:p w14:paraId="71FF2D9F"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5</w:t>
            </w:r>
          </w:p>
        </w:tc>
        <w:tc>
          <w:tcPr>
            <w:tcW w:w="860" w:type="dxa"/>
            <w:shd w:val="clear" w:color="auto" w:fill="auto"/>
            <w:vAlign w:val="center"/>
          </w:tcPr>
          <w:p w14:paraId="4C7B7954"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论文</w:t>
            </w:r>
          </w:p>
        </w:tc>
        <w:tc>
          <w:tcPr>
            <w:tcW w:w="1660" w:type="dxa"/>
            <w:shd w:val="clear" w:color="auto" w:fill="auto"/>
            <w:vAlign w:val="center"/>
          </w:tcPr>
          <w:p w14:paraId="28AD4C04"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真武汤治疗心力衰竭的作用机制</w:t>
            </w:r>
          </w:p>
        </w:tc>
        <w:tc>
          <w:tcPr>
            <w:tcW w:w="620" w:type="dxa"/>
            <w:shd w:val="clear" w:color="auto" w:fill="auto"/>
            <w:vAlign w:val="center"/>
          </w:tcPr>
          <w:p w14:paraId="5A8BF32A"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w:t>
            </w:r>
          </w:p>
        </w:tc>
        <w:tc>
          <w:tcPr>
            <w:tcW w:w="741" w:type="dxa"/>
            <w:shd w:val="clear" w:color="auto" w:fill="auto"/>
            <w:vAlign w:val="center"/>
          </w:tcPr>
          <w:p w14:paraId="57B9C1EF" w14:textId="77777777" w:rsidR="00F71718" w:rsidRDefault="00F71718">
            <w:pPr>
              <w:pStyle w:val="a3"/>
              <w:spacing w:line="390" w:lineRule="exact"/>
              <w:ind w:firstLineChars="0" w:firstLine="0"/>
              <w:jc w:val="center"/>
              <w:rPr>
                <w:rFonts w:ascii="宋体" w:hAnsi="宋体" w:cs="宋体" w:hint="eastAsia"/>
                <w:color w:val="000000"/>
              </w:rPr>
            </w:pPr>
          </w:p>
        </w:tc>
        <w:tc>
          <w:tcPr>
            <w:tcW w:w="768" w:type="dxa"/>
            <w:shd w:val="clear" w:color="auto" w:fill="auto"/>
            <w:vAlign w:val="center"/>
          </w:tcPr>
          <w:p w14:paraId="1D17BEF8"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2023.11.25</w:t>
            </w:r>
          </w:p>
        </w:tc>
        <w:tc>
          <w:tcPr>
            <w:tcW w:w="723" w:type="dxa"/>
            <w:shd w:val="clear" w:color="auto" w:fill="auto"/>
            <w:vAlign w:val="center"/>
          </w:tcPr>
          <w:p w14:paraId="72F1F9AA"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color w:val="000000"/>
              </w:rPr>
              <w:t>中国老年学杂志</w:t>
            </w:r>
          </w:p>
        </w:tc>
        <w:tc>
          <w:tcPr>
            <w:tcW w:w="806" w:type="dxa"/>
            <w:shd w:val="clear" w:color="auto" w:fill="auto"/>
            <w:vAlign w:val="center"/>
          </w:tcPr>
          <w:p w14:paraId="140AC6F2"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江西中医药大学</w:t>
            </w:r>
          </w:p>
        </w:tc>
        <w:tc>
          <w:tcPr>
            <w:tcW w:w="888" w:type="dxa"/>
            <w:shd w:val="clear" w:color="auto" w:fill="auto"/>
            <w:vAlign w:val="center"/>
          </w:tcPr>
          <w:p w14:paraId="57005C3E" w14:textId="77777777" w:rsidR="00F71718" w:rsidRDefault="00000000">
            <w:pPr>
              <w:pStyle w:val="a3"/>
              <w:spacing w:line="390" w:lineRule="exact"/>
              <w:ind w:firstLineChars="0" w:firstLine="0"/>
              <w:jc w:val="center"/>
              <w:rPr>
                <w:rFonts w:ascii="宋体" w:hAnsi="宋体" w:cs="宋体" w:hint="eastAsia"/>
                <w:color w:val="000000"/>
              </w:rPr>
            </w:pPr>
            <w:hyperlink r:id="rId4" w:tgtFrame="https://kns.cnki.net/kcms2/article/_blank" w:history="1">
              <w:r>
                <w:rPr>
                  <w:rFonts w:ascii="宋体" w:hAnsi="宋体" w:cs="宋体" w:hint="eastAsia"/>
                  <w:color w:val="000000"/>
                </w:rPr>
                <w:t>李林</w:t>
              </w:r>
            </w:hyperlink>
            <w:r>
              <w:rPr>
                <w:rFonts w:ascii="宋体" w:hAnsi="宋体" w:cs="宋体" w:hint="eastAsia"/>
                <w:color w:val="000000"/>
              </w:rPr>
              <w:t>，</w:t>
            </w:r>
            <w:hyperlink r:id="rId5" w:tgtFrame="https://kns.cnki.net/kcms2/article/_blank" w:history="1">
              <w:r>
                <w:rPr>
                  <w:rFonts w:ascii="宋体" w:hAnsi="宋体" w:cs="宋体" w:hint="eastAsia"/>
                  <w:color w:val="000000"/>
                </w:rPr>
                <w:t>王兴，</w:t>
              </w:r>
            </w:hyperlink>
            <w:hyperlink r:id="rId6" w:tgtFrame="https://kns.cnki.net/kcms2/article/_blank" w:history="1">
              <w:r>
                <w:rPr>
                  <w:rFonts w:ascii="宋体" w:hAnsi="宋体" w:cs="宋体" w:hint="eastAsia"/>
                  <w:color w:val="000000"/>
                </w:rPr>
                <w:t>陈子琪，</w:t>
              </w:r>
            </w:hyperlink>
            <w:hyperlink r:id="rId7" w:tgtFrame="https://kns.cnki.net/kcms2/article/_blank" w:history="1">
              <w:r>
                <w:rPr>
                  <w:rFonts w:ascii="宋体" w:hAnsi="宋体" w:cs="宋体" w:hint="eastAsia"/>
                  <w:color w:val="000000"/>
                </w:rPr>
                <w:t>王晓琳</w:t>
              </w:r>
            </w:hyperlink>
          </w:p>
        </w:tc>
        <w:tc>
          <w:tcPr>
            <w:tcW w:w="843" w:type="dxa"/>
            <w:shd w:val="clear" w:color="auto" w:fill="auto"/>
            <w:vAlign w:val="center"/>
          </w:tcPr>
          <w:p w14:paraId="5E7E77AC"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是</w:t>
            </w:r>
          </w:p>
        </w:tc>
        <w:tc>
          <w:tcPr>
            <w:tcW w:w="696" w:type="dxa"/>
            <w:shd w:val="clear" w:color="auto" w:fill="auto"/>
            <w:vAlign w:val="center"/>
          </w:tcPr>
          <w:p w14:paraId="42AE7D92"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是</w:t>
            </w:r>
          </w:p>
        </w:tc>
      </w:tr>
      <w:tr w:rsidR="00F71718" w14:paraId="2E6F685A" w14:textId="77777777">
        <w:trPr>
          <w:cantSplit/>
          <w:trHeight w:val="90"/>
          <w:jc w:val="center"/>
        </w:trPr>
        <w:tc>
          <w:tcPr>
            <w:tcW w:w="481" w:type="dxa"/>
            <w:vAlign w:val="center"/>
          </w:tcPr>
          <w:p w14:paraId="55D94026"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lastRenderedPageBreak/>
              <w:t>6</w:t>
            </w:r>
          </w:p>
        </w:tc>
        <w:tc>
          <w:tcPr>
            <w:tcW w:w="860" w:type="dxa"/>
            <w:shd w:val="clear" w:color="auto" w:fill="auto"/>
            <w:vAlign w:val="center"/>
          </w:tcPr>
          <w:p w14:paraId="0C77A58F"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论文</w:t>
            </w:r>
          </w:p>
        </w:tc>
        <w:tc>
          <w:tcPr>
            <w:tcW w:w="1660" w:type="dxa"/>
            <w:shd w:val="clear" w:color="auto" w:fill="auto"/>
            <w:vAlign w:val="center"/>
          </w:tcPr>
          <w:p w14:paraId="63325F62"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真武汤经Ito/</w:t>
            </w:r>
            <w:proofErr w:type="spellStart"/>
            <w:r>
              <w:rPr>
                <w:rFonts w:ascii="宋体" w:hAnsi="宋体" w:cs="宋体" w:hint="eastAsia"/>
                <w:color w:val="000000"/>
              </w:rPr>
              <w:t>Kv</w:t>
            </w:r>
            <w:proofErr w:type="spellEnd"/>
            <w:r>
              <w:rPr>
                <w:rFonts w:ascii="宋体" w:hAnsi="宋体" w:cs="宋体" w:hint="eastAsia"/>
                <w:color w:val="000000"/>
              </w:rPr>
              <w:t>通路对心力衰竭心肌细胞电重构的影响</w:t>
            </w:r>
          </w:p>
        </w:tc>
        <w:tc>
          <w:tcPr>
            <w:tcW w:w="620" w:type="dxa"/>
            <w:shd w:val="clear" w:color="auto" w:fill="auto"/>
            <w:vAlign w:val="center"/>
          </w:tcPr>
          <w:p w14:paraId="26E6603E"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w:t>
            </w:r>
          </w:p>
        </w:tc>
        <w:tc>
          <w:tcPr>
            <w:tcW w:w="741" w:type="dxa"/>
            <w:shd w:val="clear" w:color="auto" w:fill="auto"/>
            <w:vAlign w:val="center"/>
          </w:tcPr>
          <w:p w14:paraId="08A0E701" w14:textId="77777777" w:rsidR="00F71718" w:rsidRDefault="00F71718">
            <w:pPr>
              <w:pStyle w:val="a3"/>
              <w:spacing w:line="390" w:lineRule="exact"/>
              <w:ind w:firstLineChars="0" w:firstLine="0"/>
              <w:jc w:val="center"/>
              <w:rPr>
                <w:rFonts w:ascii="宋体" w:hAnsi="宋体" w:cs="宋体" w:hint="eastAsia"/>
                <w:color w:val="000000"/>
              </w:rPr>
            </w:pPr>
          </w:p>
        </w:tc>
        <w:tc>
          <w:tcPr>
            <w:tcW w:w="768" w:type="dxa"/>
            <w:shd w:val="clear" w:color="auto" w:fill="auto"/>
            <w:vAlign w:val="center"/>
          </w:tcPr>
          <w:p w14:paraId="05E168BC"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2023.03.08</w:t>
            </w:r>
          </w:p>
        </w:tc>
        <w:tc>
          <w:tcPr>
            <w:tcW w:w="723" w:type="dxa"/>
            <w:shd w:val="clear" w:color="auto" w:fill="auto"/>
            <w:vAlign w:val="center"/>
          </w:tcPr>
          <w:p w14:paraId="5D49FB4F"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中国中药杂志</w:t>
            </w:r>
          </w:p>
        </w:tc>
        <w:tc>
          <w:tcPr>
            <w:tcW w:w="806" w:type="dxa"/>
            <w:shd w:val="clear" w:color="auto" w:fill="auto"/>
            <w:vAlign w:val="center"/>
          </w:tcPr>
          <w:p w14:paraId="1760772D"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江西中医药大学</w:t>
            </w:r>
          </w:p>
        </w:tc>
        <w:tc>
          <w:tcPr>
            <w:tcW w:w="888" w:type="dxa"/>
            <w:shd w:val="clear" w:color="auto" w:fill="auto"/>
            <w:vAlign w:val="center"/>
          </w:tcPr>
          <w:p w14:paraId="03A23869"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李林，车驰，王晓琳，陈智勇，郑美群，唐伟，鲁宗琼，郭佳帅，黄婉清，田鑫，</w:t>
            </w:r>
          </w:p>
        </w:tc>
        <w:tc>
          <w:tcPr>
            <w:tcW w:w="843" w:type="dxa"/>
            <w:shd w:val="clear" w:color="auto" w:fill="auto"/>
            <w:vAlign w:val="center"/>
          </w:tcPr>
          <w:p w14:paraId="3E292DB7"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是</w:t>
            </w:r>
          </w:p>
        </w:tc>
        <w:tc>
          <w:tcPr>
            <w:tcW w:w="696" w:type="dxa"/>
            <w:shd w:val="clear" w:color="auto" w:fill="auto"/>
            <w:vAlign w:val="center"/>
          </w:tcPr>
          <w:p w14:paraId="1B8C5E66"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是</w:t>
            </w:r>
          </w:p>
        </w:tc>
      </w:tr>
      <w:tr w:rsidR="00F71718" w14:paraId="3E39629C" w14:textId="77777777">
        <w:trPr>
          <w:trHeight w:val="1050"/>
          <w:jc w:val="center"/>
        </w:trPr>
        <w:tc>
          <w:tcPr>
            <w:tcW w:w="481" w:type="dxa"/>
            <w:vAlign w:val="center"/>
          </w:tcPr>
          <w:p w14:paraId="65FF5262"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7</w:t>
            </w:r>
          </w:p>
        </w:tc>
        <w:tc>
          <w:tcPr>
            <w:tcW w:w="860" w:type="dxa"/>
            <w:shd w:val="clear" w:color="auto" w:fill="auto"/>
            <w:vAlign w:val="center"/>
          </w:tcPr>
          <w:p w14:paraId="48DEE098"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论文</w:t>
            </w:r>
          </w:p>
        </w:tc>
        <w:tc>
          <w:tcPr>
            <w:tcW w:w="1660" w:type="dxa"/>
            <w:shd w:val="clear" w:color="auto" w:fill="auto"/>
            <w:vAlign w:val="center"/>
          </w:tcPr>
          <w:p w14:paraId="3BF2CAE8" w14:textId="77777777" w:rsidR="00F71718"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snapToGrid w:val="0"/>
                <w:color w:val="000000"/>
                <w:kern w:val="0"/>
              </w:rPr>
              <w:t>基于p38-MAPK通路探讨真武汤对心力衰竭心肌细胞结构重构-电重构的影响</w:t>
            </w:r>
          </w:p>
        </w:tc>
        <w:tc>
          <w:tcPr>
            <w:tcW w:w="620" w:type="dxa"/>
            <w:shd w:val="clear" w:color="auto" w:fill="auto"/>
            <w:vAlign w:val="center"/>
          </w:tcPr>
          <w:p w14:paraId="5F014121" w14:textId="77777777" w:rsidR="00F71718"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snapToGrid w:val="0"/>
                <w:color w:val="000000"/>
                <w:kern w:val="0"/>
              </w:rPr>
              <w:t>中国</w:t>
            </w:r>
          </w:p>
        </w:tc>
        <w:tc>
          <w:tcPr>
            <w:tcW w:w="741" w:type="dxa"/>
            <w:shd w:val="clear" w:color="auto" w:fill="auto"/>
            <w:vAlign w:val="center"/>
          </w:tcPr>
          <w:p w14:paraId="71D913F0" w14:textId="77777777" w:rsidR="00F71718" w:rsidRDefault="00F71718">
            <w:pPr>
              <w:pStyle w:val="a3"/>
              <w:spacing w:line="390" w:lineRule="exact"/>
              <w:ind w:firstLineChars="0" w:firstLine="0"/>
              <w:jc w:val="center"/>
              <w:rPr>
                <w:rFonts w:ascii="宋体" w:hAnsi="宋体" w:cs="宋体" w:hint="eastAsia"/>
                <w:snapToGrid w:val="0"/>
                <w:color w:val="000000"/>
                <w:kern w:val="0"/>
              </w:rPr>
            </w:pPr>
          </w:p>
        </w:tc>
        <w:tc>
          <w:tcPr>
            <w:tcW w:w="768" w:type="dxa"/>
            <w:shd w:val="clear" w:color="auto" w:fill="auto"/>
            <w:vAlign w:val="center"/>
          </w:tcPr>
          <w:p w14:paraId="09BA4F2D" w14:textId="77777777" w:rsidR="00F71718"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snapToGrid w:val="0"/>
                <w:color w:val="000000"/>
                <w:kern w:val="0"/>
              </w:rPr>
              <w:t>2023.08.17</w:t>
            </w:r>
          </w:p>
        </w:tc>
        <w:tc>
          <w:tcPr>
            <w:tcW w:w="723" w:type="dxa"/>
            <w:shd w:val="clear" w:color="auto" w:fill="auto"/>
            <w:vAlign w:val="center"/>
          </w:tcPr>
          <w:p w14:paraId="60C3A3AF" w14:textId="77777777" w:rsidR="00F71718"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snapToGrid w:val="0"/>
                <w:color w:val="000000"/>
                <w:kern w:val="0"/>
              </w:rPr>
              <w:t>中华中医药学刊</w:t>
            </w:r>
          </w:p>
        </w:tc>
        <w:tc>
          <w:tcPr>
            <w:tcW w:w="806" w:type="dxa"/>
            <w:shd w:val="clear" w:color="auto" w:fill="auto"/>
            <w:vAlign w:val="center"/>
          </w:tcPr>
          <w:p w14:paraId="0B335E45" w14:textId="77777777" w:rsidR="00F71718"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snapToGrid w:val="0"/>
                <w:color w:val="000000"/>
                <w:kern w:val="0"/>
              </w:rPr>
              <w:t>江西中医药大学</w:t>
            </w:r>
          </w:p>
        </w:tc>
        <w:tc>
          <w:tcPr>
            <w:tcW w:w="888" w:type="dxa"/>
            <w:shd w:val="clear" w:color="auto" w:fill="auto"/>
            <w:vAlign w:val="center"/>
          </w:tcPr>
          <w:p w14:paraId="07C33242" w14:textId="77777777" w:rsidR="00F71718"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snapToGrid w:val="0"/>
                <w:color w:val="000000"/>
                <w:kern w:val="0"/>
              </w:rPr>
              <w:t>李林，王晓琳，张倩，田鑫，陈智勇，车驰，徐丽丽，刘智明，陈智军，王兴，廖金花，廖东华</w:t>
            </w:r>
          </w:p>
        </w:tc>
        <w:tc>
          <w:tcPr>
            <w:tcW w:w="843" w:type="dxa"/>
            <w:shd w:val="clear" w:color="auto" w:fill="auto"/>
            <w:vAlign w:val="center"/>
          </w:tcPr>
          <w:p w14:paraId="6180C413" w14:textId="77777777" w:rsidR="00F71718"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snapToGrid w:val="0"/>
                <w:color w:val="000000"/>
                <w:kern w:val="0"/>
              </w:rPr>
              <w:t>是</w:t>
            </w:r>
          </w:p>
        </w:tc>
        <w:tc>
          <w:tcPr>
            <w:tcW w:w="696" w:type="dxa"/>
            <w:shd w:val="clear" w:color="auto" w:fill="auto"/>
            <w:vAlign w:val="center"/>
          </w:tcPr>
          <w:p w14:paraId="36CE9A8C" w14:textId="77777777" w:rsidR="00F71718"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snapToGrid w:val="0"/>
                <w:color w:val="000000"/>
                <w:kern w:val="0"/>
              </w:rPr>
              <w:t>是</w:t>
            </w:r>
          </w:p>
        </w:tc>
      </w:tr>
      <w:tr w:rsidR="00F71718" w14:paraId="4FA2C2DB" w14:textId="77777777">
        <w:trPr>
          <w:trHeight w:val="690"/>
          <w:jc w:val="center"/>
        </w:trPr>
        <w:tc>
          <w:tcPr>
            <w:tcW w:w="481" w:type="dxa"/>
            <w:vAlign w:val="center"/>
          </w:tcPr>
          <w:p w14:paraId="156DEC5C"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8</w:t>
            </w:r>
          </w:p>
        </w:tc>
        <w:tc>
          <w:tcPr>
            <w:tcW w:w="860" w:type="dxa"/>
            <w:shd w:val="clear" w:color="auto" w:fill="auto"/>
            <w:vAlign w:val="center"/>
          </w:tcPr>
          <w:p w14:paraId="49AA4AD4" w14:textId="77777777" w:rsidR="00F71718" w:rsidRDefault="00000000">
            <w:pPr>
              <w:pStyle w:val="a3"/>
              <w:spacing w:line="390" w:lineRule="exact"/>
              <w:ind w:firstLineChars="0" w:firstLine="0"/>
              <w:rPr>
                <w:rFonts w:ascii="宋体" w:hAnsi="宋体" w:cs="宋体" w:hint="eastAsia"/>
              </w:rPr>
            </w:pPr>
            <w:r>
              <w:rPr>
                <w:rFonts w:ascii="宋体" w:hAnsi="宋体" w:cs="宋体" w:hint="eastAsia"/>
              </w:rPr>
              <w:t>论文</w:t>
            </w:r>
          </w:p>
        </w:tc>
        <w:tc>
          <w:tcPr>
            <w:tcW w:w="1660" w:type="dxa"/>
            <w:shd w:val="clear" w:color="auto" w:fill="auto"/>
            <w:vAlign w:val="center"/>
          </w:tcPr>
          <w:p w14:paraId="4C89A133" w14:textId="77777777" w:rsidR="00F71718" w:rsidRDefault="00000000">
            <w:pPr>
              <w:pStyle w:val="a3"/>
              <w:spacing w:line="390" w:lineRule="exact"/>
              <w:ind w:firstLineChars="0" w:firstLine="0"/>
              <w:jc w:val="center"/>
              <w:rPr>
                <w:rFonts w:ascii="宋体" w:hAnsi="宋体" w:cs="宋体" w:hint="eastAsia"/>
              </w:rPr>
            </w:pPr>
            <w:r>
              <w:rPr>
                <w:rFonts w:ascii="宋体" w:hAnsi="宋体" w:cs="宋体" w:hint="eastAsia"/>
              </w:rPr>
              <w:t>补肾启</w:t>
            </w:r>
            <w:proofErr w:type="gramStart"/>
            <w:r>
              <w:rPr>
                <w:rFonts w:ascii="宋体" w:hAnsi="宋体" w:cs="宋体" w:hint="eastAsia"/>
              </w:rPr>
              <w:t>枢</w:t>
            </w:r>
            <w:proofErr w:type="gramEnd"/>
            <w:r>
              <w:rPr>
                <w:rFonts w:ascii="宋体" w:hAnsi="宋体" w:cs="宋体" w:hint="eastAsia"/>
              </w:rPr>
              <w:t>法治疗慢性心力衰竭理论探讨及分子机制研究</w:t>
            </w:r>
          </w:p>
        </w:tc>
        <w:tc>
          <w:tcPr>
            <w:tcW w:w="620" w:type="dxa"/>
            <w:shd w:val="clear" w:color="auto" w:fill="auto"/>
            <w:vAlign w:val="center"/>
          </w:tcPr>
          <w:p w14:paraId="52C296DD" w14:textId="77777777" w:rsidR="00F71718" w:rsidRDefault="00000000">
            <w:pPr>
              <w:pStyle w:val="a3"/>
              <w:spacing w:line="390" w:lineRule="exact"/>
              <w:ind w:firstLineChars="0" w:firstLine="0"/>
              <w:jc w:val="center"/>
              <w:rPr>
                <w:rFonts w:ascii="宋体" w:hAnsi="宋体" w:cs="宋体" w:hint="eastAsia"/>
              </w:rPr>
            </w:pPr>
            <w:r>
              <w:rPr>
                <w:rFonts w:ascii="宋体" w:hAnsi="宋体" w:cs="宋体" w:hint="eastAsia"/>
              </w:rPr>
              <w:t>中国</w:t>
            </w:r>
          </w:p>
        </w:tc>
        <w:tc>
          <w:tcPr>
            <w:tcW w:w="741" w:type="dxa"/>
            <w:shd w:val="clear" w:color="auto" w:fill="auto"/>
            <w:vAlign w:val="center"/>
          </w:tcPr>
          <w:p w14:paraId="5710DBBC" w14:textId="77777777" w:rsidR="00F71718" w:rsidRDefault="00F71718">
            <w:pPr>
              <w:pStyle w:val="a3"/>
              <w:spacing w:line="390" w:lineRule="exact"/>
              <w:ind w:firstLineChars="0" w:firstLine="0"/>
              <w:jc w:val="center"/>
              <w:rPr>
                <w:rFonts w:ascii="宋体" w:hAnsi="宋体" w:cs="宋体" w:hint="eastAsia"/>
              </w:rPr>
            </w:pPr>
          </w:p>
        </w:tc>
        <w:tc>
          <w:tcPr>
            <w:tcW w:w="768" w:type="dxa"/>
            <w:shd w:val="clear" w:color="auto" w:fill="auto"/>
            <w:vAlign w:val="center"/>
          </w:tcPr>
          <w:p w14:paraId="2A133034" w14:textId="77777777" w:rsidR="00F71718" w:rsidRDefault="00000000">
            <w:pPr>
              <w:pStyle w:val="a3"/>
              <w:spacing w:line="390" w:lineRule="exact"/>
              <w:ind w:firstLineChars="0" w:firstLine="0"/>
              <w:jc w:val="center"/>
              <w:rPr>
                <w:rFonts w:ascii="宋体" w:hAnsi="宋体" w:cs="宋体" w:hint="eastAsia"/>
              </w:rPr>
            </w:pPr>
            <w:r>
              <w:rPr>
                <w:rFonts w:ascii="宋体" w:hAnsi="宋体" w:cs="宋体" w:hint="eastAsia"/>
              </w:rPr>
              <w:t>2022.04.28</w:t>
            </w:r>
          </w:p>
        </w:tc>
        <w:tc>
          <w:tcPr>
            <w:tcW w:w="723" w:type="dxa"/>
            <w:shd w:val="clear" w:color="auto" w:fill="auto"/>
            <w:vAlign w:val="center"/>
          </w:tcPr>
          <w:p w14:paraId="378F880A" w14:textId="77777777" w:rsidR="00F71718" w:rsidRDefault="00000000">
            <w:pPr>
              <w:pStyle w:val="a3"/>
              <w:spacing w:line="390" w:lineRule="exact"/>
              <w:ind w:firstLineChars="0" w:firstLine="0"/>
              <w:jc w:val="center"/>
              <w:rPr>
                <w:rFonts w:ascii="宋体" w:hAnsi="宋体" w:cs="宋体" w:hint="eastAsia"/>
              </w:rPr>
            </w:pPr>
            <w:r>
              <w:rPr>
                <w:rFonts w:ascii="宋体" w:hAnsi="宋体" w:cs="宋体" w:hint="eastAsia"/>
              </w:rPr>
              <w:t>光明中医</w:t>
            </w:r>
          </w:p>
        </w:tc>
        <w:tc>
          <w:tcPr>
            <w:tcW w:w="806" w:type="dxa"/>
            <w:shd w:val="clear" w:color="auto" w:fill="auto"/>
            <w:vAlign w:val="center"/>
          </w:tcPr>
          <w:p w14:paraId="37860060" w14:textId="77777777" w:rsidR="00F71718" w:rsidRDefault="00000000">
            <w:pPr>
              <w:pStyle w:val="a3"/>
              <w:spacing w:line="390" w:lineRule="exact"/>
              <w:ind w:firstLineChars="0" w:firstLine="0"/>
              <w:jc w:val="center"/>
              <w:rPr>
                <w:rFonts w:ascii="宋体" w:hAnsi="宋体" w:cs="宋体" w:hint="eastAsia"/>
              </w:rPr>
            </w:pPr>
            <w:r>
              <w:rPr>
                <w:rFonts w:ascii="宋体" w:hAnsi="宋体" w:cs="宋体" w:hint="eastAsia"/>
              </w:rPr>
              <w:t>江西中医药大学</w:t>
            </w:r>
          </w:p>
        </w:tc>
        <w:tc>
          <w:tcPr>
            <w:tcW w:w="888" w:type="dxa"/>
            <w:shd w:val="clear" w:color="auto" w:fill="auto"/>
            <w:vAlign w:val="center"/>
          </w:tcPr>
          <w:p w14:paraId="2A7AEC2A" w14:textId="77777777" w:rsidR="00F71718" w:rsidRDefault="00000000">
            <w:pPr>
              <w:pStyle w:val="a3"/>
              <w:spacing w:line="390" w:lineRule="exact"/>
              <w:ind w:firstLineChars="0" w:firstLine="0"/>
              <w:jc w:val="center"/>
              <w:rPr>
                <w:rFonts w:ascii="宋体" w:hAnsi="宋体" w:cs="宋体" w:hint="eastAsia"/>
              </w:rPr>
            </w:pPr>
            <w:r>
              <w:rPr>
                <w:rFonts w:ascii="宋体" w:hAnsi="宋体" w:cs="宋体"/>
              </w:rPr>
              <w:t>李林</w:t>
            </w:r>
            <w:r>
              <w:rPr>
                <w:rFonts w:ascii="宋体" w:hAnsi="宋体" w:cs="宋体" w:hint="eastAsia"/>
              </w:rPr>
              <w:t>，</w:t>
            </w:r>
            <w:r>
              <w:rPr>
                <w:rFonts w:ascii="宋体" w:hAnsi="宋体" w:cs="宋体"/>
              </w:rPr>
              <w:t>韦祖猛，田鑫，李唐，王兴，廖</w:t>
            </w:r>
            <w:r>
              <w:rPr>
                <w:rFonts w:ascii="宋体" w:hAnsi="宋体" w:cs="宋体"/>
              </w:rPr>
              <w:lastRenderedPageBreak/>
              <w:t>金花，彭双凤，凌利</w:t>
            </w:r>
          </w:p>
        </w:tc>
        <w:tc>
          <w:tcPr>
            <w:tcW w:w="843" w:type="dxa"/>
            <w:shd w:val="clear" w:color="auto" w:fill="auto"/>
            <w:vAlign w:val="center"/>
          </w:tcPr>
          <w:p w14:paraId="1A95CA10" w14:textId="77777777" w:rsidR="00F71718"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snapToGrid w:val="0"/>
                <w:color w:val="000000"/>
                <w:kern w:val="0"/>
              </w:rPr>
              <w:lastRenderedPageBreak/>
              <w:t>是</w:t>
            </w:r>
          </w:p>
        </w:tc>
        <w:tc>
          <w:tcPr>
            <w:tcW w:w="696" w:type="dxa"/>
            <w:shd w:val="clear" w:color="auto" w:fill="auto"/>
            <w:vAlign w:val="center"/>
          </w:tcPr>
          <w:p w14:paraId="4986BF62" w14:textId="77777777" w:rsidR="00F71718" w:rsidRDefault="00000000">
            <w:pPr>
              <w:pStyle w:val="a3"/>
              <w:spacing w:line="390" w:lineRule="exact"/>
              <w:ind w:firstLineChars="0" w:firstLine="0"/>
              <w:jc w:val="center"/>
              <w:rPr>
                <w:rFonts w:ascii="宋体" w:hAnsi="宋体" w:cs="宋体" w:hint="eastAsia"/>
                <w:snapToGrid w:val="0"/>
                <w:color w:val="000000"/>
                <w:kern w:val="0"/>
              </w:rPr>
            </w:pPr>
            <w:r>
              <w:rPr>
                <w:rFonts w:ascii="宋体" w:hAnsi="宋体" w:cs="宋体" w:hint="eastAsia"/>
                <w:snapToGrid w:val="0"/>
                <w:color w:val="000000"/>
                <w:kern w:val="0"/>
              </w:rPr>
              <w:t>是</w:t>
            </w:r>
          </w:p>
        </w:tc>
      </w:tr>
      <w:tr w:rsidR="00F71718" w14:paraId="36C556EF" w14:textId="77777777">
        <w:trPr>
          <w:cantSplit/>
          <w:trHeight w:val="692"/>
          <w:jc w:val="center"/>
        </w:trPr>
        <w:tc>
          <w:tcPr>
            <w:tcW w:w="481" w:type="dxa"/>
            <w:vAlign w:val="center"/>
          </w:tcPr>
          <w:p w14:paraId="0FB53FB7"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9</w:t>
            </w:r>
          </w:p>
        </w:tc>
        <w:tc>
          <w:tcPr>
            <w:tcW w:w="860" w:type="dxa"/>
            <w:shd w:val="clear" w:color="auto" w:fill="auto"/>
            <w:vAlign w:val="center"/>
          </w:tcPr>
          <w:p w14:paraId="42F1ADAE"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论文</w:t>
            </w:r>
          </w:p>
        </w:tc>
        <w:tc>
          <w:tcPr>
            <w:tcW w:w="1660" w:type="dxa"/>
            <w:shd w:val="clear" w:color="auto" w:fill="auto"/>
            <w:vAlign w:val="center"/>
          </w:tcPr>
          <w:p w14:paraId="4DB8F69A"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lang w:eastAsia="en-US"/>
              </w:rPr>
              <w:t>Effect of Zhen-</w:t>
            </w:r>
            <w:proofErr w:type="spellStart"/>
            <w:r>
              <w:rPr>
                <w:rFonts w:ascii="宋体" w:hAnsi="宋体" w:cs="宋体" w:hint="eastAsia"/>
                <w:color w:val="000000"/>
                <w:lang w:eastAsia="en-US"/>
              </w:rPr>
              <w:t>wu</w:t>
            </w:r>
            <w:proofErr w:type="spellEnd"/>
            <w:r>
              <w:rPr>
                <w:rFonts w:ascii="宋体" w:hAnsi="宋体" w:cs="宋体" w:hint="eastAsia"/>
                <w:color w:val="000000"/>
                <w:lang w:eastAsia="en-US"/>
              </w:rPr>
              <w:t xml:space="preserve"> decoction on chronic heart failure in rats</w:t>
            </w:r>
          </w:p>
        </w:tc>
        <w:tc>
          <w:tcPr>
            <w:tcW w:w="620" w:type="dxa"/>
            <w:shd w:val="clear" w:color="auto" w:fill="auto"/>
            <w:vAlign w:val="center"/>
          </w:tcPr>
          <w:p w14:paraId="6FCB527C"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美国</w:t>
            </w:r>
          </w:p>
        </w:tc>
        <w:tc>
          <w:tcPr>
            <w:tcW w:w="741" w:type="dxa"/>
            <w:shd w:val="clear" w:color="auto" w:fill="auto"/>
            <w:vAlign w:val="center"/>
          </w:tcPr>
          <w:p w14:paraId="6F98F251" w14:textId="77777777" w:rsidR="00F71718" w:rsidRDefault="00F71718">
            <w:pPr>
              <w:pStyle w:val="a3"/>
              <w:spacing w:line="390" w:lineRule="exact"/>
              <w:ind w:firstLineChars="0" w:firstLine="0"/>
              <w:jc w:val="center"/>
              <w:rPr>
                <w:rFonts w:ascii="宋体" w:hAnsi="宋体" w:cs="宋体" w:hint="eastAsia"/>
                <w:color w:val="000000"/>
              </w:rPr>
            </w:pPr>
          </w:p>
        </w:tc>
        <w:tc>
          <w:tcPr>
            <w:tcW w:w="768" w:type="dxa"/>
            <w:shd w:val="clear" w:color="auto" w:fill="auto"/>
            <w:vAlign w:val="center"/>
          </w:tcPr>
          <w:p w14:paraId="0DCECD07"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2017.11.15</w:t>
            </w:r>
          </w:p>
        </w:tc>
        <w:tc>
          <w:tcPr>
            <w:tcW w:w="723" w:type="dxa"/>
            <w:shd w:val="clear" w:color="auto" w:fill="auto"/>
            <w:vAlign w:val="center"/>
          </w:tcPr>
          <w:p w14:paraId="373012F2" w14:textId="77777777" w:rsidR="00F71718" w:rsidRDefault="00000000">
            <w:pPr>
              <w:pStyle w:val="a3"/>
              <w:spacing w:line="390" w:lineRule="exact"/>
              <w:ind w:firstLineChars="0" w:firstLine="0"/>
              <w:jc w:val="center"/>
              <w:rPr>
                <w:rFonts w:ascii="宋体" w:hAnsi="宋体" w:cs="宋体" w:hint="eastAsia"/>
                <w:color w:val="000000"/>
                <w:lang w:eastAsia="en-US"/>
              </w:rPr>
            </w:pPr>
            <w:r>
              <w:rPr>
                <w:rFonts w:ascii="宋体" w:hAnsi="宋体" w:cs="宋体" w:hint="eastAsia"/>
                <w:color w:val="000000"/>
                <w:lang w:eastAsia="en-US"/>
              </w:rPr>
              <w:t>Tropical Journal</w:t>
            </w:r>
            <w:r>
              <w:rPr>
                <w:rFonts w:ascii="宋体" w:hAnsi="宋体" w:cs="宋体" w:hint="eastAsia"/>
                <w:color w:val="000000"/>
              </w:rPr>
              <w:t xml:space="preserve"> </w:t>
            </w:r>
            <w:r>
              <w:rPr>
                <w:rFonts w:ascii="宋体" w:hAnsi="宋体" w:cs="宋体" w:hint="eastAsia"/>
                <w:color w:val="000000"/>
                <w:lang w:eastAsia="en-US"/>
              </w:rPr>
              <w:t>of Pharmaceutical</w:t>
            </w:r>
            <w:r>
              <w:rPr>
                <w:rFonts w:ascii="宋体" w:hAnsi="宋体" w:cs="宋体" w:hint="eastAsia"/>
                <w:color w:val="000000"/>
              </w:rPr>
              <w:t xml:space="preserve"> </w:t>
            </w:r>
            <w:r>
              <w:rPr>
                <w:rFonts w:ascii="宋体" w:hAnsi="宋体" w:cs="宋体" w:hint="eastAsia"/>
                <w:color w:val="000000"/>
                <w:lang w:eastAsia="en-US"/>
              </w:rPr>
              <w:t>Research</w:t>
            </w:r>
          </w:p>
          <w:p w14:paraId="029C47BF" w14:textId="77777777" w:rsidR="00F71718" w:rsidRDefault="00F71718">
            <w:pPr>
              <w:pStyle w:val="a3"/>
              <w:spacing w:line="390" w:lineRule="exact"/>
              <w:ind w:firstLineChars="0" w:firstLine="0"/>
              <w:jc w:val="center"/>
              <w:rPr>
                <w:rFonts w:ascii="宋体" w:hAnsi="宋体" w:cs="宋体" w:hint="eastAsia"/>
                <w:color w:val="000000"/>
              </w:rPr>
            </w:pPr>
          </w:p>
        </w:tc>
        <w:tc>
          <w:tcPr>
            <w:tcW w:w="806" w:type="dxa"/>
            <w:shd w:val="clear" w:color="auto" w:fill="auto"/>
            <w:vAlign w:val="center"/>
          </w:tcPr>
          <w:p w14:paraId="7F32560D"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江西中医药大学附属医院</w:t>
            </w:r>
          </w:p>
        </w:tc>
        <w:tc>
          <w:tcPr>
            <w:tcW w:w="888" w:type="dxa"/>
            <w:shd w:val="clear" w:color="auto" w:fill="auto"/>
            <w:vAlign w:val="center"/>
          </w:tcPr>
          <w:p w14:paraId="4ECE77E8" w14:textId="77777777" w:rsidR="00F71718" w:rsidRDefault="00000000">
            <w:pPr>
              <w:pStyle w:val="a3"/>
              <w:spacing w:line="390" w:lineRule="exact"/>
              <w:ind w:firstLineChars="0" w:firstLine="0"/>
              <w:jc w:val="center"/>
              <w:rPr>
                <w:rFonts w:ascii="宋体" w:hAnsi="宋体" w:cs="宋体" w:hint="eastAsia"/>
                <w:color w:val="000000"/>
                <w:lang w:eastAsia="en-US"/>
              </w:rPr>
            </w:pPr>
            <w:r>
              <w:rPr>
                <w:rFonts w:ascii="宋体" w:hAnsi="宋体" w:cs="宋体" w:hint="eastAsia"/>
                <w:color w:val="000000"/>
                <w:lang w:eastAsia="en-US"/>
              </w:rPr>
              <w:t xml:space="preserve">Lin </w:t>
            </w:r>
            <w:proofErr w:type="spellStart"/>
            <w:proofErr w:type="gramStart"/>
            <w:r>
              <w:rPr>
                <w:rFonts w:ascii="宋体" w:hAnsi="宋体" w:cs="宋体" w:hint="eastAsia"/>
                <w:color w:val="000000"/>
                <w:lang w:eastAsia="en-US"/>
              </w:rPr>
              <w:t>Li,Zhongyong</w:t>
            </w:r>
            <w:proofErr w:type="spellEnd"/>
            <w:proofErr w:type="gramEnd"/>
            <w:r>
              <w:rPr>
                <w:rFonts w:ascii="宋体" w:hAnsi="宋体" w:cs="宋体" w:hint="eastAsia"/>
                <w:color w:val="000000"/>
                <w:lang w:eastAsia="en-US"/>
              </w:rPr>
              <w:t xml:space="preserve"> </w:t>
            </w:r>
            <w:proofErr w:type="spellStart"/>
            <w:r>
              <w:rPr>
                <w:rFonts w:ascii="宋体" w:hAnsi="宋体" w:cs="宋体" w:hint="eastAsia"/>
                <w:color w:val="000000"/>
                <w:lang w:eastAsia="en-US"/>
              </w:rPr>
              <w:t>Liu,Shihua</w:t>
            </w:r>
            <w:proofErr w:type="spellEnd"/>
            <w:r>
              <w:rPr>
                <w:rFonts w:ascii="宋体" w:hAnsi="宋体" w:cs="宋体" w:hint="eastAsia"/>
                <w:color w:val="000000"/>
                <w:lang w:eastAsia="en-US"/>
              </w:rPr>
              <w:t xml:space="preserve"> </w:t>
            </w:r>
            <w:proofErr w:type="spellStart"/>
            <w:r>
              <w:rPr>
                <w:rFonts w:ascii="宋体" w:hAnsi="宋体" w:cs="宋体" w:hint="eastAsia"/>
                <w:color w:val="000000"/>
                <w:lang w:eastAsia="en-US"/>
              </w:rPr>
              <w:t>Luo,Jia</w:t>
            </w:r>
            <w:proofErr w:type="spellEnd"/>
            <w:r>
              <w:rPr>
                <w:rFonts w:ascii="宋体" w:hAnsi="宋体" w:cs="宋体" w:hint="eastAsia"/>
                <w:color w:val="000000"/>
                <w:lang w:eastAsia="en-US"/>
              </w:rPr>
              <w:t xml:space="preserve"> Fang</w:t>
            </w:r>
          </w:p>
          <w:p w14:paraId="643819EC" w14:textId="77777777" w:rsidR="00F71718" w:rsidRDefault="00F71718">
            <w:pPr>
              <w:pStyle w:val="a3"/>
              <w:spacing w:line="390" w:lineRule="exact"/>
              <w:ind w:firstLineChars="0" w:firstLine="0"/>
              <w:jc w:val="center"/>
              <w:rPr>
                <w:rFonts w:ascii="宋体" w:hAnsi="宋体" w:cs="宋体" w:hint="eastAsia"/>
                <w:color w:val="000000"/>
              </w:rPr>
            </w:pPr>
          </w:p>
        </w:tc>
        <w:tc>
          <w:tcPr>
            <w:tcW w:w="843" w:type="dxa"/>
            <w:shd w:val="clear" w:color="auto" w:fill="auto"/>
            <w:vAlign w:val="center"/>
          </w:tcPr>
          <w:p w14:paraId="3A4C9BDA"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是</w:t>
            </w:r>
          </w:p>
        </w:tc>
        <w:tc>
          <w:tcPr>
            <w:tcW w:w="696" w:type="dxa"/>
            <w:shd w:val="clear" w:color="auto" w:fill="auto"/>
            <w:vAlign w:val="center"/>
          </w:tcPr>
          <w:p w14:paraId="4E480C9B"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r>
      <w:tr w:rsidR="00F71718" w14:paraId="7FD5C8FF" w14:textId="77777777">
        <w:trPr>
          <w:trHeight w:val="690"/>
          <w:jc w:val="center"/>
        </w:trPr>
        <w:tc>
          <w:tcPr>
            <w:tcW w:w="481" w:type="dxa"/>
            <w:vAlign w:val="center"/>
          </w:tcPr>
          <w:p w14:paraId="4DE76F2A"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10</w:t>
            </w:r>
          </w:p>
        </w:tc>
        <w:tc>
          <w:tcPr>
            <w:tcW w:w="860" w:type="dxa"/>
            <w:vAlign w:val="center"/>
          </w:tcPr>
          <w:p w14:paraId="28BC0CF0"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论文</w:t>
            </w:r>
          </w:p>
        </w:tc>
        <w:tc>
          <w:tcPr>
            <w:tcW w:w="1660" w:type="dxa"/>
            <w:vAlign w:val="center"/>
          </w:tcPr>
          <w:p w14:paraId="13A7F30C"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强心合剂对糖尿病心肌病大鼠心肌结构及胶原蛋白表达的影响</w:t>
            </w:r>
          </w:p>
        </w:tc>
        <w:tc>
          <w:tcPr>
            <w:tcW w:w="620" w:type="dxa"/>
            <w:vAlign w:val="center"/>
          </w:tcPr>
          <w:p w14:paraId="35E52311"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w:t>
            </w:r>
          </w:p>
        </w:tc>
        <w:tc>
          <w:tcPr>
            <w:tcW w:w="741" w:type="dxa"/>
            <w:vAlign w:val="center"/>
          </w:tcPr>
          <w:p w14:paraId="18F35CC7" w14:textId="77777777" w:rsidR="00F71718" w:rsidRDefault="00F71718">
            <w:pPr>
              <w:pStyle w:val="a3"/>
              <w:spacing w:line="390" w:lineRule="exact"/>
              <w:ind w:firstLineChars="0" w:firstLine="0"/>
              <w:jc w:val="center"/>
              <w:rPr>
                <w:rFonts w:ascii="宋体" w:hAnsi="宋体" w:cs="宋体" w:hint="eastAsia"/>
                <w:color w:val="000000"/>
              </w:rPr>
            </w:pPr>
          </w:p>
        </w:tc>
        <w:tc>
          <w:tcPr>
            <w:tcW w:w="768" w:type="dxa"/>
            <w:vAlign w:val="center"/>
          </w:tcPr>
          <w:p w14:paraId="12DB0A7C"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2019.10.08</w:t>
            </w:r>
          </w:p>
        </w:tc>
        <w:tc>
          <w:tcPr>
            <w:tcW w:w="723" w:type="dxa"/>
            <w:vAlign w:val="center"/>
          </w:tcPr>
          <w:p w14:paraId="0A0F82C1"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中国当代医药</w:t>
            </w:r>
          </w:p>
        </w:tc>
        <w:tc>
          <w:tcPr>
            <w:tcW w:w="806" w:type="dxa"/>
            <w:vAlign w:val="center"/>
          </w:tcPr>
          <w:p w14:paraId="3EC111B6"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江西师范大学</w:t>
            </w:r>
          </w:p>
        </w:tc>
        <w:tc>
          <w:tcPr>
            <w:tcW w:w="888" w:type="dxa"/>
            <w:vAlign w:val="center"/>
          </w:tcPr>
          <w:p w14:paraId="0FD941DA"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宋春晖，龚志刚，李林，付建平，唐娜娜，刘中勇</w:t>
            </w:r>
          </w:p>
        </w:tc>
        <w:tc>
          <w:tcPr>
            <w:tcW w:w="843" w:type="dxa"/>
            <w:vAlign w:val="center"/>
          </w:tcPr>
          <w:p w14:paraId="6F18E358"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c>
          <w:tcPr>
            <w:tcW w:w="696" w:type="dxa"/>
            <w:vAlign w:val="center"/>
          </w:tcPr>
          <w:p w14:paraId="1BC7D7CD" w14:textId="77777777" w:rsidR="00F71718" w:rsidRDefault="00000000">
            <w:pPr>
              <w:pStyle w:val="a3"/>
              <w:spacing w:line="390" w:lineRule="exact"/>
              <w:ind w:firstLineChars="0" w:firstLine="0"/>
              <w:jc w:val="center"/>
              <w:rPr>
                <w:rFonts w:ascii="宋体" w:hAnsi="宋体" w:cs="宋体" w:hint="eastAsia"/>
                <w:color w:val="000000"/>
              </w:rPr>
            </w:pPr>
            <w:r>
              <w:rPr>
                <w:rFonts w:ascii="宋体" w:hAnsi="宋体" w:cs="宋体" w:hint="eastAsia"/>
                <w:color w:val="000000"/>
              </w:rPr>
              <w:t>否</w:t>
            </w:r>
          </w:p>
        </w:tc>
      </w:tr>
    </w:tbl>
    <w:p w14:paraId="390A8C05" w14:textId="77777777" w:rsidR="00F71718" w:rsidRDefault="00F71718">
      <w:pPr>
        <w:rPr>
          <w:rFonts w:ascii="宋体" w:hAnsi="宋体" w:cs="宋体" w:hint="eastAsia"/>
          <w:b/>
          <w:bCs/>
          <w:sz w:val="28"/>
          <w:szCs w:val="28"/>
        </w:rPr>
      </w:pPr>
    </w:p>
    <w:p w14:paraId="00EB8C80" w14:textId="77777777" w:rsidR="00F71718" w:rsidRDefault="00F71718">
      <w:pPr>
        <w:rPr>
          <w:rFonts w:ascii="宋体" w:hAnsi="宋体" w:cs="宋体" w:hint="eastAsia"/>
          <w:b/>
          <w:bCs/>
          <w:sz w:val="28"/>
          <w:szCs w:val="28"/>
        </w:rPr>
      </w:pPr>
    </w:p>
    <w:p w14:paraId="72ED274A" w14:textId="77777777" w:rsidR="00F71718" w:rsidRDefault="00F71718">
      <w:pPr>
        <w:rPr>
          <w:rFonts w:ascii="宋体" w:hAnsi="宋体" w:cs="宋体" w:hint="eastAsia"/>
          <w:b/>
          <w:bCs/>
          <w:sz w:val="28"/>
          <w:szCs w:val="28"/>
        </w:rPr>
      </w:pPr>
    </w:p>
    <w:p w14:paraId="255F6A17" w14:textId="77777777" w:rsidR="00F71718" w:rsidRDefault="00F71718">
      <w:pPr>
        <w:rPr>
          <w:rFonts w:ascii="宋体" w:hAnsi="宋体" w:cs="宋体" w:hint="eastAsia"/>
          <w:b/>
          <w:bCs/>
          <w:sz w:val="28"/>
          <w:szCs w:val="28"/>
        </w:rPr>
      </w:pPr>
    </w:p>
    <w:p w14:paraId="203A2CE0" w14:textId="77777777" w:rsidR="00F71718" w:rsidRDefault="00F71718">
      <w:pPr>
        <w:rPr>
          <w:rFonts w:ascii="宋体" w:hAnsi="宋体" w:cs="宋体" w:hint="eastAsia"/>
          <w:b/>
          <w:bCs/>
          <w:sz w:val="28"/>
          <w:szCs w:val="28"/>
        </w:rPr>
      </w:pPr>
    </w:p>
    <w:p w14:paraId="19B3F10F" w14:textId="77777777" w:rsidR="00F71718" w:rsidRDefault="00F71718">
      <w:pPr>
        <w:rPr>
          <w:rFonts w:ascii="宋体" w:hAnsi="宋体" w:cs="宋体" w:hint="eastAsia"/>
          <w:b/>
          <w:bCs/>
          <w:sz w:val="28"/>
          <w:szCs w:val="28"/>
        </w:rPr>
      </w:pPr>
    </w:p>
    <w:p w14:paraId="7F346A6E" w14:textId="77777777" w:rsidR="00F71718" w:rsidRDefault="00F71718">
      <w:pPr>
        <w:rPr>
          <w:rFonts w:ascii="宋体" w:hAnsi="宋体" w:cs="宋体" w:hint="eastAsia"/>
          <w:b/>
          <w:bCs/>
          <w:sz w:val="28"/>
          <w:szCs w:val="28"/>
        </w:rPr>
      </w:pPr>
    </w:p>
    <w:p w14:paraId="08E6BD71" w14:textId="77777777" w:rsidR="00F71718" w:rsidRDefault="00F71718">
      <w:pPr>
        <w:rPr>
          <w:rFonts w:ascii="宋体" w:hAnsi="宋体" w:cs="宋体" w:hint="eastAsia"/>
          <w:b/>
          <w:bCs/>
          <w:sz w:val="28"/>
          <w:szCs w:val="28"/>
        </w:rPr>
      </w:pPr>
    </w:p>
    <w:p w14:paraId="781D9741" w14:textId="77777777" w:rsidR="00F71718" w:rsidRDefault="00F71718">
      <w:pPr>
        <w:rPr>
          <w:rFonts w:ascii="宋体" w:hAnsi="宋体" w:cs="宋体" w:hint="eastAsia"/>
          <w:b/>
          <w:bCs/>
          <w:sz w:val="28"/>
          <w:szCs w:val="28"/>
        </w:rPr>
      </w:pPr>
    </w:p>
    <w:p w14:paraId="67F08CB1" w14:textId="77777777" w:rsidR="00F71718" w:rsidRDefault="00000000">
      <w:pPr>
        <w:ind w:firstLineChars="200" w:firstLine="562"/>
        <w:rPr>
          <w:rFonts w:ascii="宋体" w:hAnsi="宋体" w:cs="宋体" w:hint="eastAsia"/>
          <w:b/>
          <w:bCs/>
          <w:sz w:val="28"/>
          <w:szCs w:val="28"/>
        </w:rPr>
      </w:pPr>
      <w:r>
        <w:rPr>
          <w:rFonts w:ascii="宋体" w:hAnsi="宋体" w:cs="宋体" w:hint="eastAsia"/>
          <w:b/>
          <w:bCs/>
          <w:sz w:val="28"/>
          <w:szCs w:val="28"/>
        </w:rPr>
        <w:t>主要完成人情况：</w:t>
      </w:r>
    </w:p>
    <w:tbl>
      <w:tblPr>
        <w:tblStyle w:val="a6"/>
        <w:tblW w:w="8656" w:type="dxa"/>
        <w:tblLayout w:type="fixed"/>
        <w:tblLook w:val="04A0" w:firstRow="1" w:lastRow="0" w:firstColumn="1" w:lastColumn="0" w:noHBand="0" w:noVBand="1"/>
      </w:tblPr>
      <w:tblGrid>
        <w:gridCol w:w="1220"/>
        <w:gridCol w:w="836"/>
        <w:gridCol w:w="1528"/>
        <w:gridCol w:w="1585"/>
        <w:gridCol w:w="1405"/>
        <w:gridCol w:w="2082"/>
      </w:tblGrid>
      <w:tr w:rsidR="00F71718" w14:paraId="6D227B0E" w14:textId="77777777">
        <w:tc>
          <w:tcPr>
            <w:tcW w:w="1220" w:type="dxa"/>
            <w:vAlign w:val="center"/>
          </w:tcPr>
          <w:p w14:paraId="31D7DAEA"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姓名</w:t>
            </w:r>
          </w:p>
        </w:tc>
        <w:tc>
          <w:tcPr>
            <w:tcW w:w="836" w:type="dxa"/>
            <w:vAlign w:val="center"/>
          </w:tcPr>
          <w:p w14:paraId="37ADEDD6"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排名</w:t>
            </w:r>
          </w:p>
        </w:tc>
        <w:tc>
          <w:tcPr>
            <w:tcW w:w="1528" w:type="dxa"/>
            <w:vAlign w:val="center"/>
          </w:tcPr>
          <w:p w14:paraId="5333702F"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职务/职称</w:t>
            </w:r>
          </w:p>
        </w:tc>
        <w:tc>
          <w:tcPr>
            <w:tcW w:w="1585" w:type="dxa"/>
            <w:vAlign w:val="center"/>
          </w:tcPr>
          <w:p w14:paraId="04FF82B7"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工作单位</w:t>
            </w:r>
          </w:p>
        </w:tc>
        <w:tc>
          <w:tcPr>
            <w:tcW w:w="1405" w:type="dxa"/>
            <w:vAlign w:val="center"/>
          </w:tcPr>
          <w:p w14:paraId="6EAA3CAA"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完成单位</w:t>
            </w:r>
          </w:p>
        </w:tc>
        <w:tc>
          <w:tcPr>
            <w:tcW w:w="2082" w:type="dxa"/>
            <w:vAlign w:val="center"/>
          </w:tcPr>
          <w:p w14:paraId="270C7DD1"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对本项目的贡献</w:t>
            </w:r>
          </w:p>
        </w:tc>
      </w:tr>
      <w:tr w:rsidR="00F71718" w14:paraId="00893607" w14:textId="77777777">
        <w:trPr>
          <w:trHeight w:val="4070"/>
        </w:trPr>
        <w:tc>
          <w:tcPr>
            <w:tcW w:w="1220" w:type="dxa"/>
            <w:vAlign w:val="center"/>
          </w:tcPr>
          <w:p w14:paraId="4BA66415"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李林</w:t>
            </w:r>
          </w:p>
        </w:tc>
        <w:tc>
          <w:tcPr>
            <w:tcW w:w="836" w:type="dxa"/>
            <w:vAlign w:val="center"/>
          </w:tcPr>
          <w:p w14:paraId="28A40E4B"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1</w:t>
            </w:r>
          </w:p>
        </w:tc>
        <w:tc>
          <w:tcPr>
            <w:tcW w:w="1528" w:type="dxa"/>
            <w:vAlign w:val="center"/>
          </w:tcPr>
          <w:p w14:paraId="2DD1CDF2"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江西中医药大学第二附属医院党委委员、副院长/主任中医师</w:t>
            </w:r>
          </w:p>
        </w:tc>
        <w:tc>
          <w:tcPr>
            <w:tcW w:w="1585" w:type="dxa"/>
            <w:vAlign w:val="center"/>
          </w:tcPr>
          <w:p w14:paraId="2320184B"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江西中医药大学</w:t>
            </w:r>
          </w:p>
        </w:tc>
        <w:tc>
          <w:tcPr>
            <w:tcW w:w="1405" w:type="dxa"/>
            <w:vAlign w:val="center"/>
          </w:tcPr>
          <w:p w14:paraId="32E2D179"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江西中医药大学、江西中医药大学附属医院</w:t>
            </w:r>
          </w:p>
        </w:tc>
        <w:tc>
          <w:tcPr>
            <w:tcW w:w="2082" w:type="dxa"/>
            <w:vAlign w:val="center"/>
          </w:tcPr>
          <w:p w14:paraId="3E660B7F"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负责项目设计和实施，主持课题，撰写论文、申报发明专利，应用推广。</w:t>
            </w:r>
          </w:p>
        </w:tc>
      </w:tr>
      <w:tr w:rsidR="00F71718" w14:paraId="571E8A2E" w14:textId="77777777">
        <w:trPr>
          <w:trHeight w:val="2072"/>
        </w:trPr>
        <w:tc>
          <w:tcPr>
            <w:tcW w:w="1220" w:type="dxa"/>
            <w:vAlign w:val="center"/>
          </w:tcPr>
          <w:p w14:paraId="5F4A7507"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刘中勇</w:t>
            </w:r>
          </w:p>
        </w:tc>
        <w:tc>
          <w:tcPr>
            <w:tcW w:w="836" w:type="dxa"/>
            <w:vAlign w:val="center"/>
          </w:tcPr>
          <w:p w14:paraId="3128922F"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2</w:t>
            </w:r>
          </w:p>
        </w:tc>
        <w:tc>
          <w:tcPr>
            <w:tcW w:w="1528" w:type="dxa"/>
            <w:vAlign w:val="center"/>
          </w:tcPr>
          <w:p w14:paraId="589D0043"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无/主任中医师</w:t>
            </w:r>
          </w:p>
        </w:tc>
        <w:tc>
          <w:tcPr>
            <w:tcW w:w="1585" w:type="dxa"/>
            <w:vAlign w:val="center"/>
          </w:tcPr>
          <w:p w14:paraId="41A2074D"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江西中医药大学附属医院</w:t>
            </w:r>
          </w:p>
        </w:tc>
        <w:tc>
          <w:tcPr>
            <w:tcW w:w="1405" w:type="dxa"/>
            <w:vAlign w:val="center"/>
          </w:tcPr>
          <w:p w14:paraId="35E0CD56"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江西中医药大学附属医院</w:t>
            </w:r>
          </w:p>
        </w:tc>
        <w:tc>
          <w:tcPr>
            <w:tcW w:w="2082" w:type="dxa"/>
            <w:vAlign w:val="center"/>
          </w:tcPr>
          <w:p w14:paraId="33A17040"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主持课题，撰写论文、申报发明专利，应用推广。</w:t>
            </w:r>
          </w:p>
        </w:tc>
      </w:tr>
      <w:tr w:rsidR="00F71718" w14:paraId="10C7C5F9" w14:textId="77777777">
        <w:trPr>
          <w:trHeight w:val="1947"/>
        </w:trPr>
        <w:tc>
          <w:tcPr>
            <w:tcW w:w="1220" w:type="dxa"/>
            <w:vAlign w:val="center"/>
          </w:tcPr>
          <w:p w14:paraId="49030C36"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宋春晖</w:t>
            </w:r>
          </w:p>
        </w:tc>
        <w:tc>
          <w:tcPr>
            <w:tcW w:w="836" w:type="dxa"/>
            <w:vAlign w:val="center"/>
          </w:tcPr>
          <w:p w14:paraId="1A527AA1"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3</w:t>
            </w:r>
          </w:p>
        </w:tc>
        <w:tc>
          <w:tcPr>
            <w:tcW w:w="1528" w:type="dxa"/>
            <w:vAlign w:val="center"/>
          </w:tcPr>
          <w:p w14:paraId="5C01C13E"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无/副教授</w:t>
            </w:r>
          </w:p>
        </w:tc>
        <w:tc>
          <w:tcPr>
            <w:tcW w:w="1585" w:type="dxa"/>
            <w:vAlign w:val="center"/>
          </w:tcPr>
          <w:p w14:paraId="2B1F5712"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江西师范大学</w:t>
            </w:r>
          </w:p>
        </w:tc>
        <w:tc>
          <w:tcPr>
            <w:tcW w:w="1405" w:type="dxa"/>
            <w:vAlign w:val="center"/>
          </w:tcPr>
          <w:p w14:paraId="67B1FF8E"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江西师范大学</w:t>
            </w:r>
          </w:p>
        </w:tc>
        <w:tc>
          <w:tcPr>
            <w:tcW w:w="2082" w:type="dxa"/>
            <w:vAlign w:val="center"/>
          </w:tcPr>
          <w:p w14:paraId="6096D12B"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主持课题，撰写论文、申报发明专利。</w:t>
            </w:r>
          </w:p>
        </w:tc>
      </w:tr>
      <w:tr w:rsidR="00F71718" w14:paraId="2D01DC8A" w14:textId="77777777">
        <w:trPr>
          <w:trHeight w:val="2132"/>
        </w:trPr>
        <w:tc>
          <w:tcPr>
            <w:tcW w:w="1220" w:type="dxa"/>
            <w:vAlign w:val="center"/>
          </w:tcPr>
          <w:p w14:paraId="1ED5B5B2"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田鑫</w:t>
            </w:r>
          </w:p>
        </w:tc>
        <w:tc>
          <w:tcPr>
            <w:tcW w:w="836" w:type="dxa"/>
            <w:vAlign w:val="center"/>
          </w:tcPr>
          <w:p w14:paraId="3F614689"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4</w:t>
            </w:r>
          </w:p>
        </w:tc>
        <w:tc>
          <w:tcPr>
            <w:tcW w:w="1528" w:type="dxa"/>
            <w:vAlign w:val="center"/>
          </w:tcPr>
          <w:p w14:paraId="386DFF3B" w14:textId="77777777" w:rsidR="00F71718" w:rsidRDefault="00000000">
            <w:pPr>
              <w:spacing w:line="480" w:lineRule="exact"/>
              <w:jc w:val="center"/>
              <w:rPr>
                <w:rFonts w:ascii="宋体" w:hAnsi="宋体" w:cs="宋体" w:hint="eastAsia"/>
                <w:sz w:val="28"/>
                <w:szCs w:val="28"/>
              </w:rPr>
            </w:pPr>
            <w:bookmarkStart w:id="2" w:name="OLE_LINK6"/>
            <w:r>
              <w:rPr>
                <w:rFonts w:ascii="宋体" w:hAnsi="宋体" w:cs="宋体" w:hint="eastAsia"/>
                <w:sz w:val="28"/>
                <w:szCs w:val="28"/>
              </w:rPr>
              <w:t>无/</w:t>
            </w:r>
            <w:bookmarkEnd w:id="2"/>
            <w:r>
              <w:rPr>
                <w:rFonts w:ascii="宋体" w:hAnsi="宋体" w:cs="宋体" w:hint="eastAsia"/>
                <w:sz w:val="28"/>
                <w:szCs w:val="28"/>
              </w:rPr>
              <w:t>主治中医师</w:t>
            </w:r>
          </w:p>
        </w:tc>
        <w:tc>
          <w:tcPr>
            <w:tcW w:w="1585" w:type="dxa"/>
            <w:vAlign w:val="center"/>
          </w:tcPr>
          <w:p w14:paraId="76CBAC4C"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江西中医药大学附属医院</w:t>
            </w:r>
          </w:p>
        </w:tc>
        <w:tc>
          <w:tcPr>
            <w:tcW w:w="1405" w:type="dxa"/>
            <w:vAlign w:val="center"/>
          </w:tcPr>
          <w:p w14:paraId="3750A5A4"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江西中医药大学</w:t>
            </w:r>
          </w:p>
        </w:tc>
        <w:tc>
          <w:tcPr>
            <w:tcW w:w="2082" w:type="dxa"/>
            <w:vAlign w:val="center"/>
          </w:tcPr>
          <w:p w14:paraId="3C650756"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共同参与课题研究，发表论文，应用推广</w:t>
            </w:r>
          </w:p>
        </w:tc>
      </w:tr>
      <w:tr w:rsidR="00F71718" w14:paraId="09F84584" w14:textId="77777777">
        <w:trPr>
          <w:trHeight w:val="1705"/>
        </w:trPr>
        <w:tc>
          <w:tcPr>
            <w:tcW w:w="1220" w:type="dxa"/>
            <w:vAlign w:val="center"/>
          </w:tcPr>
          <w:p w14:paraId="3154C52A"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lastRenderedPageBreak/>
              <w:t>徐丽丽</w:t>
            </w:r>
          </w:p>
        </w:tc>
        <w:tc>
          <w:tcPr>
            <w:tcW w:w="836" w:type="dxa"/>
            <w:vAlign w:val="center"/>
          </w:tcPr>
          <w:p w14:paraId="4C416F32"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5</w:t>
            </w:r>
          </w:p>
        </w:tc>
        <w:tc>
          <w:tcPr>
            <w:tcW w:w="1528" w:type="dxa"/>
            <w:vAlign w:val="center"/>
          </w:tcPr>
          <w:p w14:paraId="509AF423"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无/主管护师</w:t>
            </w:r>
          </w:p>
        </w:tc>
        <w:tc>
          <w:tcPr>
            <w:tcW w:w="1585" w:type="dxa"/>
            <w:vAlign w:val="center"/>
          </w:tcPr>
          <w:p w14:paraId="42C37912"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江西中医药大学附属医院</w:t>
            </w:r>
          </w:p>
        </w:tc>
        <w:tc>
          <w:tcPr>
            <w:tcW w:w="1405" w:type="dxa"/>
            <w:vAlign w:val="center"/>
          </w:tcPr>
          <w:p w14:paraId="75390498"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江西中医药大学附属医院</w:t>
            </w:r>
          </w:p>
        </w:tc>
        <w:tc>
          <w:tcPr>
            <w:tcW w:w="2082" w:type="dxa"/>
            <w:vAlign w:val="center"/>
          </w:tcPr>
          <w:p w14:paraId="2AB97223"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共同参与课题研究，发表论文，应用推广</w:t>
            </w:r>
          </w:p>
        </w:tc>
      </w:tr>
      <w:tr w:rsidR="00F71718" w14:paraId="5E0D590C" w14:textId="77777777">
        <w:tc>
          <w:tcPr>
            <w:tcW w:w="1220" w:type="dxa"/>
            <w:shd w:val="clear" w:color="auto" w:fill="auto"/>
            <w:vAlign w:val="center"/>
          </w:tcPr>
          <w:p w14:paraId="32DA28D6" w14:textId="77777777" w:rsidR="00F71718" w:rsidRDefault="00000000">
            <w:pPr>
              <w:spacing w:line="480" w:lineRule="exact"/>
              <w:jc w:val="center"/>
              <w:rPr>
                <w:rFonts w:ascii="宋体" w:hAnsi="宋体" w:cs="宋体" w:hint="eastAsia"/>
                <w:sz w:val="28"/>
                <w:szCs w:val="28"/>
              </w:rPr>
            </w:pPr>
            <w:proofErr w:type="gramStart"/>
            <w:r>
              <w:rPr>
                <w:rFonts w:ascii="宋体" w:hAnsi="宋体" w:cs="宋体" w:hint="eastAsia"/>
                <w:sz w:val="28"/>
                <w:szCs w:val="28"/>
              </w:rPr>
              <w:t>骆始华</w:t>
            </w:r>
            <w:proofErr w:type="gramEnd"/>
          </w:p>
        </w:tc>
        <w:tc>
          <w:tcPr>
            <w:tcW w:w="836" w:type="dxa"/>
            <w:shd w:val="clear" w:color="auto" w:fill="auto"/>
            <w:vAlign w:val="center"/>
          </w:tcPr>
          <w:p w14:paraId="0F5198F0"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6</w:t>
            </w:r>
          </w:p>
        </w:tc>
        <w:tc>
          <w:tcPr>
            <w:tcW w:w="1528" w:type="dxa"/>
            <w:shd w:val="clear" w:color="auto" w:fill="auto"/>
            <w:vAlign w:val="center"/>
          </w:tcPr>
          <w:p w14:paraId="5BC11929"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无/副主任医师</w:t>
            </w:r>
          </w:p>
        </w:tc>
        <w:tc>
          <w:tcPr>
            <w:tcW w:w="1585" w:type="dxa"/>
            <w:shd w:val="clear" w:color="auto" w:fill="auto"/>
            <w:vAlign w:val="center"/>
          </w:tcPr>
          <w:p w14:paraId="776B226B"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云南中医药大学第一附属医院</w:t>
            </w:r>
          </w:p>
        </w:tc>
        <w:tc>
          <w:tcPr>
            <w:tcW w:w="1405" w:type="dxa"/>
            <w:shd w:val="clear" w:color="auto" w:fill="auto"/>
            <w:vAlign w:val="center"/>
          </w:tcPr>
          <w:p w14:paraId="2168463A"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江西中医药大学</w:t>
            </w:r>
          </w:p>
        </w:tc>
        <w:tc>
          <w:tcPr>
            <w:tcW w:w="2082" w:type="dxa"/>
            <w:shd w:val="clear" w:color="auto" w:fill="auto"/>
            <w:vAlign w:val="center"/>
          </w:tcPr>
          <w:p w14:paraId="5E9F9B59"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共同参与课题研究，发表论文，应用推广</w:t>
            </w:r>
          </w:p>
        </w:tc>
      </w:tr>
      <w:tr w:rsidR="00F71718" w14:paraId="3FF5BBCE" w14:textId="77777777">
        <w:tc>
          <w:tcPr>
            <w:tcW w:w="1220" w:type="dxa"/>
            <w:shd w:val="clear" w:color="auto" w:fill="auto"/>
            <w:vAlign w:val="center"/>
          </w:tcPr>
          <w:p w14:paraId="43FC9216"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韦祖猛</w:t>
            </w:r>
          </w:p>
        </w:tc>
        <w:tc>
          <w:tcPr>
            <w:tcW w:w="836" w:type="dxa"/>
            <w:shd w:val="clear" w:color="auto" w:fill="auto"/>
            <w:vAlign w:val="center"/>
          </w:tcPr>
          <w:p w14:paraId="0A862683"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7</w:t>
            </w:r>
          </w:p>
        </w:tc>
        <w:tc>
          <w:tcPr>
            <w:tcW w:w="1528" w:type="dxa"/>
            <w:shd w:val="clear" w:color="auto" w:fill="auto"/>
            <w:vAlign w:val="center"/>
          </w:tcPr>
          <w:p w14:paraId="29308A25"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无/主治中医师</w:t>
            </w:r>
          </w:p>
        </w:tc>
        <w:tc>
          <w:tcPr>
            <w:tcW w:w="1585" w:type="dxa"/>
            <w:shd w:val="clear" w:color="auto" w:fill="auto"/>
            <w:vAlign w:val="center"/>
          </w:tcPr>
          <w:p w14:paraId="36F36EF7"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黔南州中医医院</w:t>
            </w:r>
          </w:p>
        </w:tc>
        <w:tc>
          <w:tcPr>
            <w:tcW w:w="1405" w:type="dxa"/>
            <w:shd w:val="clear" w:color="auto" w:fill="auto"/>
            <w:vAlign w:val="center"/>
          </w:tcPr>
          <w:p w14:paraId="64E337E4"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江西中医药大学</w:t>
            </w:r>
          </w:p>
        </w:tc>
        <w:tc>
          <w:tcPr>
            <w:tcW w:w="2082" w:type="dxa"/>
            <w:shd w:val="clear" w:color="auto" w:fill="auto"/>
            <w:vAlign w:val="center"/>
          </w:tcPr>
          <w:p w14:paraId="06B51B99"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共同参与课题研究，发表论文</w:t>
            </w:r>
          </w:p>
        </w:tc>
      </w:tr>
      <w:tr w:rsidR="00F71718" w14:paraId="14E98923" w14:textId="77777777">
        <w:tc>
          <w:tcPr>
            <w:tcW w:w="1220" w:type="dxa"/>
            <w:vAlign w:val="center"/>
          </w:tcPr>
          <w:p w14:paraId="27D38A5A"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王兴</w:t>
            </w:r>
          </w:p>
        </w:tc>
        <w:tc>
          <w:tcPr>
            <w:tcW w:w="836" w:type="dxa"/>
            <w:vAlign w:val="center"/>
          </w:tcPr>
          <w:p w14:paraId="17554AA5"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8</w:t>
            </w:r>
          </w:p>
        </w:tc>
        <w:tc>
          <w:tcPr>
            <w:tcW w:w="1528" w:type="dxa"/>
            <w:vAlign w:val="center"/>
          </w:tcPr>
          <w:p w14:paraId="460E9A00"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无/中医师</w:t>
            </w:r>
          </w:p>
        </w:tc>
        <w:tc>
          <w:tcPr>
            <w:tcW w:w="1585" w:type="dxa"/>
            <w:vAlign w:val="center"/>
          </w:tcPr>
          <w:p w14:paraId="0D3F301E"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湖南中医药高等专科学校附属第一医院</w:t>
            </w:r>
          </w:p>
        </w:tc>
        <w:tc>
          <w:tcPr>
            <w:tcW w:w="1405" w:type="dxa"/>
            <w:vAlign w:val="center"/>
          </w:tcPr>
          <w:p w14:paraId="5DFD4458"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江西中医药大学</w:t>
            </w:r>
          </w:p>
        </w:tc>
        <w:tc>
          <w:tcPr>
            <w:tcW w:w="2082" w:type="dxa"/>
            <w:vAlign w:val="center"/>
          </w:tcPr>
          <w:p w14:paraId="1D61D7F5" w14:textId="77777777" w:rsidR="00F71718" w:rsidRDefault="00000000">
            <w:pPr>
              <w:spacing w:line="480" w:lineRule="exact"/>
              <w:jc w:val="center"/>
              <w:rPr>
                <w:rFonts w:ascii="宋体" w:hAnsi="宋体" w:cs="宋体" w:hint="eastAsia"/>
                <w:sz w:val="28"/>
                <w:szCs w:val="28"/>
              </w:rPr>
            </w:pPr>
            <w:r>
              <w:rPr>
                <w:rFonts w:ascii="宋体" w:hAnsi="宋体" w:cs="宋体" w:hint="eastAsia"/>
                <w:sz w:val="28"/>
                <w:szCs w:val="28"/>
              </w:rPr>
              <w:t>共同参与课题研究，发表论文，应用推广</w:t>
            </w:r>
          </w:p>
        </w:tc>
      </w:tr>
    </w:tbl>
    <w:p w14:paraId="025B0544" w14:textId="77777777" w:rsidR="00F71718" w:rsidRDefault="00000000">
      <w:pPr>
        <w:ind w:firstLineChars="200" w:firstLine="562"/>
        <w:rPr>
          <w:rFonts w:ascii="宋体" w:hAnsi="宋体" w:cs="宋体" w:hint="eastAsia"/>
          <w:b/>
          <w:bCs/>
          <w:sz w:val="28"/>
          <w:szCs w:val="28"/>
        </w:rPr>
      </w:pPr>
      <w:r>
        <w:rPr>
          <w:rFonts w:ascii="宋体" w:hAnsi="宋体" w:cs="宋体" w:hint="eastAsia"/>
          <w:b/>
          <w:bCs/>
          <w:sz w:val="28"/>
          <w:szCs w:val="28"/>
        </w:rPr>
        <w:t>主要完成单位情况：</w:t>
      </w:r>
    </w:p>
    <w:tbl>
      <w:tblPr>
        <w:tblStyle w:val="a6"/>
        <w:tblW w:w="8660" w:type="dxa"/>
        <w:tblLayout w:type="fixed"/>
        <w:tblLook w:val="04A0" w:firstRow="1" w:lastRow="0" w:firstColumn="1" w:lastColumn="0" w:noHBand="0" w:noVBand="1"/>
      </w:tblPr>
      <w:tblGrid>
        <w:gridCol w:w="3166"/>
        <w:gridCol w:w="1159"/>
        <w:gridCol w:w="4335"/>
      </w:tblGrid>
      <w:tr w:rsidR="00F71718" w14:paraId="0E5437B2" w14:textId="77777777">
        <w:trPr>
          <w:trHeight w:val="717"/>
        </w:trPr>
        <w:tc>
          <w:tcPr>
            <w:tcW w:w="3166" w:type="dxa"/>
            <w:vAlign w:val="center"/>
          </w:tcPr>
          <w:p w14:paraId="00659D1F" w14:textId="77777777" w:rsidR="00F71718" w:rsidRDefault="00000000">
            <w:pPr>
              <w:jc w:val="center"/>
              <w:rPr>
                <w:rFonts w:ascii="宋体" w:hAnsi="宋体" w:cs="宋体" w:hint="eastAsia"/>
                <w:sz w:val="28"/>
                <w:szCs w:val="28"/>
              </w:rPr>
            </w:pPr>
            <w:r>
              <w:rPr>
                <w:rFonts w:ascii="宋体" w:hAnsi="宋体" w:cs="宋体" w:hint="eastAsia"/>
                <w:sz w:val="28"/>
                <w:szCs w:val="28"/>
              </w:rPr>
              <w:t>单位</w:t>
            </w:r>
          </w:p>
        </w:tc>
        <w:tc>
          <w:tcPr>
            <w:tcW w:w="1159" w:type="dxa"/>
            <w:vAlign w:val="center"/>
          </w:tcPr>
          <w:p w14:paraId="0A2EB9A6" w14:textId="77777777" w:rsidR="00F71718" w:rsidRDefault="00000000">
            <w:pPr>
              <w:jc w:val="center"/>
              <w:rPr>
                <w:rFonts w:ascii="宋体" w:hAnsi="宋体" w:cs="宋体" w:hint="eastAsia"/>
                <w:sz w:val="28"/>
                <w:szCs w:val="28"/>
              </w:rPr>
            </w:pPr>
            <w:r>
              <w:rPr>
                <w:rFonts w:ascii="宋体" w:hAnsi="宋体" w:cs="宋体" w:hint="eastAsia"/>
                <w:sz w:val="28"/>
                <w:szCs w:val="28"/>
              </w:rPr>
              <w:t>排名</w:t>
            </w:r>
          </w:p>
        </w:tc>
        <w:tc>
          <w:tcPr>
            <w:tcW w:w="4335" w:type="dxa"/>
            <w:vAlign w:val="center"/>
          </w:tcPr>
          <w:p w14:paraId="7B48CE1F" w14:textId="77777777" w:rsidR="00F71718" w:rsidRDefault="00000000">
            <w:pPr>
              <w:jc w:val="center"/>
              <w:rPr>
                <w:rFonts w:ascii="宋体" w:hAnsi="宋体" w:cs="宋体" w:hint="eastAsia"/>
                <w:sz w:val="28"/>
                <w:szCs w:val="28"/>
              </w:rPr>
            </w:pPr>
            <w:r>
              <w:rPr>
                <w:rFonts w:ascii="宋体" w:hAnsi="宋体" w:cs="宋体" w:hint="eastAsia"/>
                <w:sz w:val="28"/>
                <w:szCs w:val="28"/>
              </w:rPr>
              <w:t>对本项目的贡献</w:t>
            </w:r>
          </w:p>
        </w:tc>
      </w:tr>
      <w:tr w:rsidR="00F71718" w14:paraId="0004DBF6" w14:textId="77777777">
        <w:trPr>
          <w:trHeight w:val="1423"/>
        </w:trPr>
        <w:tc>
          <w:tcPr>
            <w:tcW w:w="3166" w:type="dxa"/>
            <w:vAlign w:val="center"/>
          </w:tcPr>
          <w:p w14:paraId="0F39485B" w14:textId="77777777" w:rsidR="00F71718" w:rsidRDefault="00000000">
            <w:pPr>
              <w:jc w:val="center"/>
              <w:rPr>
                <w:rFonts w:ascii="宋体" w:hAnsi="宋体" w:cs="宋体" w:hint="eastAsia"/>
                <w:sz w:val="28"/>
                <w:szCs w:val="28"/>
              </w:rPr>
            </w:pPr>
            <w:r>
              <w:rPr>
                <w:rFonts w:ascii="宋体" w:hAnsi="宋体" w:cs="宋体" w:hint="eastAsia"/>
                <w:sz w:val="28"/>
                <w:szCs w:val="28"/>
              </w:rPr>
              <w:t>江西中医药大学</w:t>
            </w:r>
          </w:p>
        </w:tc>
        <w:tc>
          <w:tcPr>
            <w:tcW w:w="1159" w:type="dxa"/>
            <w:vAlign w:val="center"/>
          </w:tcPr>
          <w:p w14:paraId="35B7046B" w14:textId="77777777" w:rsidR="00F71718" w:rsidRDefault="00000000">
            <w:pPr>
              <w:jc w:val="center"/>
              <w:rPr>
                <w:rFonts w:ascii="宋体" w:hAnsi="宋体" w:cs="宋体" w:hint="eastAsia"/>
                <w:sz w:val="28"/>
                <w:szCs w:val="28"/>
              </w:rPr>
            </w:pPr>
            <w:r>
              <w:rPr>
                <w:rFonts w:ascii="宋体" w:hAnsi="宋体" w:cs="宋体" w:hint="eastAsia"/>
                <w:sz w:val="28"/>
                <w:szCs w:val="28"/>
              </w:rPr>
              <w:t>1</w:t>
            </w:r>
          </w:p>
        </w:tc>
        <w:tc>
          <w:tcPr>
            <w:tcW w:w="4335" w:type="dxa"/>
            <w:vAlign w:val="center"/>
          </w:tcPr>
          <w:p w14:paraId="45EFF1E4" w14:textId="77777777" w:rsidR="00F71718" w:rsidRDefault="00000000">
            <w:pPr>
              <w:jc w:val="center"/>
              <w:rPr>
                <w:rFonts w:ascii="宋体" w:hAnsi="宋体" w:cs="宋体" w:hint="eastAsia"/>
                <w:sz w:val="28"/>
                <w:szCs w:val="28"/>
              </w:rPr>
            </w:pPr>
            <w:r>
              <w:rPr>
                <w:rFonts w:ascii="宋体" w:hAnsi="宋体" w:cs="宋体" w:hint="eastAsia"/>
                <w:sz w:val="28"/>
                <w:szCs w:val="28"/>
              </w:rPr>
              <w:t>负责项目设计和实施，主持课题，撰写论文、申报发明专利。</w:t>
            </w:r>
          </w:p>
        </w:tc>
      </w:tr>
      <w:tr w:rsidR="00F71718" w14:paraId="7F0582A2" w14:textId="77777777">
        <w:trPr>
          <w:trHeight w:val="1423"/>
        </w:trPr>
        <w:tc>
          <w:tcPr>
            <w:tcW w:w="3166" w:type="dxa"/>
            <w:vAlign w:val="center"/>
          </w:tcPr>
          <w:p w14:paraId="2EBC16B0" w14:textId="77777777" w:rsidR="00F71718" w:rsidRDefault="00000000">
            <w:pPr>
              <w:jc w:val="center"/>
              <w:rPr>
                <w:rFonts w:ascii="宋体" w:hAnsi="宋体" w:cs="宋体" w:hint="eastAsia"/>
                <w:sz w:val="28"/>
                <w:szCs w:val="28"/>
              </w:rPr>
            </w:pPr>
            <w:r>
              <w:rPr>
                <w:rFonts w:ascii="宋体" w:hAnsi="宋体" w:cs="宋体" w:hint="eastAsia"/>
                <w:sz w:val="28"/>
                <w:szCs w:val="28"/>
              </w:rPr>
              <w:t>江西中医药大学附属医院</w:t>
            </w:r>
          </w:p>
        </w:tc>
        <w:tc>
          <w:tcPr>
            <w:tcW w:w="1159" w:type="dxa"/>
            <w:vAlign w:val="center"/>
          </w:tcPr>
          <w:p w14:paraId="35058AC4" w14:textId="77777777" w:rsidR="00F71718" w:rsidRDefault="00000000">
            <w:pPr>
              <w:jc w:val="center"/>
              <w:rPr>
                <w:rFonts w:ascii="宋体" w:hAnsi="宋体" w:cs="宋体" w:hint="eastAsia"/>
                <w:sz w:val="28"/>
                <w:szCs w:val="28"/>
              </w:rPr>
            </w:pPr>
            <w:r>
              <w:rPr>
                <w:rFonts w:ascii="宋体" w:hAnsi="宋体" w:cs="宋体" w:hint="eastAsia"/>
                <w:sz w:val="28"/>
                <w:szCs w:val="28"/>
              </w:rPr>
              <w:t>2</w:t>
            </w:r>
          </w:p>
        </w:tc>
        <w:tc>
          <w:tcPr>
            <w:tcW w:w="4335" w:type="dxa"/>
            <w:vAlign w:val="center"/>
          </w:tcPr>
          <w:p w14:paraId="3602E4AE" w14:textId="77777777" w:rsidR="00F71718" w:rsidRDefault="00000000">
            <w:pPr>
              <w:jc w:val="center"/>
              <w:rPr>
                <w:rFonts w:ascii="宋体" w:hAnsi="宋体" w:cs="宋体" w:hint="eastAsia"/>
                <w:sz w:val="28"/>
                <w:szCs w:val="28"/>
              </w:rPr>
            </w:pPr>
            <w:r>
              <w:rPr>
                <w:rFonts w:ascii="宋体" w:hAnsi="宋体" w:cs="宋体" w:hint="eastAsia"/>
                <w:sz w:val="28"/>
                <w:szCs w:val="28"/>
              </w:rPr>
              <w:t>共同参与课题研究、发表论文、进行应用推广。</w:t>
            </w:r>
          </w:p>
        </w:tc>
      </w:tr>
      <w:tr w:rsidR="00F71718" w14:paraId="34773D2A" w14:textId="77777777">
        <w:trPr>
          <w:trHeight w:val="728"/>
        </w:trPr>
        <w:tc>
          <w:tcPr>
            <w:tcW w:w="3166" w:type="dxa"/>
            <w:vAlign w:val="center"/>
          </w:tcPr>
          <w:p w14:paraId="18079FB7" w14:textId="77777777" w:rsidR="00F71718" w:rsidRDefault="00000000">
            <w:pPr>
              <w:jc w:val="center"/>
              <w:rPr>
                <w:rFonts w:ascii="宋体" w:hAnsi="宋体" w:cs="宋体" w:hint="eastAsia"/>
                <w:sz w:val="28"/>
                <w:szCs w:val="28"/>
              </w:rPr>
            </w:pPr>
            <w:r>
              <w:rPr>
                <w:rFonts w:ascii="宋体" w:hAnsi="宋体" w:cs="宋体" w:hint="eastAsia"/>
                <w:sz w:val="28"/>
                <w:szCs w:val="28"/>
              </w:rPr>
              <w:t>江西师范大学</w:t>
            </w:r>
          </w:p>
        </w:tc>
        <w:tc>
          <w:tcPr>
            <w:tcW w:w="1159" w:type="dxa"/>
            <w:vAlign w:val="center"/>
          </w:tcPr>
          <w:p w14:paraId="061F711E" w14:textId="77777777" w:rsidR="00F71718" w:rsidRDefault="00000000">
            <w:pPr>
              <w:jc w:val="center"/>
              <w:rPr>
                <w:rFonts w:ascii="宋体" w:hAnsi="宋体" w:cs="宋体" w:hint="eastAsia"/>
                <w:sz w:val="28"/>
                <w:szCs w:val="28"/>
              </w:rPr>
            </w:pPr>
            <w:r>
              <w:rPr>
                <w:rFonts w:ascii="宋体" w:hAnsi="宋体" w:cs="宋体" w:hint="eastAsia"/>
                <w:sz w:val="28"/>
                <w:szCs w:val="28"/>
              </w:rPr>
              <w:t>3</w:t>
            </w:r>
          </w:p>
        </w:tc>
        <w:tc>
          <w:tcPr>
            <w:tcW w:w="4335" w:type="dxa"/>
            <w:vAlign w:val="center"/>
          </w:tcPr>
          <w:p w14:paraId="3506F37E" w14:textId="77777777" w:rsidR="00F71718" w:rsidRDefault="00000000">
            <w:pPr>
              <w:jc w:val="center"/>
              <w:rPr>
                <w:rFonts w:ascii="宋体" w:hAnsi="宋体" w:cs="宋体" w:hint="eastAsia"/>
                <w:sz w:val="28"/>
                <w:szCs w:val="28"/>
              </w:rPr>
            </w:pPr>
            <w:r>
              <w:rPr>
                <w:rFonts w:ascii="宋体" w:hAnsi="宋体" w:cs="宋体" w:hint="eastAsia"/>
                <w:sz w:val="28"/>
                <w:szCs w:val="28"/>
              </w:rPr>
              <w:t>共同参与课题研究、发表论文。</w:t>
            </w:r>
          </w:p>
        </w:tc>
      </w:tr>
    </w:tbl>
    <w:p w14:paraId="622ECB51" w14:textId="77777777" w:rsidR="00F71718" w:rsidRDefault="00F71718">
      <w:pPr>
        <w:ind w:firstLineChars="200" w:firstLine="560"/>
        <w:rPr>
          <w:rFonts w:ascii="宋体" w:hAnsi="宋体" w:cs="宋体" w:hint="eastAsia"/>
          <w:sz w:val="28"/>
          <w:szCs w:val="28"/>
        </w:rPr>
      </w:pPr>
    </w:p>
    <w:p w14:paraId="246BBA3F" w14:textId="77777777" w:rsidR="00F71718" w:rsidRDefault="00F71718">
      <w:pPr>
        <w:rPr>
          <w:rFonts w:ascii="宋体" w:hAnsi="宋体" w:cs="宋体" w:hint="eastAsia"/>
          <w:sz w:val="28"/>
          <w:szCs w:val="28"/>
        </w:rPr>
      </w:pPr>
    </w:p>
    <w:sectPr w:rsidR="00F717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ViN2U0MjAyYTIxZDRlN2MyYjczMGU3N2JhMjBmN2MifQ=="/>
  </w:docVars>
  <w:rsids>
    <w:rsidRoot w:val="00F71718"/>
    <w:rsid w:val="006C7D5A"/>
    <w:rsid w:val="007B273B"/>
    <w:rsid w:val="00F71718"/>
    <w:rsid w:val="07BB3922"/>
    <w:rsid w:val="081E3613"/>
    <w:rsid w:val="09806D25"/>
    <w:rsid w:val="1987274A"/>
    <w:rsid w:val="1C064441"/>
    <w:rsid w:val="2367335B"/>
    <w:rsid w:val="266504CD"/>
    <w:rsid w:val="271942A4"/>
    <w:rsid w:val="309A3CAD"/>
    <w:rsid w:val="30E018B9"/>
    <w:rsid w:val="377C48D6"/>
    <w:rsid w:val="3D812167"/>
    <w:rsid w:val="3D997C81"/>
    <w:rsid w:val="405F52E8"/>
    <w:rsid w:val="55E4439F"/>
    <w:rsid w:val="684C5BFD"/>
    <w:rsid w:val="6BD9427F"/>
    <w:rsid w:val="71DA33F2"/>
    <w:rsid w:val="79263772"/>
    <w:rsid w:val="7C605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B84C8C"/>
  <w15:docId w15:val="{26BB4329-9F9E-4FC8-8411-197BB1F53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hAnsi="Calibri"/>
      <w:sz w:val="24"/>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
    <w:qFormat/>
    <w:rPr>
      <w:rFonts w:ascii="宋体" w:hAnsi="宋体" w:cs="宋体"/>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kns.cnki.net/kcms2/author/detail?v=0-LBHIej7QlmTE-po0VAuTmAZN0qPk7of14tf6cuqGvQB_UWatDICRAsVyoGzvHx55PTyRHRbBhbNWR8uj8G7Chvo2G5SuLrwN8kY1kGt4sBIvhjvXnTlIfLfMz1c-57&amp;uniplatform=NZKPT&amp;language=CH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ns.cnki.net/kcms2/author/detail?v=0-LBHIej7QlmTE-po0VAuTmAZN0qPk7ofFl6XpGlxl63Ygiirv7Y3LFrGwejYHwwVqZ4AbSJ9hR_2vDxa2UMOoi2UDJv3SoyilQLkSlaSBbrbe0W23niU0_VCJmrdeh6&amp;uniplatform=NZKPT&amp;language=CHS" TargetMode="External"/><Relationship Id="rId5" Type="http://schemas.openxmlformats.org/officeDocument/2006/relationships/hyperlink" Target="https://kns.cnki.net/kcms2/author/detail?v=0-LBHIej7Qmh8tFeUETtXqFIzyUR_gy3zOk4-KLOQyv3QaBGofN0t_ptfUkZ6E_us0JvnPfbT2oXy81ms0ItxWuGaijfv7wGROiJNV7jonoCzw49nMNxcA==&amp;uniplatform=NZKPT&amp;language=CHS" TargetMode="External"/><Relationship Id="rId4" Type="http://schemas.openxmlformats.org/officeDocument/2006/relationships/hyperlink" Target="https://kns.cnki.net/kcms2/author/detail?v=0-LBHIej7QlmTE-po0VAuTmAZN0qPk7ons6l1JvS7m868hB3mNSQ-yKFJwxpY5OhT2mLNzkjOr1ASqYs-pWHS3FUBqSQtsl-h35cO3kbe4_ZaGhDX8ZmRw==&amp;uniplatform=NZKPT&amp;language=CH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661</Words>
  <Characters>3774</Characters>
  <Application>Microsoft Office Word</Application>
  <DocSecurity>0</DocSecurity>
  <Lines>31</Lines>
  <Paragraphs>8</Paragraphs>
  <ScaleCrop>false</ScaleCrop>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ㅤㅤ</dc:creator>
  <cp:lastModifiedBy>yu mao</cp:lastModifiedBy>
  <cp:revision>3</cp:revision>
  <cp:lastPrinted>2024-12-04T14:46:00Z</cp:lastPrinted>
  <dcterms:created xsi:type="dcterms:W3CDTF">2024-11-22T18:56:00Z</dcterms:created>
  <dcterms:modified xsi:type="dcterms:W3CDTF">2024-12-21T04:30:00Z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9C3D1039CFA745F181579959531464B6_13</vt:lpwstr>
  </property>
</Properties>
</file>