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DC16E" w14:textId="77777777" w:rsidR="00F0359A" w:rsidRDefault="00000000">
      <w:pPr>
        <w:adjustRightInd w:val="0"/>
        <w:snapToGrid w:val="0"/>
        <w:spacing w:beforeLines="50" w:before="156" w:line="480" w:lineRule="exact"/>
        <w:ind w:left="1261" w:hangingChars="450" w:hanging="1261"/>
        <w:rPr>
          <w:rFonts w:ascii="Times New Roman" w:eastAsia="华文仿宋" w:hAnsi="Times New Roman" w:cs="Times New Roman"/>
          <w:kern w:val="0"/>
          <w:sz w:val="28"/>
          <w:szCs w:val="28"/>
        </w:rPr>
      </w:pPr>
      <w:r>
        <w:rPr>
          <w:rFonts w:ascii="Times New Roman" w:eastAsia="华文仿宋" w:hAnsi="Times New Roman" w:cs="Times New Roman"/>
          <w:b/>
          <w:bCs/>
          <w:kern w:val="0"/>
          <w:sz w:val="28"/>
          <w:szCs w:val="28"/>
        </w:rPr>
        <w:t>项目名称：</w:t>
      </w:r>
      <w:r>
        <w:rPr>
          <w:rFonts w:ascii="Times New Roman" w:eastAsia="华文仿宋" w:hAnsi="Times New Roman" w:cs="Times New Roman"/>
          <w:kern w:val="0"/>
          <w:sz w:val="28"/>
          <w:szCs w:val="28"/>
        </w:rPr>
        <w:t>高</w:t>
      </w:r>
      <w:r>
        <w:rPr>
          <w:rFonts w:ascii="Times New Roman" w:eastAsia="华文仿宋" w:hAnsi="Times New Roman" w:cs="Times New Roman" w:hint="eastAsia"/>
          <w:kern w:val="0"/>
          <w:sz w:val="28"/>
          <w:szCs w:val="28"/>
        </w:rPr>
        <w:t>强高导形变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基原位复合线材应用基础研究</w:t>
      </w:r>
    </w:p>
    <w:p w14:paraId="0584AFA4" w14:textId="5C5B4B0A" w:rsidR="00F0359A" w:rsidRDefault="00000000">
      <w:pPr>
        <w:adjustRightInd w:val="0"/>
        <w:snapToGrid w:val="0"/>
        <w:spacing w:line="480" w:lineRule="exact"/>
        <w:ind w:left="1261" w:hangingChars="450" w:hanging="1261"/>
        <w:rPr>
          <w:rFonts w:ascii="Times New Roman" w:eastAsia="华文仿宋" w:hAnsi="Times New Roman" w:cs="Times New Roman"/>
          <w:b/>
          <w:bCs/>
          <w:kern w:val="0"/>
          <w:sz w:val="28"/>
          <w:szCs w:val="28"/>
        </w:rPr>
      </w:pPr>
      <w:r>
        <w:rPr>
          <w:rFonts w:ascii="Times New Roman" w:eastAsia="华文仿宋" w:hAnsi="Times New Roman" w:cs="Times New Roman"/>
          <w:b/>
          <w:bCs/>
          <w:kern w:val="0"/>
          <w:sz w:val="28"/>
          <w:szCs w:val="28"/>
        </w:rPr>
        <w:t>提名</w:t>
      </w:r>
      <w:r>
        <w:rPr>
          <w:rFonts w:ascii="Times New Roman" w:eastAsia="华文仿宋" w:hAnsi="Times New Roman" w:cs="Times New Roman" w:hint="eastAsia"/>
          <w:b/>
          <w:bCs/>
          <w:kern w:val="0"/>
          <w:sz w:val="28"/>
          <w:szCs w:val="28"/>
        </w:rPr>
        <w:t>意见</w:t>
      </w:r>
      <w:r>
        <w:rPr>
          <w:rFonts w:ascii="Times New Roman" w:eastAsia="华文仿宋" w:hAnsi="Times New Roman" w:cs="Times New Roman"/>
          <w:b/>
          <w:bCs/>
          <w:kern w:val="0"/>
          <w:sz w:val="28"/>
          <w:szCs w:val="28"/>
        </w:rPr>
        <w:t>：</w:t>
      </w:r>
    </w:p>
    <w:p w14:paraId="789E4788" w14:textId="7187AFB9" w:rsidR="00AB4607" w:rsidRDefault="00000000">
      <w:pPr>
        <w:adjustRightInd w:val="0"/>
        <w:snapToGrid w:val="0"/>
        <w:spacing w:line="480" w:lineRule="exact"/>
        <w:ind w:firstLineChars="200" w:firstLine="560"/>
        <w:rPr>
          <w:rFonts w:ascii="Times New Roman" w:eastAsia="华文仿宋" w:hAnsi="Times New Roman" w:cs="Times New Roman"/>
          <w:kern w:val="0"/>
          <w:sz w:val="28"/>
          <w:szCs w:val="28"/>
        </w:rPr>
      </w:pPr>
      <w:r>
        <w:rPr>
          <w:rFonts w:ascii="Times New Roman" w:eastAsia="华文仿宋" w:hAnsi="Times New Roman" w:cs="Times New Roman" w:hint="eastAsia"/>
          <w:kern w:val="0"/>
          <w:sz w:val="28"/>
          <w:szCs w:val="28"/>
        </w:rPr>
        <w:t>该项目基于国家高新技术领域对高强高导形变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基原位复合线材的重大需求，直面该类材料高性能与小线</w:t>
      </w:r>
      <w:proofErr w:type="gramStart"/>
      <w:r>
        <w:rPr>
          <w:rFonts w:ascii="Times New Roman" w:eastAsia="华文仿宋" w:hAnsi="Times New Roman" w:cs="Times New Roman" w:hint="eastAsia"/>
          <w:kern w:val="0"/>
          <w:sz w:val="28"/>
          <w:szCs w:val="28"/>
        </w:rPr>
        <w:t>径</w:t>
      </w:r>
      <w:proofErr w:type="gramEnd"/>
      <w:r>
        <w:rPr>
          <w:rFonts w:ascii="Times New Roman" w:eastAsia="华文仿宋" w:hAnsi="Times New Roman" w:cs="Times New Roman" w:hint="eastAsia"/>
          <w:kern w:val="0"/>
          <w:sz w:val="28"/>
          <w:szCs w:val="28"/>
        </w:rPr>
        <w:t>矛盾的应用瓶颈背后的核心科学问题，从材料的凝固组织调控、塑韧性能提升和</w:t>
      </w:r>
      <w:proofErr w:type="gramStart"/>
      <w:r>
        <w:rPr>
          <w:rFonts w:ascii="Times New Roman" w:eastAsia="华文仿宋" w:hAnsi="Times New Roman" w:cs="Times New Roman" w:hint="eastAsia"/>
          <w:kern w:val="0"/>
          <w:sz w:val="28"/>
          <w:szCs w:val="28"/>
        </w:rPr>
        <w:t>固溶</w:t>
      </w:r>
      <w:proofErr w:type="gramEnd"/>
      <w:r>
        <w:rPr>
          <w:rFonts w:ascii="Times New Roman" w:eastAsia="华文仿宋" w:hAnsi="Times New Roman" w:cs="Times New Roman" w:hint="eastAsia"/>
          <w:kern w:val="0"/>
          <w:sz w:val="28"/>
          <w:szCs w:val="28"/>
        </w:rPr>
        <w:t>原子析出入手，有效解决了高强高导形变</w:t>
      </w:r>
      <w:proofErr w:type="spellStart"/>
      <w:r>
        <w:rPr>
          <w:rFonts w:ascii="Times New Roman" w:eastAsia="华文仿宋" w:hAnsi="Times New Roman" w:cs="Times New Roman" w:hint="eastAsia"/>
          <w:kern w:val="0"/>
          <w:sz w:val="28"/>
          <w:szCs w:val="28"/>
        </w:rPr>
        <w:t>Cu</w:t>
      </w:r>
      <w:proofErr w:type="spellEnd"/>
      <w:r>
        <w:rPr>
          <w:rFonts w:ascii="Times New Roman" w:eastAsia="华文仿宋" w:hAnsi="Times New Roman" w:cs="Times New Roman" w:hint="eastAsia"/>
          <w:kern w:val="0"/>
          <w:sz w:val="28"/>
          <w:szCs w:val="28"/>
        </w:rPr>
        <w:t>基原位复合线材应用的基础科学问题，对促进微电子、现代交通及高端装备的发展和满足国家重大需求具有显著作用。项目的</w:t>
      </w:r>
      <w:r>
        <w:rPr>
          <w:rFonts w:ascii="Times New Roman" w:eastAsia="华文仿宋" w:hAnsi="Times New Roman" w:cs="Times New Roman" w:hint="eastAsia"/>
          <w:kern w:val="0"/>
          <w:sz w:val="28"/>
          <w:szCs w:val="28"/>
        </w:rPr>
        <w:t>5</w:t>
      </w:r>
      <w:r>
        <w:rPr>
          <w:rFonts w:ascii="Times New Roman" w:eastAsia="华文仿宋" w:hAnsi="Times New Roman" w:cs="Times New Roman" w:hint="eastAsia"/>
          <w:kern w:val="0"/>
          <w:sz w:val="28"/>
          <w:szCs w:val="28"/>
        </w:rPr>
        <w:t>篇代表性论文被来自美国、法国、日本及中国等多国专家学者在国际权威和知名期刊等论文中进行正面引用和高度评价，得到了国内外自然科学界同行的普遍认可。</w:t>
      </w:r>
    </w:p>
    <w:p w14:paraId="0A41D5C6" w14:textId="5869E51F" w:rsidR="00F0359A" w:rsidRDefault="00AB4607" w:rsidP="00AB4607">
      <w:pPr>
        <w:adjustRightInd w:val="0"/>
        <w:snapToGrid w:val="0"/>
        <w:spacing w:line="480" w:lineRule="exact"/>
        <w:rPr>
          <w:rFonts w:ascii="Times New Roman" w:eastAsia="华文仿宋" w:hAnsi="Times New Roman" w:cs="Times New Roman"/>
          <w:kern w:val="0"/>
          <w:sz w:val="28"/>
          <w:szCs w:val="28"/>
        </w:rPr>
      </w:pPr>
      <w:r w:rsidRPr="00AB4607">
        <w:rPr>
          <w:rFonts w:ascii="Times New Roman" w:eastAsia="华文仿宋" w:hAnsi="Times New Roman" w:cs="Times New Roman" w:hint="eastAsia"/>
          <w:b/>
          <w:bCs/>
          <w:kern w:val="0"/>
          <w:sz w:val="28"/>
          <w:szCs w:val="28"/>
        </w:rPr>
        <w:t>提名等级：</w:t>
      </w:r>
      <w:r w:rsidR="00000000">
        <w:rPr>
          <w:rFonts w:ascii="Times New Roman" w:eastAsia="华文仿宋" w:hAnsi="Times New Roman" w:cs="Times New Roman" w:hint="eastAsia"/>
          <w:kern w:val="0"/>
          <w:sz w:val="28"/>
          <w:szCs w:val="28"/>
        </w:rPr>
        <w:t>江西省自然科学奖一等奖</w:t>
      </w:r>
    </w:p>
    <w:p w14:paraId="333C7EBD" w14:textId="77777777" w:rsidR="00F0359A" w:rsidRDefault="00000000">
      <w:pPr>
        <w:adjustRightInd w:val="0"/>
        <w:snapToGrid w:val="0"/>
        <w:spacing w:line="480" w:lineRule="exact"/>
        <w:ind w:rightChars="-94" w:right="-197"/>
        <w:rPr>
          <w:rFonts w:ascii="Times New Roman" w:eastAsia="华文仿宋" w:hAnsi="Times New Roman" w:cs="Times New Roman"/>
          <w:b/>
          <w:bCs/>
          <w:kern w:val="0"/>
          <w:sz w:val="28"/>
          <w:szCs w:val="28"/>
        </w:rPr>
      </w:pPr>
      <w:r>
        <w:rPr>
          <w:rFonts w:ascii="Times New Roman" w:eastAsia="华文仿宋" w:hAnsi="Times New Roman" w:cs="Times New Roman"/>
          <w:b/>
          <w:bCs/>
          <w:kern w:val="0"/>
          <w:sz w:val="28"/>
          <w:szCs w:val="28"/>
        </w:rPr>
        <w:t>项目简介：</w:t>
      </w:r>
    </w:p>
    <w:p w14:paraId="6D5000BC" w14:textId="77777777" w:rsidR="00F0359A" w:rsidRDefault="00000000">
      <w:pPr>
        <w:adjustRightInd w:val="0"/>
        <w:snapToGrid w:val="0"/>
        <w:spacing w:line="480" w:lineRule="exact"/>
        <w:ind w:rightChars="-94" w:right="-197" w:firstLineChars="200" w:firstLine="560"/>
        <w:rPr>
          <w:rFonts w:ascii="Times New Roman" w:eastAsia="华文仿宋" w:hAnsi="Times New Roman" w:cs="Times New Roman"/>
          <w:kern w:val="0"/>
          <w:sz w:val="28"/>
          <w:szCs w:val="28"/>
        </w:rPr>
      </w:pPr>
      <w:r>
        <w:rPr>
          <w:rFonts w:ascii="Times New Roman" w:eastAsia="华文仿宋" w:hAnsi="Times New Roman" w:cs="Times New Roman" w:hint="eastAsia"/>
          <w:kern w:val="0"/>
          <w:sz w:val="28"/>
          <w:szCs w:val="28"/>
        </w:rPr>
        <w:t>该项目属材料科学学科有色金属基复合材料领域，基于大规模集成电路、高速电气化铁路及高端装备等国家高新技术领域对高强高导形变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基原位复合线材的重大需求，直面材料高性能与小线</w:t>
      </w:r>
      <w:proofErr w:type="gramStart"/>
      <w:r>
        <w:rPr>
          <w:rFonts w:ascii="Times New Roman" w:eastAsia="华文仿宋" w:hAnsi="Times New Roman" w:cs="Times New Roman" w:hint="eastAsia"/>
          <w:kern w:val="0"/>
          <w:sz w:val="28"/>
          <w:szCs w:val="28"/>
        </w:rPr>
        <w:t>径</w:t>
      </w:r>
      <w:proofErr w:type="gramEnd"/>
      <w:r>
        <w:rPr>
          <w:rFonts w:ascii="Times New Roman" w:eastAsia="华文仿宋" w:hAnsi="Times New Roman" w:cs="Times New Roman" w:hint="eastAsia"/>
          <w:kern w:val="0"/>
          <w:sz w:val="28"/>
          <w:szCs w:val="28"/>
        </w:rPr>
        <w:t>矛盾的关键科学问题，系统研究了定向凝固、多元微合金化、强磁场及形变热处理等对形变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基原位复合线材的影响规律和作用机理，有效解决了高强高导形变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基原位复合线材应用的基础科学问题。</w:t>
      </w:r>
      <w:r>
        <w:rPr>
          <w:rFonts w:ascii="Times New Roman" w:eastAsia="华文仿宋" w:hAnsi="Times New Roman" w:cs="Times New Roman" w:hint="eastAsia"/>
          <w:kern w:val="0"/>
          <w:sz w:val="28"/>
          <w:szCs w:val="28"/>
        </w:rPr>
        <w:t>1</w:t>
      </w:r>
      <w:r>
        <w:rPr>
          <w:rFonts w:ascii="Times New Roman" w:eastAsia="华文仿宋" w:hAnsi="Times New Roman" w:cs="Times New Roman" w:hint="eastAsia"/>
          <w:kern w:val="0"/>
          <w:sz w:val="28"/>
          <w:szCs w:val="28"/>
        </w:rPr>
        <w:t>）首次在高铬形变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基原位复合材料制备过程中科学引入定向凝固，发现定向凝固结合多元微合金化可使初生相形成定向排列并减小其平均尺寸和间距，并提出</w:t>
      </w:r>
      <w:proofErr w:type="gramStart"/>
      <w:r>
        <w:rPr>
          <w:rFonts w:ascii="Times New Roman" w:eastAsia="华文仿宋" w:hAnsi="Times New Roman" w:cs="Times New Roman" w:hint="eastAsia"/>
          <w:kern w:val="0"/>
          <w:sz w:val="28"/>
          <w:szCs w:val="28"/>
        </w:rPr>
        <w:t>且建立</w:t>
      </w:r>
      <w:proofErr w:type="gramEnd"/>
      <w:r>
        <w:rPr>
          <w:rFonts w:ascii="Times New Roman" w:eastAsia="华文仿宋" w:hAnsi="Times New Roman" w:cs="Times New Roman" w:hint="eastAsia"/>
          <w:kern w:val="0"/>
          <w:sz w:val="28"/>
          <w:szCs w:val="28"/>
        </w:rPr>
        <w:t>了分段的强化机制物理模型。</w:t>
      </w:r>
      <w:r>
        <w:rPr>
          <w:rFonts w:ascii="Times New Roman" w:eastAsia="华文仿宋" w:hAnsi="Times New Roman" w:cs="Times New Roman" w:hint="eastAsia"/>
          <w:kern w:val="0"/>
          <w:sz w:val="28"/>
          <w:szCs w:val="28"/>
        </w:rPr>
        <w:t>2</w:t>
      </w:r>
      <w:r>
        <w:rPr>
          <w:rFonts w:ascii="Times New Roman" w:eastAsia="华文仿宋" w:hAnsi="Times New Roman" w:cs="Times New Roman" w:hint="eastAsia"/>
          <w:kern w:val="0"/>
          <w:sz w:val="28"/>
          <w:szCs w:val="28"/>
        </w:rPr>
        <w:t>）研究了多元微合金化对形变铜铁和铜铬原位复合材料性能的影响，首次发现银微合金化不仅使材料的强度和电导率得到显著提升，而且使其冷加工性能明显改善，并探析了多元微合金化形变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基原位复合材料的塑韧化机理。</w:t>
      </w:r>
      <w:r>
        <w:rPr>
          <w:rFonts w:ascii="Times New Roman" w:eastAsia="华文仿宋" w:hAnsi="Times New Roman" w:cs="Times New Roman" w:hint="eastAsia"/>
          <w:kern w:val="0"/>
          <w:sz w:val="28"/>
          <w:szCs w:val="28"/>
        </w:rPr>
        <w:t>3</w:t>
      </w:r>
      <w:r>
        <w:rPr>
          <w:rFonts w:ascii="Times New Roman" w:eastAsia="华文仿宋" w:hAnsi="Times New Roman" w:cs="Times New Roman" w:hint="eastAsia"/>
          <w:kern w:val="0"/>
          <w:sz w:val="28"/>
          <w:szCs w:val="28"/>
        </w:rPr>
        <w:t>）创造性地在多元微合金化形变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基原位复合材料的制备过程中引入强磁场，发现在热处理过程中施加强磁场可</w:t>
      </w:r>
      <w:proofErr w:type="gramStart"/>
      <w:r>
        <w:rPr>
          <w:rFonts w:ascii="Times New Roman" w:eastAsia="华文仿宋" w:hAnsi="Times New Roman" w:cs="Times New Roman" w:hint="eastAsia"/>
          <w:kern w:val="0"/>
          <w:sz w:val="28"/>
          <w:szCs w:val="28"/>
        </w:rPr>
        <w:t>提高固溶原子</w:t>
      </w:r>
      <w:proofErr w:type="gramEnd"/>
      <w:r>
        <w:rPr>
          <w:rFonts w:ascii="Times New Roman" w:eastAsia="华文仿宋" w:hAnsi="Times New Roman" w:cs="Times New Roman" w:hint="eastAsia"/>
          <w:kern w:val="0"/>
          <w:sz w:val="28"/>
          <w:szCs w:val="28"/>
        </w:rPr>
        <w:t>的析出效率、多元微合金化可抑止铁等在</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基体中的固溶，使材料的电导率获得显著提升，并修正了界面散射电阻率数学模型。</w:t>
      </w:r>
      <w:r>
        <w:rPr>
          <w:rFonts w:ascii="Times New Roman" w:eastAsia="华文仿宋" w:hAnsi="Times New Roman" w:cs="Times New Roman" w:hint="eastAsia"/>
          <w:kern w:val="0"/>
          <w:sz w:val="28"/>
          <w:szCs w:val="28"/>
        </w:rPr>
        <w:t>4</w:t>
      </w:r>
      <w:r>
        <w:rPr>
          <w:rFonts w:ascii="Times New Roman" w:eastAsia="华文仿宋" w:hAnsi="Times New Roman" w:cs="Times New Roman" w:hint="eastAsia"/>
          <w:kern w:val="0"/>
          <w:sz w:val="28"/>
          <w:szCs w:val="28"/>
        </w:rPr>
        <w:t>）综合运用定向凝</w:t>
      </w:r>
      <w:r>
        <w:rPr>
          <w:rFonts w:ascii="Times New Roman" w:eastAsia="华文仿宋" w:hAnsi="Times New Roman" w:cs="Times New Roman" w:hint="eastAsia"/>
          <w:kern w:val="0"/>
          <w:sz w:val="28"/>
          <w:szCs w:val="28"/>
        </w:rPr>
        <w:lastRenderedPageBreak/>
        <w:t>固、多元微合金化、强磁场及形变热处理等对材料的强度、电导率和断后伸长率进行了科学调控，有效解决了高强高导形变</w:t>
      </w:r>
      <w:r>
        <w:rPr>
          <w:rFonts w:ascii="Times New Roman" w:eastAsia="华文仿宋" w:hAnsi="Times New Roman" w:cs="Times New Roman" w:hint="eastAsia"/>
          <w:kern w:val="0"/>
          <w:sz w:val="28"/>
          <w:szCs w:val="28"/>
        </w:rPr>
        <w:t>Cu</w:t>
      </w:r>
      <w:r>
        <w:rPr>
          <w:rFonts w:ascii="Times New Roman" w:eastAsia="华文仿宋" w:hAnsi="Times New Roman" w:cs="Times New Roman" w:hint="eastAsia"/>
          <w:kern w:val="0"/>
          <w:sz w:val="28"/>
          <w:szCs w:val="28"/>
        </w:rPr>
        <w:t>基原位复合线材应用的关键科学问题，对推动有色金属及相关学科发展具有重大影响，对促进微电子、现代交通及高端装备等产业升级和满足国家重大需求具有显著作用。</w:t>
      </w:r>
      <w:r>
        <w:rPr>
          <w:rFonts w:ascii="Times New Roman" w:eastAsia="华文仿宋" w:hAnsi="Times New Roman" w:cs="Times New Roman" w:hint="eastAsia"/>
          <w:kern w:val="0"/>
          <w:sz w:val="28"/>
          <w:szCs w:val="28"/>
        </w:rPr>
        <w:t>5</w:t>
      </w:r>
      <w:r>
        <w:rPr>
          <w:rFonts w:ascii="Times New Roman" w:eastAsia="华文仿宋" w:hAnsi="Times New Roman" w:cs="Times New Roman" w:hint="eastAsia"/>
          <w:kern w:val="0"/>
          <w:sz w:val="28"/>
          <w:szCs w:val="28"/>
        </w:rPr>
        <w:t>篇代表性论文得到了来自美国、法国、澳大利亚、日本、韩国、匈牙利及中国等多国专家学者的全部正面引用和评价，其中多次被院士等科研团队在国际权威和知名期刊中进行肯定性评价，得到了国内外同行的广泛关注和普遍认可。</w:t>
      </w:r>
      <w:r>
        <w:rPr>
          <w:rFonts w:ascii="Times New Roman" w:eastAsia="华文仿宋" w:hAnsi="Times New Roman" w:cs="Times New Roman" w:hint="eastAsia"/>
          <w:kern w:val="0"/>
          <w:sz w:val="28"/>
          <w:szCs w:val="28"/>
        </w:rPr>
        <w:t xml:space="preserve"> </w:t>
      </w:r>
    </w:p>
    <w:p w14:paraId="23C37892" w14:textId="77777777" w:rsidR="00F0359A" w:rsidRDefault="00000000">
      <w:pPr>
        <w:adjustRightInd w:val="0"/>
        <w:snapToGrid w:val="0"/>
        <w:spacing w:line="480" w:lineRule="exact"/>
        <w:ind w:left="1401" w:rightChars="-94" w:right="-197" w:hangingChars="500" w:hanging="1401"/>
        <w:rPr>
          <w:rFonts w:ascii="Times New Roman" w:eastAsia="华文仿宋" w:hAnsi="Times New Roman" w:cs="Times New Roman"/>
          <w:b/>
          <w:bCs/>
          <w:kern w:val="0"/>
          <w:sz w:val="28"/>
          <w:szCs w:val="28"/>
        </w:rPr>
      </w:pPr>
      <w:r>
        <w:rPr>
          <w:rFonts w:ascii="Times New Roman" w:eastAsia="华文仿宋" w:hAnsi="Times New Roman" w:cs="Times New Roman"/>
          <w:b/>
          <w:bCs/>
          <w:kern w:val="0"/>
          <w:sz w:val="28"/>
          <w:szCs w:val="28"/>
        </w:rPr>
        <w:t>代表性论文专著目录</w:t>
      </w:r>
      <w:r>
        <w:rPr>
          <w:rFonts w:ascii="Times New Roman" w:eastAsia="华文仿宋" w:hAnsi="Times New Roman" w:cs="Times New Roman" w:hint="eastAsia"/>
          <w:b/>
          <w:bCs/>
          <w:kern w:val="0"/>
          <w:sz w:val="28"/>
          <w:szCs w:val="28"/>
        </w:rPr>
        <w:t>：</w:t>
      </w:r>
    </w:p>
    <w:p w14:paraId="180CC612" w14:textId="77777777" w:rsidR="00F0359A" w:rsidRDefault="00000000">
      <w:pPr>
        <w:adjustRightInd w:val="0"/>
        <w:snapToGrid w:val="0"/>
        <w:spacing w:line="480" w:lineRule="exact"/>
        <w:rPr>
          <w:rFonts w:ascii="Times New Roman" w:eastAsia="华文仿宋" w:hAnsi="Times New Roman" w:cs="Times New Roman"/>
          <w:kern w:val="0"/>
          <w:sz w:val="28"/>
          <w:szCs w:val="28"/>
        </w:rPr>
      </w:pPr>
      <w:r>
        <w:rPr>
          <w:rFonts w:ascii="Times New Roman" w:eastAsia="华文仿宋" w:hAnsi="Times New Roman" w:cs="Times New Roman"/>
          <w:kern w:val="0"/>
          <w:sz w:val="28"/>
          <w:szCs w:val="28"/>
        </w:rPr>
        <w:t xml:space="preserve">[1] K.M. Liu, D.P. Lu, H.T. Zhou, Z.B. Chen, A. </w:t>
      </w:r>
      <w:proofErr w:type="spellStart"/>
      <w:r>
        <w:rPr>
          <w:rFonts w:ascii="Times New Roman" w:eastAsia="华文仿宋" w:hAnsi="Times New Roman" w:cs="Times New Roman"/>
          <w:kern w:val="0"/>
          <w:sz w:val="28"/>
          <w:szCs w:val="28"/>
        </w:rPr>
        <w:t>Atrens</w:t>
      </w:r>
      <w:proofErr w:type="spellEnd"/>
      <w:r>
        <w:rPr>
          <w:rFonts w:ascii="Times New Roman" w:eastAsia="华文仿宋" w:hAnsi="Times New Roman" w:cs="Times New Roman"/>
          <w:kern w:val="0"/>
          <w:sz w:val="28"/>
          <w:szCs w:val="28"/>
        </w:rPr>
        <w:t>, L. Lu, Influence of a high magnetic field on the microstructure and properties of a Cu-Fe-Ag in situ composite, Mater. Sci. Eng. A 584(6) (2013) 114-120.</w:t>
      </w:r>
    </w:p>
    <w:p w14:paraId="59254984" w14:textId="77777777" w:rsidR="00F0359A" w:rsidRDefault="00000000">
      <w:pPr>
        <w:adjustRightInd w:val="0"/>
        <w:snapToGrid w:val="0"/>
        <w:spacing w:line="480" w:lineRule="exact"/>
        <w:rPr>
          <w:rFonts w:ascii="Times New Roman" w:eastAsia="华文仿宋" w:hAnsi="Times New Roman" w:cs="Times New Roman"/>
          <w:kern w:val="0"/>
          <w:sz w:val="28"/>
          <w:szCs w:val="28"/>
        </w:rPr>
      </w:pPr>
      <w:r>
        <w:rPr>
          <w:rFonts w:ascii="Times New Roman" w:eastAsia="华文仿宋" w:hAnsi="Times New Roman" w:cs="Times New Roman"/>
          <w:kern w:val="0"/>
          <w:sz w:val="28"/>
          <w:szCs w:val="28"/>
        </w:rPr>
        <w:t>[</w:t>
      </w:r>
      <w:r>
        <w:rPr>
          <w:rFonts w:ascii="Times New Roman" w:eastAsia="华文仿宋" w:hAnsi="Times New Roman" w:cs="Times New Roman" w:hint="eastAsia"/>
          <w:kern w:val="0"/>
          <w:sz w:val="28"/>
          <w:szCs w:val="28"/>
        </w:rPr>
        <w:t>2</w:t>
      </w:r>
      <w:r>
        <w:rPr>
          <w:rFonts w:ascii="Times New Roman" w:eastAsia="华文仿宋" w:hAnsi="Times New Roman" w:cs="Times New Roman"/>
          <w:kern w:val="0"/>
          <w:sz w:val="28"/>
          <w:szCs w:val="28"/>
        </w:rPr>
        <w:t xml:space="preserve">] K.M. Liu, </w:t>
      </w:r>
      <w:r>
        <w:rPr>
          <w:rFonts w:ascii="Times New Roman" w:eastAsia="华文仿宋" w:hAnsi="Times New Roman" w:cs="Times New Roman" w:hint="eastAsia"/>
          <w:kern w:val="0"/>
          <w:sz w:val="28"/>
          <w:szCs w:val="28"/>
        </w:rPr>
        <w:t>Z.Y</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Jiang</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J.W. Zhao, J</w:t>
      </w:r>
      <w:r>
        <w:rPr>
          <w:rFonts w:ascii="Times New Roman" w:eastAsia="华文仿宋" w:hAnsi="Times New Roman" w:cs="Times New Roman"/>
          <w:kern w:val="0"/>
          <w:sz w:val="28"/>
          <w:szCs w:val="28"/>
        </w:rPr>
        <w:t xml:space="preserve">. Zou, Z.B. Chen, </w:t>
      </w:r>
      <w:r>
        <w:rPr>
          <w:rFonts w:ascii="Times New Roman" w:eastAsia="华文仿宋" w:hAnsi="Times New Roman" w:cs="Times New Roman" w:hint="eastAsia"/>
          <w:kern w:val="0"/>
          <w:sz w:val="28"/>
          <w:szCs w:val="28"/>
        </w:rPr>
        <w:t>D.P</w:t>
      </w:r>
      <w:r>
        <w:rPr>
          <w:rFonts w:ascii="Times New Roman" w:eastAsia="华文仿宋" w:hAnsi="Times New Roman" w:cs="Times New Roman"/>
          <w:kern w:val="0"/>
          <w:sz w:val="28"/>
          <w:szCs w:val="28"/>
        </w:rPr>
        <w:t xml:space="preserve">. Lu, </w:t>
      </w:r>
      <w:r>
        <w:rPr>
          <w:rFonts w:ascii="Times New Roman" w:eastAsia="华文仿宋" w:hAnsi="Times New Roman" w:cs="Times New Roman" w:hint="eastAsia"/>
          <w:kern w:val="0"/>
          <w:sz w:val="28"/>
          <w:szCs w:val="28"/>
        </w:rPr>
        <w:t>Effect of directional solidification rate on the microstructure and properties of deformation-processed Cu-7Cr-0.1Ag in situ composites</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J</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Alloys</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Comp.</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612</w:t>
      </w:r>
      <w:r>
        <w:rPr>
          <w:rFonts w:ascii="Times New Roman" w:eastAsia="华文仿宋" w:hAnsi="Times New Roman" w:cs="Times New Roman"/>
          <w:kern w:val="0"/>
          <w:sz w:val="28"/>
          <w:szCs w:val="28"/>
        </w:rPr>
        <w:t xml:space="preserve"> (201</w:t>
      </w:r>
      <w:r>
        <w:rPr>
          <w:rFonts w:ascii="Times New Roman" w:eastAsia="华文仿宋" w:hAnsi="Times New Roman" w:cs="Times New Roman" w:hint="eastAsia"/>
          <w:kern w:val="0"/>
          <w:sz w:val="28"/>
          <w:szCs w:val="28"/>
        </w:rPr>
        <w:t>4</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221</w:t>
      </w:r>
      <w:r>
        <w:rPr>
          <w:rFonts w:ascii="Times New Roman" w:eastAsia="华文仿宋" w:hAnsi="Times New Roman" w:cs="Times New Roman"/>
          <w:kern w:val="0"/>
          <w:sz w:val="28"/>
          <w:szCs w:val="28"/>
        </w:rPr>
        <w:t>-</w:t>
      </w:r>
      <w:r>
        <w:rPr>
          <w:rFonts w:ascii="Times New Roman" w:eastAsia="华文仿宋" w:hAnsi="Times New Roman" w:cs="Times New Roman" w:hint="eastAsia"/>
          <w:kern w:val="0"/>
          <w:sz w:val="28"/>
          <w:szCs w:val="28"/>
        </w:rPr>
        <w:t>226</w:t>
      </w:r>
      <w:r>
        <w:rPr>
          <w:rFonts w:ascii="Times New Roman" w:eastAsia="华文仿宋" w:hAnsi="Times New Roman" w:cs="Times New Roman"/>
          <w:kern w:val="0"/>
          <w:sz w:val="28"/>
          <w:szCs w:val="28"/>
        </w:rPr>
        <w:t>.</w:t>
      </w:r>
    </w:p>
    <w:p w14:paraId="7B5D7D11" w14:textId="77777777" w:rsidR="00F0359A" w:rsidRDefault="00000000">
      <w:pPr>
        <w:adjustRightInd w:val="0"/>
        <w:snapToGrid w:val="0"/>
        <w:spacing w:line="480" w:lineRule="exact"/>
        <w:rPr>
          <w:rFonts w:ascii="Times New Roman" w:eastAsia="华文仿宋" w:hAnsi="Times New Roman" w:cs="Times New Roman"/>
          <w:kern w:val="0"/>
          <w:sz w:val="28"/>
          <w:szCs w:val="28"/>
        </w:rPr>
      </w:pPr>
      <w:r>
        <w:rPr>
          <w:rFonts w:ascii="Times New Roman" w:eastAsia="华文仿宋" w:hAnsi="Times New Roman" w:cs="Times New Roman"/>
          <w:kern w:val="0"/>
          <w:sz w:val="28"/>
          <w:szCs w:val="28"/>
        </w:rPr>
        <w:t>[</w:t>
      </w:r>
      <w:r>
        <w:rPr>
          <w:rFonts w:ascii="Times New Roman" w:eastAsia="华文仿宋" w:hAnsi="Times New Roman" w:cs="Times New Roman" w:hint="eastAsia"/>
          <w:kern w:val="0"/>
          <w:sz w:val="28"/>
          <w:szCs w:val="28"/>
        </w:rPr>
        <w:t>3</w:t>
      </w:r>
      <w:r>
        <w:rPr>
          <w:rFonts w:ascii="Times New Roman" w:eastAsia="华文仿宋" w:hAnsi="Times New Roman" w:cs="Times New Roman"/>
          <w:kern w:val="0"/>
          <w:sz w:val="28"/>
          <w:szCs w:val="28"/>
        </w:rPr>
        <w:t xml:space="preserve">] K.M. Liu, Z.K. Huang, X.W. Zhang, D.P. Lu, A. </w:t>
      </w:r>
      <w:proofErr w:type="spellStart"/>
      <w:r>
        <w:rPr>
          <w:rFonts w:ascii="Times New Roman" w:eastAsia="华文仿宋" w:hAnsi="Times New Roman" w:cs="Times New Roman"/>
          <w:kern w:val="0"/>
          <w:sz w:val="28"/>
          <w:szCs w:val="28"/>
        </w:rPr>
        <w:t>Atrens</w:t>
      </w:r>
      <w:proofErr w:type="spellEnd"/>
      <w:r>
        <w:rPr>
          <w:rFonts w:ascii="Times New Roman" w:eastAsia="华文仿宋" w:hAnsi="Times New Roman" w:cs="Times New Roman"/>
          <w:kern w:val="0"/>
          <w:sz w:val="28"/>
          <w:szCs w:val="28"/>
        </w:rPr>
        <w:t>, H.T. Zhou, Y. Yin, J.M. Yu, W. Guo, Influence of Ag micro-alloying on the thermal stability and ageing characteristics of a Cu-14Fe in-situ composite, Mater. Sci. Eng. A 673 (2016) 1-7.</w:t>
      </w:r>
    </w:p>
    <w:p w14:paraId="384E32E4" w14:textId="77777777" w:rsidR="00F0359A" w:rsidRDefault="00000000">
      <w:pPr>
        <w:adjustRightInd w:val="0"/>
        <w:snapToGrid w:val="0"/>
        <w:spacing w:line="480" w:lineRule="exact"/>
        <w:rPr>
          <w:rFonts w:ascii="Times New Roman" w:eastAsia="华文仿宋" w:hAnsi="Times New Roman" w:cs="Times New Roman"/>
          <w:kern w:val="0"/>
          <w:sz w:val="28"/>
          <w:szCs w:val="28"/>
        </w:rPr>
      </w:pPr>
      <w:r>
        <w:rPr>
          <w:rFonts w:ascii="Times New Roman" w:eastAsia="华文仿宋" w:hAnsi="Times New Roman" w:cs="Times New Roman"/>
          <w:kern w:val="0"/>
          <w:sz w:val="28"/>
          <w:szCs w:val="28"/>
        </w:rPr>
        <w:t>[</w:t>
      </w:r>
      <w:r>
        <w:rPr>
          <w:rFonts w:ascii="Times New Roman" w:eastAsia="华文仿宋" w:hAnsi="Times New Roman" w:cs="Times New Roman" w:hint="eastAsia"/>
          <w:kern w:val="0"/>
          <w:sz w:val="28"/>
          <w:szCs w:val="28"/>
        </w:rPr>
        <w:t>4</w:t>
      </w:r>
      <w:r>
        <w:rPr>
          <w:rFonts w:ascii="Times New Roman" w:eastAsia="华文仿宋" w:hAnsi="Times New Roman" w:cs="Times New Roman"/>
          <w:kern w:val="0"/>
          <w:sz w:val="28"/>
          <w:szCs w:val="28"/>
        </w:rPr>
        <w:t>]</w:t>
      </w:r>
      <w:r>
        <w:rPr>
          <w:rFonts w:ascii="Times New Roman" w:eastAsia="华文仿宋" w:hAnsi="Times New Roman" w:cs="Times New Roman" w:hint="eastAsia"/>
          <w:kern w:val="0"/>
          <w:sz w:val="28"/>
          <w:szCs w:val="28"/>
        </w:rPr>
        <w:t xml:space="preserve"> </w:t>
      </w:r>
      <w:r>
        <w:rPr>
          <w:rFonts w:ascii="Times New Roman" w:eastAsia="华文仿宋" w:hAnsi="Times New Roman" w:cs="Times New Roman"/>
          <w:kern w:val="0"/>
          <w:sz w:val="28"/>
          <w:szCs w:val="28"/>
        </w:rPr>
        <w:t xml:space="preserve">K.M. Liu, </w:t>
      </w:r>
      <w:r>
        <w:rPr>
          <w:rFonts w:ascii="Times New Roman" w:eastAsia="华文仿宋" w:hAnsi="Times New Roman" w:cs="Times New Roman" w:hint="eastAsia"/>
          <w:kern w:val="0"/>
          <w:sz w:val="28"/>
          <w:szCs w:val="28"/>
        </w:rPr>
        <w:t xml:space="preserve">Z.Y. Jiang, </w:t>
      </w:r>
      <w:r>
        <w:rPr>
          <w:rFonts w:ascii="Times New Roman" w:eastAsia="华文仿宋" w:hAnsi="Times New Roman" w:cs="Times New Roman"/>
          <w:kern w:val="0"/>
          <w:sz w:val="28"/>
          <w:szCs w:val="28"/>
        </w:rPr>
        <w:t>H.T. Zhou,</w:t>
      </w:r>
      <w:r>
        <w:rPr>
          <w:rFonts w:ascii="Times New Roman" w:eastAsia="华文仿宋" w:hAnsi="Times New Roman" w:cs="Times New Roman" w:hint="eastAsia"/>
          <w:kern w:val="0"/>
          <w:sz w:val="28"/>
          <w:szCs w:val="28"/>
        </w:rPr>
        <w:t xml:space="preserve"> </w:t>
      </w:r>
      <w:r>
        <w:rPr>
          <w:rFonts w:ascii="Times New Roman" w:eastAsia="华文仿宋" w:hAnsi="Times New Roman" w:cs="Times New Roman"/>
          <w:kern w:val="0"/>
          <w:sz w:val="28"/>
          <w:szCs w:val="28"/>
        </w:rPr>
        <w:t xml:space="preserve">D.P. Lu, A. </w:t>
      </w:r>
      <w:proofErr w:type="spellStart"/>
      <w:r>
        <w:rPr>
          <w:rFonts w:ascii="Times New Roman" w:eastAsia="华文仿宋" w:hAnsi="Times New Roman" w:cs="Times New Roman"/>
          <w:kern w:val="0"/>
          <w:sz w:val="28"/>
          <w:szCs w:val="28"/>
        </w:rPr>
        <w:t>Atrens</w:t>
      </w:r>
      <w:proofErr w:type="spellEnd"/>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Y.L</w:t>
      </w:r>
      <w:r>
        <w:rPr>
          <w:rFonts w:ascii="Times New Roman" w:eastAsia="华文仿宋" w:hAnsi="Times New Roman" w:cs="Times New Roman"/>
          <w:kern w:val="0"/>
          <w:sz w:val="28"/>
          <w:szCs w:val="28"/>
        </w:rPr>
        <w:t xml:space="preserve">. </w:t>
      </w:r>
      <w:proofErr w:type="gramStart"/>
      <w:r>
        <w:rPr>
          <w:rFonts w:ascii="Times New Roman" w:eastAsia="华文仿宋" w:hAnsi="Times New Roman" w:cs="Times New Roman" w:hint="eastAsia"/>
          <w:kern w:val="0"/>
          <w:sz w:val="28"/>
          <w:szCs w:val="28"/>
        </w:rPr>
        <w:t>Yang</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 xml:space="preserve"> Effect</w:t>
      </w:r>
      <w:proofErr w:type="gramEnd"/>
      <w:r>
        <w:rPr>
          <w:rFonts w:ascii="Times New Roman" w:eastAsia="华文仿宋" w:hAnsi="Times New Roman" w:cs="Times New Roman" w:hint="eastAsia"/>
          <w:kern w:val="0"/>
          <w:sz w:val="28"/>
          <w:szCs w:val="28"/>
        </w:rPr>
        <w:t xml:space="preserve"> of heat treatment on the microstructure and properties of deformation-processed Cu-7Cr in situ composites, J. Mater. Eng. Perform.</w:t>
      </w:r>
      <w:r>
        <w:rPr>
          <w:rFonts w:ascii="Times New Roman" w:eastAsia="华文仿宋" w:hAnsi="Times New Roman" w:cs="Times New Roman"/>
          <w:kern w:val="0"/>
          <w:sz w:val="28"/>
          <w:szCs w:val="28"/>
        </w:rPr>
        <w:t xml:space="preserve"> </w:t>
      </w:r>
      <w:r>
        <w:rPr>
          <w:rFonts w:ascii="Times New Roman" w:eastAsia="华文仿宋" w:hAnsi="Times New Roman" w:cs="Times New Roman" w:hint="eastAsia"/>
          <w:kern w:val="0"/>
          <w:sz w:val="28"/>
          <w:szCs w:val="28"/>
        </w:rPr>
        <w:t>24 (2015) 4340-4345.</w:t>
      </w:r>
    </w:p>
    <w:p w14:paraId="42A47BA5" w14:textId="77777777" w:rsidR="00F0359A" w:rsidRDefault="00000000">
      <w:pPr>
        <w:adjustRightInd w:val="0"/>
        <w:snapToGrid w:val="0"/>
        <w:spacing w:line="480" w:lineRule="exact"/>
        <w:rPr>
          <w:rFonts w:ascii="Times New Roman" w:eastAsia="华文仿宋" w:hAnsi="Times New Roman" w:cs="Times New Roman"/>
          <w:kern w:val="0"/>
          <w:sz w:val="28"/>
          <w:szCs w:val="28"/>
        </w:rPr>
      </w:pPr>
      <w:r>
        <w:rPr>
          <w:rFonts w:ascii="Times New Roman" w:eastAsia="华文仿宋" w:hAnsi="Times New Roman" w:cs="Times New Roman" w:hint="eastAsia"/>
          <w:kern w:val="0"/>
          <w:sz w:val="28"/>
          <w:szCs w:val="28"/>
        </w:rPr>
        <w:t xml:space="preserve">[5] </w:t>
      </w:r>
      <w:r>
        <w:rPr>
          <w:rFonts w:ascii="Times New Roman" w:eastAsia="华文仿宋" w:hAnsi="Times New Roman" w:cs="Times New Roman"/>
          <w:kern w:val="0"/>
          <w:sz w:val="28"/>
          <w:szCs w:val="28"/>
        </w:rPr>
        <w:t>J. Zou, D.P. Lu, Q.F. Fu, K.M. Liu, J. Jiang, Microstructure and properties of Cu-Fe deformation processed in-situ composite, Vacuum 167 (2019) 54-58.</w:t>
      </w:r>
    </w:p>
    <w:p w14:paraId="6EF9130D" w14:textId="77777777" w:rsidR="00F0359A" w:rsidRDefault="00000000">
      <w:pPr>
        <w:adjustRightInd w:val="0"/>
        <w:snapToGrid w:val="0"/>
        <w:spacing w:line="480" w:lineRule="exact"/>
        <w:jc w:val="center"/>
        <w:rPr>
          <w:rFonts w:ascii="Times New Roman" w:eastAsia="华文仿宋" w:hAnsi="Times New Roman" w:cs="Times New Roman"/>
          <w:kern w:val="0"/>
          <w:sz w:val="28"/>
          <w:szCs w:val="28"/>
        </w:rPr>
      </w:pPr>
      <w:r>
        <w:rPr>
          <w:rFonts w:ascii="Times New Roman" w:eastAsia="华文仿宋" w:hAnsi="Times New Roman" w:cs="Times New Roman" w:hint="eastAsia"/>
          <w:kern w:val="0"/>
          <w:sz w:val="28"/>
          <w:szCs w:val="28"/>
        </w:rPr>
        <w:t>完成人情况</w:t>
      </w:r>
    </w:p>
    <w:tbl>
      <w:tblPr>
        <w:tblStyle w:val="a9"/>
        <w:tblW w:w="0" w:type="auto"/>
        <w:tblLook w:val="04A0" w:firstRow="1" w:lastRow="0" w:firstColumn="1" w:lastColumn="0" w:noHBand="0" w:noVBand="1"/>
      </w:tblPr>
      <w:tblGrid>
        <w:gridCol w:w="926"/>
        <w:gridCol w:w="790"/>
        <w:gridCol w:w="1260"/>
        <w:gridCol w:w="2470"/>
        <w:gridCol w:w="3076"/>
      </w:tblGrid>
      <w:tr w:rsidR="00F0359A" w14:paraId="6EDFED0A" w14:textId="77777777">
        <w:tc>
          <w:tcPr>
            <w:tcW w:w="926" w:type="dxa"/>
          </w:tcPr>
          <w:p w14:paraId="7454F898"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姓名</w:t>
            </w:r>
          </w:p>
        </w:tc>
        <w:tc>
          <w:tcPr>
            <w:tcW w:w="790" w:type="dxa"/>
          </w:tcPr>
          <w:p w14:paraId="3655413C"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排名</w:t>
            </w:r>
          </w:p>
        </w:tc>
        <w:tc>
          <w:tcPr>
            <w:tcW w:w="1260" w:type="dxa"/>
          </w:tcPr>
          <w:p w14:paraId="460D5201"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职务</w:t>
            </w:r>
            <w:r>
              <w:rPr>
                <w:rFonts w:ascii="Times New Roman" w:eastAsia="华文仿宋" w:hAnsi="Times New Roman" w:cs="Times New Roman" w:hint="eastAsia"/>
                <w:b/>
                <w:bCs/>
                <w:kern w:val="0"/>
                <w:sz w:val="24"/>
                <w:szCs w:val="24"/>
              </w:rPr>
              <w:t>/</w:t>
            </w:r>
            <w:r>
              <w:rPr>
                <w:rFonts w:ascii="Times New Roman" w:eastAsia="华文仿宋" w:hAnsi="Times New Roman" w:cs="Times New Roman" w:hint="eastAsia"/>
                <w:b/>
                <w:bCs/>
                <w:kern w:val="0"/>
                <w:sz w:val="24"/>
                <w:szCs w:val="24"/>
              </w:rPr>
              <w:t>职称</w:t>
            </w:r>
          </w:p>
        </w:tc>
        <w:tc>
          <w:tcPr>
            <w:tcW w:w="2470" w:type="dxa"/>
          </w:tcPr>
          <w:p w14:paraId="6D7D401C"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工作单位</w:t>
            </w:r>
            <w:r>
              <w:rPr>
                <w:rFonts w:ascii="Times New Roman" w:eastAsia="华文仿宋" w:hAnsi="Times New Roman" w:cs="Times New Roman" w:hint="eastAsia"/>
                <w:b/>
                <w:bCs/>
                <w:kern w:val="0"/>
                <w:sz w:val="24"/>
                <w:szCs w:val="24"/>
              </w:rPr>
              <w:t>/</w:t>
            </w:r>
            <w:r>
              <w:rPr>
                <w:rFonts w:ascii="Times New Roman" w:eastAsia="华文仿宋" w:hAnsi="Times New Roman" w:cs="Times New Roman" w:hint="eastAsia"/>
                <w:b/>
                <w:bCs/>
                <w:kern w:val="0"/>
                <w:sz w:val="24"/>
                <w:szCs w:val="24"/>
              </w:rPr>
              <w:t>完成单位</w:t>
            </w:r>
          </w:p>
        </w:tc>
        <w:tc>
          <w:tcPr>
            <w:tcW w:w="3076" w:type="dxa"/>
          </w:tcPr>
          <w:p w14:paraId="2D8C9AA9"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对本项目贡献</w:t>
            </w:r>
          </w:p>
        </w:tc>
      </w:tr>
      <w:tr w:rsidR="00F0359A" w14:paraId="4D94EA87" w14:textId="77777777">
        <w:tc>
          <w:tcPr>
            <w:tcW w:w="926" w:type="dxa"/>
            <w:vAlign w:val="center"/>
          </w:tcPr>
          <w:p w14:paraId="57DB4309"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lastRenderedPageBreak/>
              <w:t>刘克明</w:t>
            </w:r>
          </w:p>
        </w:tc>
        <w:tc>
          <w:tcPr>
            <w:tcW w:w="790" w:type="dxa"/>
            <w:vAlign w:val="center"/>
          </w:tcPr>
          <w:p w14:paraId="74AD1D23"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proofErr w:type="gramStart"/>
            <w:r>
              <w:rPr>
                <w:rFonts w:ascii="Times New Roman" w:eastAsia="华文仿宋" w:hAnsi="Times New Roman" w:cs="Times New Roman" w:hint="eastAsia"/>
                <w:kern w:val="0"/>
                <w:szCs w:val="21"/>
              </w:rPr>
              <w:t>一</w:t>
            </w:r>
            <w:proofErr w:type="gramEnd"/>
          </w:p>
        </w:tc>
        <w:tc>
          <w:tcPr>
            <w:tcW w:w="1260" w:type="dxa"/>
            <w:vAlign w:val="center"/>
          </w:tcPr>
          <w:p w14:paraId="7ECA65E6"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教授</w:t>
            </w:r>
          </w:p>
        </w:tc>
        <w:tc>
          <w:tcPr>
            <w:tcW w:w="2470" w:type="dxa"/>
            <w:vAlign w:val="center"/>
          </w:tcPr>
          <w:p w14:paraId="53CDA4A2"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南昌工程学院</w:t>
            </w:r>
          </w:p>
        </w:tc>
        <w:tc>
          <w:tcPr>
            <w:tcW w:w="3076" w:type="dxa"/>
            <w:vAlign w:val="center"/>
          </w:tcPr>
          <w:p w14:paraId="58CDF257" w14:textId="77777777" w:rsidR="00F0359A" w:rsidRDefault="00000000">
            <w:pPr>
              <w:adjustRightInd w:val="0"/>
              <w:snapToGrid w:val="0"/>
              <w:spacing w:line="240" w:lineRule="exact"/>
              <w:rPr>
                <w:rFonts w:ascii="Times New Roman" w:eastAsia="华文仿宋" w:hAnsi="Times New Roman" w:cs="Times New Roman"/>
                <w:kern w:val="0"/>
                <w:szCs w:val="21"/>
              </w:rPr>
            </w:pPr>
            <w:r>
              <w:rPr>
                <w:rFonts w:ascii="Times New Roman" w:eastAsia="华文仿宋" w:hAnsi="Times New Roman" w:cs="Times New Roman"/>
                <w:kern w:val="0"/>
                <w:szCs w:val="21"/>
              </w:rPr>
              <w:t>提出了</w:t>
            </w:r>
            <w:r>
              <w:rPr>
                <w:rFonts w:ascii="Times New Roman" w:eastAsia="华文仿宋" w:hAnsi="Times New Roman" w:cs="Times New Roman" w:hint="eastAsia"/>
                <w:kern w:val="0"/>
                <w:szCs w:val="21"/>
              </w:rPr>
              <w:t>细化初始组织、减少中间热处理和调控综合性能的</w:t>
            </w:r>
            <w:r>
              <w:rPr>
                <w:rFonts w:ascii="Times New Roman" w:eastAsia="华文仿宋" w:hAnsi="Times New Roman" w:cs="Times New Roman"/>
                <w:kern w:val="0"/>
                <w:szCs w:val="21"/>
              </w:rPr>
              <w:t>总体思路，对主要</w:t>
            </w:r>
            <w:r>
              <w:rPr>
                <w:rFonts w:ascii="Times New Roman" w:eastAsia="华文仿宋" w:hAnsi="Times New Roman" w:cs="Times New Roman" w:hint="eastAsia"/>
                <w:kern w:val="0"/>
                <w:szCs w:val="21"/>
              </w:rPr>
              <w:t>科学</w:t>
            </w:r>
            <w:r>
              <w:rPr>
                <w:rFonts w:ascii="Times New Roman" w:eastAsia="华文仿宋" w:hAnsi="Times New Roman" w:cs="Times New Roman"/>
                <w:kern w:val="0"/>
                <w:szCs w:val="21"/>
              </w:rPr>
              <w:t>发现点</w:t>
            </w:r>
            <w:r>
              <w:rPr>
                <w:rFonts w:ascii="Times New Roman" w:eastAsia="华文仿宋" w:hAnsi="Times New Roman" w:cs="Times New Roman"/>
                <w:kern w:val="0"/>
                <w:szCs w:val="21"/>
              </w:rPr>
              <w:t>1</w:t>
            </w:r>
            <w:r>
              <w:rPr>
                <w:rFonts w:ascii="Times New Roman" w:eastAsia="华文仿宋" w:hAnsi="Times New Roman" w:cs="Times New Roman"/>
                <w:kern w:val="0"/>
                <w:szCs w:val="21"/>
              </w:rPr>
              <w:t>、</w:t>
            </w:r>
            <w:r>
              <w:rPr>
                <w:rFonts w:ascii="Times New Roman" w:eastAsia="华文仿宋" w:hAnsi="Times New Roman" w:cs="Times New Roman"/>
                <w:kern w:val="0"/>
                <w:szCs w:val="21"/>
              </w:rPr>
              <w:t>2</w:t>
            </w:r>
            <w:r>
              <w:rPr>
                <w:rFonts w:ascii="Times New Roman" w:eastAsia="华文仿宋" w:hAnsi="Times New Roman" w:cs="Times New Roman"/>
                <w:kern w:val="0"/>
                <w:szCs w:val="21"/>
              </w:rPr>
              <w:t>、</w:t>
            </w:r>
            <w:r>
              <w:rPr>
                <w:rFonts w:ascii="Times New Roman" w:eastAsia="华文仿宋" w:hAnsi="Times New Roman" w:cs="Times New Roman"/>
                <w:kern w:val="0"/>
                <w:szCs w:val="21"/>
              </w:rPr>
              <w:t>3</w:t>
            </w:r>
            <w:r>
              <w:rPr>
                <w:rFonts w:ascii="Times New Roman" w:eastAsia="华文仿宋" w:hAnsi="Times New Roman" w:cs="Times New Roman"/>
                <w:kern w:val="0"/>
                <w:szCs w:val="21"/>
              </w:rPr>
              <w:t>和</w:t>
            </w:r>
            <w:r>
              <w:rPr>
                <w:rFonts w:ascii="Times New Roman" w:eastAsia="华文仿宋" w:hAnsi="Times New Roman" w:cs="Times New Roman"/>
                <w:kern w:val="0"/>
                <w:szCs w:val="21"/>
              </w:rPr>
              <w:t>4</w:t>
            </w:r>
            <w:r>
              <w:rPr>
                <w:rFonts w:ascii="Times New Roman" w:eastAsia="华文仿宋" w:hAnsi="Times New Roman" w:cs="Times New Roman"/>
                <w:kern w:val="0"/>
                <w:szCs w:val="21"/>
              </w:rPr>
              <w:t>均有重要贡献。</w:t>
            </w:r>
          </w:p>
        </w:tc>
      </w:tr>
      <w:tr w:rsidR="00F0359A" w14:paraId="5224C523" w14:textId="77777777">
        <w:tc>
          <w:tcPr>
            <w:tcW w:w="926" w:type="dxa"/>
            <w:vAlign w:val="center"/>
          </w:tcPr>
          <w:p w14:paraId="0E96F5DE"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proofErr w:type="gramStart"/>
            <w:r>
              <w:rPr>
                <w:rFonts w:ascii="Times New Roman" w:eastAsia="华文仿宋" w:hAnsi="Times New Roman" w:cs="Times New Roman" w:hint="eastAsia"/>
                <w:kern w:val="0"/>
                <w:szCs w:val="21"/>
              </w:rPr>
              <w:t>邹</w:t>
            </w:r>
            <w:proofErr w:type="gramEnd"/>
            <w:r>
              <w:rPr>
                <w:rFonts w:ascii="Times New Roman" w:eastAsia="华文仿宋" w:hAnsi="Times New Roman" w:cs="Times New Roman" w:hint="eastAsia"/>
                <w:kern w:val="0"/>
                <w:szCs w:val="21"/>
              </w:rPr>
              <w:t xml:space="preserve">  </w:t>
            </w:r>
            <w:r>
              <w:rPr>
                <w:rFonts w:ascii="Times New Roman" w:eastAsia="华文仿宋" w:hAnsi="Times New Roman" w:cs="Times New Roman" w:hint="eastAsia"/>
                <w:kern w:val="0"/>
                <w:szCs w:val="21"/>
              </w:rPr>
              <w:t>晋</w:t>
            </w:r>
          </w:p>
        </w:tc>
        <w:tc>
          <w:tcPr>
            <w:tcW w:w="790" w:type="dxa"/>
            <w:vAlign w:val="center"/>
          </w:tcPr>
          <w:p w14:paraId="261BD3C3"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二</w:t>
            </w:r>
          </w:p>
        </w:tc>
        <w:tc>
          <w:tcPr>
            <w:tcW w:w="1260" w:type="dxa"/>
            <w:vAlign w:val="center"/>
          </w:tcPr>
          <w:p w14:paraId="6ABA151E"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研究员</w:t>
            </w:r>
            <w:r>
              <w:rPr>
                <w:rFonts w:ascii="Times New Roman" w:eastAsia="华文仿宋" w:hAnsi="Times New Roman" w:cs="Times New Roman" w:hint="eastAsia"/>
                <w:kern w:val="0"/>
                <w:szCs w:val="21"/>
              </w:rPr>
              <w:t>/</w:t>
            </w:r>
            <w:r>
              <w:rPr>
                <w:rFonts w:ascii="Times New Roman" w:eastAsia="华文仿宋" w:hAnsi="Times New Roman" w:cs="Times New Roman" w:hint="eastAsia"/>
                <w:kern w:val="0"/>
                <w:szCs w:val="21"/>
              </w:rPr>
              <w:t>副所长</w:t>
            </w:r>
          </w:p>
        </w:tc>
        <w:tc>
          <w:tcPr>
            <w:tcW w:w="2470" w:type="dxa"/>
            <w:vAlign w:val="center"/>
          </w:tcPr>
          <w:p w14:paraId="4CDD7F9F"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江西省科学院应用物理研究所</w:t>
            </w:r>
          </w:p>
        </w:tc>
        <w:tc>
          <w:tcPr>
            <w:tcW w:w="3076" w:type="dxa"/>
            <w:vAlign w:val="center"/>
          </w:tcPr>
          <w:p w14:paraId="7AB92015" w14:textId="77777777" w:rsidR="00F0359A" w:rsidRDefault="00000000">
            <w:pPr>
              <w:adjustRightInd w:val="0"/>
              <w:snapToGrid w:val="0"/>
              <w:spacing w:line="240" w:lineRule="exact"/>
              <w:rPr>
                <w:rFonts w:ascii="Times New Roman" w:eastAsia="华文仿宋" w:hAnsi="Times New Roman" w:cs="Times New Roman"/>
                <w:kern w:val="0"/>
                <w:szCs w:val="21"/>
              </w:rPr>
            </w:pPr>
            <w:r>
              <w:rPr>
                <w:rFonts w:ascii="Times New Roman" w:eastAsia="华文仿宋" w:hAnsi="Times New Roman" w:cs="Times New Roman"/>
                <w:kern w:val="0"/>
                <w:szCs w:val="21"/>
              </w:rPr>
              <w:t>分析了定向凝固对微观组织的影响规律，优化了</w:t>
            </w:r>
            <w:r>
              <w:rPr>
                <w:rFonts w:ascii="Times New Roman" w:eastAsia="华文仿宋" w:hAnsi="Times New Roman" w:cs="Times New Roman" w:hint="eastAsia"/>
                <w:kern w:val="0"/>
                <w:szCs w:val="21"/>
              </w:rPr>
              <w:t>复合</w:t>
            </w:r>
            <w:r>
              <w:rPr>
                <w:rFonts w:ascii="Times New Roman" w:eastAsia="华文仿宋" w:hAnsi="Times New Roman" w:cs="Times New Roman"/>
                <w:kern w:val="0"/>
                <w:szCs w:val="21"/>
              </w:rPr>
              <w:t>材料的热机械处理制度，对主要</w:t>
            </w:r>
            <w:r>
              <w:rPr>
                <w:rFonts w:ascii="Times New Roman" w:eastAsia="华文仿宋" w:hAnsi="Times New Roman" w:cs="Times New Roman" w:hint="eastAsia"/>
                <w:kern w:val="0"/>
                <w:szCs w:val="21"/>
              </w:rPr>
              <w:t>科学</w:t>
            </w:r>
            <w:r>
              <w:rPr>
                <w:rFonts w:ascii="Times New Roman" w:eastAsia="华文仿宋" w:hAnsi="Times New Roman" w:cs="Times New Roman"/>
                <w:kern w:val="0"/>
                <w:szCs w:val="21"/>
              </w:rPr>
              <w:t>发现点</w:t>
            </w:r>
            <w:r>
              <w:rPr>
                <w:rFonts w:ascii="Times New Roman" w:eastAsia="华文仿宋" w:hAnsi="Times New Roman" w:cs="Times New Roman"/>
                <w:kern w:val="0"/>
                <w:szCs w:val="21"/>
              </w:rPr>
              <w:t>1</w:t>
            </w:r>
            <w:r>
              <w:rPr>
                <w:rFonts w:ascii="Times New Roman" w:eastAsia="华文仿宋" w:hAnsi="Times New Roman" w:cs="Times New Roman"/>
                <w:kern w:val="0"/>
                <w:szCs w:val="21"/>
              </w:rPr>
              <w:t>和</w:t>
            </w:r>
            <w:r>
              <w:rPr>
                <w:rFonts w:ascii="Times New Roman" w:eastAsia="华文仿宋" w:hAnsi="Times New Roman" w:cs="Times New Roman" w:hint="eastAsia"/>
                <w:kern w:val="0"/>
                <w:szCs w:val="21"/>
              </w:rPr>
              <w:t>3</w:t>
            </w:r>
            <w:r>
              <w:rPr>
                <w:rFonts w:ascii="Times New Roman" w:eastAsia="华文仿宋" w:hAnsi="Times New Roman" w:cs="Times New Roman"/>
                <w:kern w:val="0"/>
                <w:szCs w:val="21"/>
              </w:rPr>
              <w:t>有重要贡献。</w:t>
            </w:r>
          </w:p>
        </w:tc>
      </w:tr>
      <w:tr w:rsidR="00F0359A" w14:paraId="430C67B0" w14:textId="77777777">
        <w:tc>
          <w:tcPr>
            <w:tcW w:w="926" w:type="dxa"/>
            <w:vAlign w:val="center"/>
          </w:tcPr>
          <w:p w14:paraId="1333BFD0"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陆德平</w:t>
            </w:r>
          </w:p>
        </w:tc>
        <w:tc>
          <w:tcPr>
            <w:tcW w:w="790" w:type="dxa"/>
            <w:vAlign w:val="center"/>
          </w:tcPr>
          <w:p w14:paraId="0C5CFB34"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三</w:t>
            </w:r>
          </w:p>
        </w:tc>
        <w:tc>
          <w:tcPr>
            <w:tcW w:w="1260" w:type="dxa"/>
            <w:vAlign w:val="center"/>
          </w:tcPr>
          <w:p w14:paraId="56312BC2"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研究员</w:t>
            </w:r>
          </w:p>
        </w:tc>
        <w:tc>
          <w:tcPr>
            <w:tcW w:w="2470" w:type="dxa"/>
            <w:vAlign w:val="center"/>
          </w:tcPr>
          <w:p w14:paraId="4C1B76CC"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江西省科学院应用物理研究所</w:t>
            </w:r>
          </w:p>
        </w:tc>
        <w:tc>
          <w:tcPr>
            <w:tcW w:w="3076" w:type="dxa"/>
            <w:vAlign w:val="center"/>
          </w:tcPr>
          <w:p w14:paraId="2D6F05F3" w14:textId="77777777" w:rsidR="00F0359A" w:rsidRDefault="00000000">
            <w:pPr>
              <w:widowControl/>
              <w:spacing w:line="240" w:lineRule="exact"/>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探析</w:t>
            </w:r>
            <w:r>
              <w:rPr>
                <w:rFonts w:ascii="Times New Roman" w:eastAsia="华文仿宋" w:hAnsi="Times New Roman" w:cs="Times New Roman"/>
                <w:kern w:val="0"/>
                <w:szCs w:val="21"/>
              </w:rPr>
              <w:t>了多元微合金化</w:t>
            </w:r>
            <w:r>
              <w:rPr>
                <w:rFonts w:ascii="Times New Roman" w:eastAsia="华文仿宋" w:hAnsi="Times New Roman" w:cs="Times New Roman" w:hint="eastAsia"/>
                <w:kern w:val="0"/>
                <w:szCs w:val="21"/>
              </w:rPr>
              <w:t>阻碍初生相在形核过程中长大的细化机理和</w:t>
            </w:r>
            <w:proofErr w:type="gramStart"/>
            <w:r>
              <w:rPr>
                <w:rFonts w:ascii="Times New Roman" w:eastAsia="华文仿宋" w:hAnsi="Times New Roman" w:cs="Times New Roman" w:hint="eastAsia"/>
                <w:kern w:val="0"/>
                <w:szCs w:val="21"/>
              </w:rPr>
              <w:t>抑制固溶机制</w:t>
            </w:r>
            <w:proofErr w:type="gramEnd"/>
            <w:r>
              <w:rPr>
                <w:rFonts w:ascii="Times New Roman" w:eastAsia="华文仿宋" w:hAnsi="Times New Roman" w:cs="Times New Roman" w:hint="eastAsia"/>
                <w:kern w:val="0"/>
                <w:szCs w:val="21"/>
              </w:rPr>
              <w:t>，对主要科学发现点</w:t>
            </w:r>
            <w:r>
              <w:rPr>
                <w:rFonts w:ascii="Times New Roman" w:eastAsia="华文仿宋" w:hAnsi="Times New Roman" w:cs="Times New Roman" w:hint="eastAsia"/>
                <w:kern w:val="0"/>
                <w:szCs w:val="21"/>
              </w:rPr>
              <w:t>1</w:t>
            </w:r>
            <w:r>
              <w:rPr>
                <w:rFonts w:ascii="Times New Roman" w:eastAsia="华文仿宋" w:hAnsi="Times New Roman" w:cs="Times New Roman" w:hint="eastAsia"/>
                <w:kern w:val="0"/>
                <w:szCs w:val="21"/>
              </w:rPr>
              <w:t>、</w:t>
            </w:r>
            <w:r>
              <w:rPr>
                <w:rFonts w:ascii="Times New Roman" w:eastAsia="华文仿宋" w:hAnsi="Times New Roman" w:cs="Times New Roman" w:hint="eastAsia"/>
                <w:kern w:val="0"/>
                <w:szCs w:val="21"/>
              </w:rPr>
              <w:t>2</w:t>
            </w:r>
            <w:r>
              <w:rPr>
                <w:rFonts w:ascii="Times New Roman" w:eastAsia="华文仿宋" w:hAnsi="Times New Roman" w:cs="Times New Roman" w:hint="eastAsia"/>
                <w:kern w:val="0"/>
                <w:szCs w:val="21"/>
              </w:rPr>
              <w:t>和</w:t>
            </w:r>
            <w:r>
              <w:rPr>
                <w:rFonts w:ascii="Times New Roman" w:eastAsia="华文仿宋" w:hAnsi="Times New Roman" w:cs="Times New Roman" w:hint="eastAsia"/>
                <w:kern w:val="0"/>
                <w:szCs w:val="21"/>
              </w:rPr>
              <w:t>3</w:t>
            </w:r>
            <w:r>
              <w:rPr>
                <w:rFonts w:ascii="Times New Roman" w:eastAsia="华文仿宋" w:hAnsi="Times New Roman" w:cs="Times New Roman" w:hint="eastAsia"/>
                <w:kern w:val="0"/>
                <w:szCs w:val="21"/>
              </w:rPr>
              <w:t>有重要贡献。</w:t>
            </w:r>
          </w:p>
        </w:tc>
      </w:tr>
      <w:tr w:rsidR="00F0359A" w14:paraId="7B29BA8A" w14:textId="77777777">
        <w:tc>
          <w:tcPr>
            <w:tcW w:w="926" w:type="dxa"/>
            <w:vAlign w:val="center"/>
          </w:tcPr>
          <w:p w14:paraId="4BFCB5F2"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周海涛</w:t>
            </w:r>
          </w:p>
        </w:tc>
        <w:tc>
          <w:tcPr>
            <w:tcW w:w="790" w:type="dxa"/>
            <w:vAlign w:val="center"/>
          </w:tcPr>
          <w:p w14:paraId="38B96EBC"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四</w:t>
            </w:r>
          </w:p>
        </w:tc>
        <w:tc>
          <w:tcPr>
            <w:tcW w:w="1260" w:type="dxa"/>
            <w:vAlign w:val="center"/>
          </w:tcPr>
          <w:p w14:paraId="6E87B566"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教授</w:t>
            </w:r>
          </w:p>
        </w:tc>
        <w:tc>
          <w:tcPr>
            <w:tcW w:w="2470" w:type="dxa"/>
            <w:vAlign w:val="center"/>
          </w:tcPr>
          <w:p w14:paraId="38C4969F"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中南大学</w:t>
            </w:r>
          </w:p>
        </w:tc>
        <w:tc>
          <w:tcPr>
            <w:tcW w:w="3076" w:type="dxa"/>
            <w:vAlign w:val="center"/>
          </w:tcPr>
          <w:p w14:paraId="1FEEBF36" w14:textId="77777777" w:rsidR="00F0359A" w:rsidRDefault="00000000">
            <w:pPr>
              <w:widowControl/>
              <w:spacing w:line="240" w:lineRule="exact"/>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发现强磁场处理和微合金化可</w:t>
            </w:r>
            <w:proofErr w:type="gramStart"/>
            <w:r>
              <w:rPr>
                <w:rFonts w:ascii="Times New Roman" w:eastAsia="华文仿宋" w:hAnsi="Times New Roman" w:cs="Times New Roman" w:hint="eastAsia"/>
                <w:kern w:val="0"/>
                <w:szCs w:val="21"/>
              </w:rPr>
              <w:t>提高固溶原子</w:t>
            </w:r>
            <w:proofErr w:type="gramEnd"/>
            <w:r>
              <w:rPr>
                <w:rFonts w:ascii="Times New Roman" w:eastAsia="华文仿宋" w:hAnsi="Times New Roman" w:cs="Times New Roman" w:hint="eastAsia"/>
                <w:kern w:val="0"/>
                <w:szCs w:val="21"/>
              </w:rPr>
              <w:t>的析出效率，增加材料的综合性能，对主要科学发现点</w:t>
            </w:r>
            <w:r>
              <w:rPr>
                <w:rFonts w:ascii="Times New Roman" w:eastAsia="华文仿宋" w:hAnsi="Times New Roman" w:cs="Times New Roman" w:hint="eastAsia"/>
                <w:kern w:val="0"/>
                <w:szCs w:val="21"/>
              </w:rPr>
              <w:t>2</w:t>
            </w:r>
            <w:r>
              <w:rPr>
                <w:rFonts w:ascii="Times New Roman" w:eastAsia="华文仿宋" w:hAnsi="Times New Roman" w:cs="Times New Roman" w:hint="eastAsia"/>
                <w:kern w:val="0"/>
                <w:szCs w:val="21"/>
              </w:rPr>
              <w:t>和</w:t>
            </w:r>
            <w:r>
              <w:rPr>
                <w:rFonts w:ascii="Times New Roman" w:eastAsia="华文仿宋" w:hAnsi="Times New Roman" w:cs="Times New Roman" w:hint="eastAsia"/>
                <w:kern w:val="0"/>
                <w:szCs w:val="21"/>
              </w:rPr>
              <w:t>3</w:t>
            </w:r>
            <w:r>
              <w:rPr>
                <w:rFonts w:ascii="Times New Roman" w:eastAsia="华文仿宋" w:hAnsi="Times New Roman" w:cs="Times New Roman" w:hint="eastAsia"/>
                <w:kern w:val="0"/>
                <w:szCs w:val="21"/>
              </w:rPr>
              <w:t>有重要贡献。</w:t>
            </w:r>
          </w:p>
        </w:tc>
      </w:tr>
      <w:tr w:rsidR="00F0359A" w14:paraId="7C2E5F70" w14:textId="77777777">
        <w:tc>
          <w:tcPr>
            <w:tcW w:w="926" w:type="dxa"/>
            <w:vAlign w:val="center"/>
          </w:tcPr>
          <w:p w14:paraId="5C0371DB"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陈志宝</w:t>
            </w:r>
          </w:p>
        </w:tc>
        <w:tc>
          <w:tcPr>
            <w:tcW w:w="790" w:type="dxa"/>
            <w:vAlign w:val="center"/>
          </w:tcPr>
          <w:p w14:paraId="596B4330"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五</w:t>
            </w:r>
          </w:p>
        </w:tc>
        <w:tc>
          <w:tcPr>
            <w:tcW w:w="1260" w:type="dxa"/>
            <w:vAlign w:val="center"/>
          </w:tcPr>
          <w:p w14:paraId="161E169C"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研究员</w:t>
            </w:r>
            <w:r>
              <w:rPr>
                <w:rFonts w:ascii="Times New Roman" w:eastAsia="华文仿宋" w:hAnsi="Times New Roman" w:cs="Times New Roman" w:hint="eastAsia"/>
                <w:kern w:val="0"/>
                <w:szCs w:val="21"/>
              </w:rPr>
              <w:t>/</w:t>
            </w:r>
            <w:r>
              <w:rPr>
                <w:rFonts w:ascii="Times New Roman" w:eastAsia="华文仿宋" w:hAnsi="Times New Roman" w:cs="Times New Roman" w:hint="eastAsia"/>
                <w:kern w:val="0"/>
                <w:szCs w:val="21"/>
              </w:rPr>
              <w:t>处长</w:t>
            </w:r>
          </w:p>
        </w:tc>
        <w:tc>
          <w:tcPr>
            <w:tcW w:w="2470" w:type="dxa"/>
            <w:vAlign w:val="center"/>
          </w:tcPr>
          <w:p w14:paraId="4656FC7F" w14:textId="77777777" w:rsidR="00F0359A" w:rsidRDefault="00000000">
            <w:pPr>
              <w:adjustRightInd w:val="0"/>
              <w:snapToGrid w:val="0"/>
              <w:spacing w:line="24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江西省科学院应用物理研究所</w:t>
            </w:r>
          </w:p>
        </w:tc>
        <w:tc>
          <w:tcPr>
            <w:tcW w:w="3076" w:type="dxa"/>
            <w:vAlign w:val="center"/>
          </w:tcPr>
          <w:p w14:paraId="014C9FEB" w14:textId="77777777" w:rsidR="00F0359A" w:rsidRDefault="00000000">
            <w:pPr>
              <w:widowControl/>
              <w:spacing w:line="240" w:lineRule="exact"/>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发现定向凝固和强磁场处理可分别形成定向排列的长棒状组织和提高析出效率，对主要科学发现点</w:t>
            </w:r>
            <w:r>
              <w:rPr>
                <w:rFonts w:ascii="Times New Roman" w:eastAsia="华文仿宋" w:hAnsi="Times New Roman" w:cs="Times New Roman" w:hint="eastAsia"/>
                <w:kern w:val="0"/>
                <w:szCs w:val="21"/>
              </w:rPr>
              <w:t>1</w:t>
            </w:r>
            <w:r>
              <w:rPr>
                <w:rFonts w:ascii="Times New Roman" w:eastAsia="华文仿宋" w:hAnsi="Times New Roman" w:cs="Times New Roman" w:hint="eastAsia"/>
                <w:kern w:val="0"/>
                <w:szCs w:val="21"/>
              </w:rPr>
              <w:t>和</w:t>
            </w:r>
            <w:r>
              <w:rPr>
                <w:rFonts w:ascii="Times New Roman" w:eastAsia="华文仿宋" w:hAnsi="Times New Roman" w:cs="Times New Roman" w:hint="eastAsia"/>
                <w:kern w:val="0"/>
                <w:szCs w:val="21"/>
              </w:rPr>
              <w:t>3</w:t>
            </w:r>
            <w:r>
              <w:rPr>
                <w:rFonts w:ascii="Times New Roman" w:eastAsia="华文仿宋" w:hAnsi="Times New Roman" w:cs="Times New Roman" w:hint="eastAsia"/>
                <w:kern w:val="0"/>
                <w:szCs w:val="21"/>
              </w:rPr>
              <w:t>有重要贡献。</w:t>
            </w:r>
          </w:p>
        </w:tc>
      </w:tr>
    </w:tbl>
    <w:p w14:paraId="7E6FDF72" w14:textId="77777777" w:rsidR="00F0359A" w:rsidRDefault="00000000">
      <w:pPr>
        <w:adjustRightInd w:val="0"/>
        <w:snapToGrid w:val="0"/>
        <w:spacing w:line="480" w:lineRule="exact"/>
        <w:jc w:val="center"/>
        <w:rPr>
          <w:rFonts w:ascii="Times New Roman" w:eastAsia="华文仿宋" w:hAnsi="Times New Roman" w:cs="Times New Roman"/>
          <w:kern w:val="0"/>
          <w:sz w:val="28"/>
          <w:szCs w:val="28"/>
        </w:rPr>
      </w:pPr>
      <w:r>
        <w:rPr>
          <w:rFonts w:ascii="Times New Roman" w:eastAsia="华文仿宋" w:hAnsi="Times New Roman" w:cs="Times New Roman" w:hint="eastAsia"/>
          <w:kern w:val="0"/>
          <w:sz w:val="28"/>
          <w:szCs w:val="28"/>
        </w:rPr>
        <w:t>完成单位情况</w:t>
      </w:r>
    </w:p>
    <w:tbl>
      <w:tblPr>
        <w:tblStyle w:val="a9"/>
        <w:tblW w:w="0" w:type="auto"/>
        <w:tblLook w:val="04A0" w:firstRow="1" w:lastRow="0" w:firstColumn="1" w:lastColumn="0" w:noHBand="0" w:noVBand="1"/>
      </w:tblPr>
      <w:tblGrid>
        <w:gridCol w:w="2976"/>
        <w:gridCol w:w="810"/>
        <w:gridCol w:w="4736"/>
      </w:tblGrid>
      <w:tr w:rsidR="00F0359A" w14:paraId="603376C9" w14:textId="77777777">
        <w:tc>
          <w:tcPr>
            <w:tcW w:w="2976" w:type="dxa"/>
          </w:tcPr>
          <w:p w14:paraId="4FF400B6"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名</w:t>
            </w:r>
            <w:r>
              <w:rPr>
                <w:rFonts w:ascii="Times New Roman" w:eastAsia="华文仿宋" w:hAnsi="Times New Roman" w:cs="Times New Roman" w:hint="eastAsia"/>
                <w:b/>
                <w:bCs/>
                <w:kern w:val="0"/>
                <w:sz w:val="24"/>
                <w:szCs w:val="24"/>
              </w:rPr>
              <w:t xml:space="preserve">  </w:t>
            </w:r>
            <w:r>
              <w:rPr>
                <w:rFonts w:ascii="Times New Roman" w:eastAsia="华文仿宋" w:hAnsi="Times New Roman" w:cs="Times New Roman" w:hint="eastAsia"/>
                <w:b/>
                <w:bCs/>
                <w:kern w:val="0"/>
                <w:sz w:val="24"/>
                <w:szCs w:val="24"/>
              </w:rPr>
              <w:t>称</w:t>
            </w:r>
          </w:p>
        </w:tc>
        <w:tc>
          <w:tcPr>
            <w:tcW w:w="810" w:type="dxa"/>
          </w:tcPr>
          <w:p w14:paraId="2E6E405C"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排名</w:t>
            </w:r>
          </w:p>
        </w:tc>
        <w:tc>
          <w:tcPr>
            <w:tcW w:w="4736" w:type="dxa"/>
          </w:tcPr>
          <w:p w14:paraId="61C173E4" w14:textId="77777777" w:rsidR="00F0359A" w:rsidRDefault="00000000">
            <w:pPr>
              <w:adjustRightInd w:val="0"/>
              <w:snapToGrid w:val="0"/>
              <w:spacing w:line="480" w:lineRule="exact"/>
              <w:jc w:val="center"/>
              <w:rPr>
                <w:rFonts w:ascii="Times New Roman" w:eastAsia="华文仿宋" w:hAnsi="Times New Roman" w:cs="Times New Roman"/>
                <w:b/>
                <w:bCs/>
                <w:kern w:val="0"/>
                <w:sz w:val="24"/>
                <w:szCs w:val="24"/>
              </w:rPr>
            </w:pPr>
            <w:r>
              <w:rPr>
                <w:rFonts w:ascii="Times New Roman" w:eastAsia="华文仿宋" w:hAnsi="Times New Roman" w:cs="Times New Roman" w:hint="eastAsia"/>
                <w:b/>
                <w:bCs/>
                <w:kern w:val="0"/>
                <w:sz w:val="24"/>
                <w:szCs w:val="24"/>
              </w:rPr>
              <w:t>对本项目的贡献</w:t>
            </w:r>
          </w:p>
        </w:tc>
      </w:tr>
      <w:tr w:rsidR="00F0359A" w14:paraId="3A7039D7" w14:textId="77777777">
        <w:tc>
          <w:tcPr>
            <w:tcW w:w="2976" w:type="dxa"/>
          </w:tcPr>
          <w:p w14:paraId="6397E120" w14:textId="77777777" w:rsidR="00F0359A" w:rsidRDefault="00000000">
            <w:pPr>
              <w:adjustRightInd w:val="0"/>
              <w:snapToGrid w:val="0"/>
              <w:spacing w:line="48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南昌工程学院</w:t>
            </w:r>
          </w:p>
        </w:tc>
        <w:tc>
          <w:tcPr>
            <w:tcW w:w="810" w:type="dxa"/>
          </w:tcPr>
          <w:p w14:paraId="68F40D0C" w14:textId="77777777" w:rsidR="00F0359A" w:rsidRDefault="00000000">
            <w:pPr>
              <w:adjustRightInd w:val="0"/>
              <w:snapToGrid w:val="0"/>
              <w:spacing w:line="480" w:lineRule="exact"/>
              <w:jc w:val="center"/>
              <w:rPr>
                <w:rFonts w:ascii="Times New Roman" w:eastAsia="华文仿宋" w:hAnsi="Times New Roman" w:cs="Times New Roman"/>
                <w:kern w:val="0"/>
                <w:szCs w:val="21"/>
              </w:rPr>
            </w:pPr>
            <w:proofErr w:type="gramStart"/>
            <w:r>
              <w:rPr>
                <w:rFonts w:ascii="Times New Roman" w:eastAsia="华文仿宋" w:hAnsi="Times New Roman" w:cs="Times New Roman" w:hint="eastAsia"/>
                <w:kern w:val="0"/>
                <w:szCs w:val="21"/>
              </w:rPr>
              <w:t>一</w:t>
            </w:r>
            <w:proofErr w:type="gramEnd"/>
          </w:p>
        </w:tc>
        <w:tc>
          <w:tcPr>
            <w:tcW w:w="4736" w:type="dxa"/>
          </w:tcPr>
          <w:p w14:paraId="51C4011B" w14:textId="77777777" w:rsidR="00F0359A" w:rsidRDefault="00000000">
            <w:pPr>
              <w:adjustRightInd w:val="0"/>
              <w:snapToGrid w:val="0"/>
              <w:spacing w:line="240" w:lineRule="exact"/>
              <w:rPr>
                <w:rFonts w:ascii="Times New Roman" w:eastAsia="华文仿宋" w:hAnsi="Times New Roman" w:cs="Times New Roman"/>
                <w:kern w:val="0"/>
                <w:szCs w:val="21"/>
              </w:rPr>
            </w:pPr>
            <w:r>
              <w:rPr>
                <w:rFonts w:ascii="Times New Roman" w:eastAsia="华文仿宋" w:hAnsi="Times New Roman" w:cs="Times New Roman"/>
                <w:kern w:val="0"/>
                <w:szCs w:val="21"/>
              </w:rPr>
              <w:t>提出了</w:t>
            </w:r>
            <w:r>
              <w:rPr>
                <w:rFonts w:ascii="Times New Roman" w:eastAsia="华文仿宋" w:hAnsi="Times New Roman" w:cs="Times New Roman" w:hint="eastAsia"/>
                <w:kern w:val="0"/>
                <w:szCs w:val="21"/>
              </w:rPr>
              <w:t>细化初始组织、减少中间热处理和调控综合性能的</w:t>
            </w:r>
            <w:r>
              <w:rPr>
                <w:rFonts w:ascii="Times New Roman" w:eastAsia="华文仿宋" w:hAnsi="Times New Roman" w:cs="Times New Roman"/>
                <w:kern w:val="0"/>
                <w:szCs w:val="21"/>
              </w:rPr>
              <w:t>总体思路，对主要</w:t>
            </w:r>
            <w:r>
              <w:rPr>
                <w:rFonts w:ascii="Times New Roman" w:eastAsia="华文仿宋" w:hAnsi="Times New Roman" w:cs="Times New Roman" w:hint="eastAsia"/>
                <w:kern w:val="0"/>
                <w:szCs w:val="21"/>
              </w:rPr>
              <w:t>科学</w:t>
            </w:r>
            <w:r>
              <w:rPr>
                <w:rFonts w:ascii="Times New Roman" w:eastAsia="华文仿宋" w:hAnsi="Times New Roman" w:cs="Times New Roman"/>
                <w:kern w:val="0"/>
                <w:szCs w:val="21"/>
              </w:rPr>
              <w:t>发现点</w:t>
            </w:r>
            <w:r>
              <w:rPr>
                <w:rFonts w:ascii="Times New Roman" w:eastAsia="华文仿宋" w:hAnsi="Times New Roman" w:cs="Times New Roman"/>
                <w:kern w:val="0"/>
                <w:szCs w:val="21"/>
              </w:rPr>
              <w:t>1</w:t>
            </w:r>
            <w:r>
              <w:rPr>
                <w:rFonts w:ascii="Times New Roman" w:eastAsia="华文仿宋" w:hAnsi="Times New Roman" w:cs="Times New Roman"/>
                <w:kern w:val="0"/>
                <w:szCs w:val="21"/>
              </w:rPr>
              <w:t>、</w:t>
            </w:r>
            <w:r>
              <w:rPr>
                <w:rFonts w:ascii="Times New Roman" w:eastAsia="华文仿宋" w:hAnsi="Times New Roman" w:cs="Times New Roman"/>
                <w:kern w:val="0"/>
                <w:szCs w:val="21"/>
              </w:rPr>
              <w:t>2</w:t>
            </w:r>
            <w:r>
              <w:rPr>
                <w:rFonts w:ascii="Times New Roman" w:eastAsia="华文仿宋" w:hAnsi="Times New Roman" w:cs="Times New Roman"/>
                <w:kern w:val="0"/>
                <w:szCs w:val="21"/>
              </w:rPr>
              <w:t>、</w:t>
            </w:r>
            <w:r>
              <w:rPr>
                <w:rFonts w:ascii="Times New Roman" w:eastAsia="华文仿宋" w:hAnsi="Times New Roman" w:cs="Times New Roman"/>
                <w:kern w:val="0"/>
                <w:szCs w:val="21"/>
              </w:rPr>
              <w:t>3</w:t>
            </w:r>
            <w:r>
              <w:rPr>
                <w:rFonts w:ascii="Times New Roman" w:eastAsia="华文仿宋" w:hAnsi="Times New Roman" w:cs="Times New Roman"/>
                <w:kern w:val="0"/>
                <w:szCs w:val="21"/>
              </w:rPr>
              <w:t>和</w:t>
            </w:r>
            <w:r>
              <w:rPr>
                <w:rFonts w:ascii="Times New Roman" w:eastAsia="华文仿宋" w:hAnsi="Times New Roman" w:cs="Times New Roman"/>
                <w:kern w:val="0"/>
                <w:szCs w:val="21"/>
              </w:rPr>
              <w:t>4</w:t>
            </w:r>
            <w:r>
              <w:rPr>
                <w:rFonts w:ascii="Times New Roman" w:eastAsia="华文仿宋" w:hAnsi="Times New Roman" w:cs="Times New Roman"/>
                <w:kern w:val="0"/>
                <w:szCs w:val="21"/>
              </w:rPr>
              <w:t>均有重要贡献。</w:t>
            </w:r>
          </w:p>
        </w:tc>
      </w:tr>
      <w:tr w:rsidR="00F0359A" w14:paraId="5C18C43D" w14:textId="77777777">
        <w:tc>
          <w:tcPr>
            <w:tcW w:w="2976" w:type="dxa"/>
          </w:tcPr>
          <w:p w14:paraId="1B26AAA0" w14:textId="77777777" w:rsidR="00F0359A" w:rsidRDefault="00000000">
            <w:pPr>
              <w:adjustRightInd w:val="0"/>
              <w:snapToGrid w:val="0"/>
              <w:spacing w:line="48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江西省科学院应用物理研究所</w:t>
            </w:r>
          </w:p>
        </w:tc>
        <w:tc>
          <w:tcPr>
            <w:tcW w:w="810" w:type="dxa"/>
          </w:tcPr>
          <w:p w14:paraId="60199091" w14:textId="77777777" w:rsidR="00F0359A" w:rsidRDefault="00000000">
            <w:pPr>
              <w:adjustRightInd w:val="0"/>
              <w:snapToGrid w:val="0"/>
              <w:spacing w:line="48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二</w:t>
            </w:r>
          </w:p>
        </w:tc>
        <w:tc>
          <w:tcPr>
            <w:tcW w:w="4736" w:type="dxa"/>
          </w:tcPr>
          <w:p w14:paraId="57E4CD97" w14:textId="77777777" w:rsidR="00F0359A" w:rsidRDefault="00000000">
            <w:pPr>
              <w:adjustRightInd w:val="0"/>
              <w:snapToGrid w:val="0"/>
              <w:spacing w:line="240" w:lineRule="exact"/>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探析</w:t>
            </w:r>
            <w:r>
              <w:rPr>
                <w:rFonts w:ascii="Times New Roman" w:eastAsia="华文仿宋" w:hAnsi="Times New Roman" w:cs="Times New Roman"/>
                <w:kern w:val="0"/>
                <w:szCs w:val="21"/>
              </w:rPr>
              <w:t>了微合金化</w:t>
            </w:r>
            <w:r>
              <w:rPr>
                <w:rFonts w:ascii="Times New Roman" w:eastAsia="华文仿宋" w:hAnsi="Times New Roman" w:cs="Times New Roman" w:hint="eastAsia"/>
                <w:kern w:val="0"/>
                <w:szCs w:val="21"/>
              </w:rPr>
              <w:t>的细化和析出机制，采用定向凝固优化了材料的热机械处理，对主要科学发现点</w:t>
            </w:r>
            <w:r>
              <w:rPr>
                <w:rFonts w:ascii="Times New Roman" w:eastAsia="华文仿宋" w:hAnsi="Times New Roman" w:cs="Times New Roman" w:hint="eastAsia"/>
                <w:kern w:val="0"/>
                <w:szCs w:val="21"/>
              </w:rPr>
              <w:t>1</w:t>
            </w:r>
            <w:r>
              <w:rPr>
                <w:rFonts w:ascii="Times New Roman" w:eastAsia="华文仿宋" w:hAnsi="Times New Roman" w:cs="Times New Roman" w:hint="eastAsia"/>
                <w:kern w:val="0"/>
                <w:szCs w:val="21"/>
              </w:rPr>
              <w:t>、</w:t>
            </w:r>
            <w:r>
              <w:rPr>
                <w:rFonts w:ascii="Times New Roman" w:eastAsia="华文仿宋" w:hAnsi="Times New Roman" w:cs="Times New Roman" w:hint="eastAsia"/>
                <w:kern w:val="0"/>
                <w:szCs w:val="21"/>
              </w:rPr>
              <w:t>2</w:t>
            </w:r>
            <w:r>
              <w:rPr>
                <w:rFonts w:ascii="Times New Roman" w:eastAsia="华文仿宋" w:hAnsi="Times New Roman" w:cs="Times New Roman" w:hint="eastAsia"/>
                <w:kern w:val="0"/>
                <w:szCs w:val="21"/>
              </w:rPr>
              <w:t>和</w:t>
            </w:r>
            <w:r>
              <w:rPr>
                <w:rFonts w:ascii="Times New Roman" w:eastAsia="华文仿宋" w:hAnsi="Times New Roman" w:cs="Times New Roman" w:hint="eastAsia"/>
                <w:kern w:val="0"/>
                <w:szCs w:val="21"/>
              </w:rPr>
              <w:t>3</w:t>
            </w:r>
            <w:r>
              <w:rPr>
                <w:rFonts w:ascii="Times New Roman" w:eastAsia="华文仿宋" w:hAnsi="Times New Roman" w:cs="Times New Roman" w:hint="eastAsia"/>
                <w:kern w:val="0"/>
                <w:szCs w:val="21"/>
              </w:rPr>
              <w:t>有重要贡献。</w:t>
            </w:r>
          </w:p>
        </w:tc>
      </w:tr>
      <w:tr w:rsidR="00F0359A" w14:paraId="22409396" w14:textId="77777777">
        <w:tc>
          <w:tcPr>
            <w:tcW w:w="2976" w:type="dxa"/>
          </w:tcPr>
          <w:p w14:paraId="50F36C5F" w14:textId="77777777" w:rsidR="00F0359A" w:rsidRDefault="00000000">
            <w:pPr>
              <w:adjustRightInd w:val="0"/>
              <w:snapToGrid w:val="0"/>
              <w:spacing w:line="48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中南大学</w:t>
            </w:r>
          </w:p>
        </w:tc>
        <w:tc>
          <w:tcPr>
            <w:tcW w:w="810" w:type="dxa"/>
          </w:tcPr>
          <w:p w14:paraId="2E684874" w14:textId="77777777" w:rsidR="00F0359A" w:rsidRDefault="00000000">
            <w:pPr>
              <w:adjustRightInd w:val="0"/>
              <w:snapToGrid w:val="0"/>
              <w:spacing w:line="480" w:lineRule="exact"/>
              <w:jc w:val="center"/>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三</w:t>
            </w:r>
          </w:p>
        </w:tc>
        <w:tc>
          <w:tcPr>
            <w:tcW w:w="4736" w:type="dxa"/>
          </w:tcPr>
          <w:p w14:paraId="4DB91CF8" w14:textId="77777777" w:rsidR="00F0359A" w:rsidRDefault="00000000">
            <w:pPr>
              <w:adjustRightInd w:val="0"/>
              <w:snapToGrid w:val="0"/>
              <w:spacing w:line="240" w:lineRule="exact"/>
              <w:rPr>
                <w:rFonts w:ascii="Times New Roman" w:eastAsia="华文仿宋" w:hAnsi="Times New Roman" w:cs="Times New Roman"/>
                <w:kern w:val="0"/>
                <w:szCs w:val="21"/>
              </w:rPr>
            </w:pPr>
            <w:r>
              <w:rPr>
                <w:rFonts w:ascii="Times New Roman" w:eastAsia="华文仿宋" w:hAnsi="Times New Roman" w:cs="Times New Roman" w:hint="eastAsia"/>
                <w:kern w:val="0"/>
                <w:szCs w:val="21"/>
              </w:rPr>
              <w:t>发现强磁场处理和微合金化可</w:t>
            </w:r>
            <w:proofErr w:type="gramStart"/>
            <w:r>
              <w:rPr>
                <w:rFonts w:ascii="Times New Roman" w:eastAsia="华文仿宋" w:hAnsi="Times New Roman" w:cs="Times New Roman" w:hint="eastAsia"/>
                <w:kern w:val="0"/>
                <w:szCs w:val="21"/>
              </w:rPr>
              <w:t>提高固溶原子</w:t>
            </w:r>
            <w:proofErr w:type="gramEnd"/>
            <w:r>
              <w:rPr>
                <w:rFonts w:ascii="Times New Roman" w:eastAsia="华文仿宋" w:hAnsi="Times New Roman" w:cs="Times New Roman" w:hint="eastAsia"/>
                <w:kern w:val="0"/>
                <w:szCs w:val="21"/>
              </w:rPr>
              <w:t>的析出效率，增加材料的综合性能，对主要科学发现点</w:t>
            </w:r>
            <w:r>
              <w:rPr>
                <w:rFonts w:ascii="Times New Roman" w:eastAsia="华文仿宋" w:hAnsi="Times New Roman" w:cs="Times New Roman" w:hint="eastAsia"/>
                <w:kern w:val="0"/>
                <w:szCs w:val="21"/>
              </w:rPr>
              <w:t>2</w:t>
            </w:r>
            <w:r>
              <w:rPr>
                <w:rFonts w:ascii="Times New Roman" w:eastAsia="华文仿宋" w:hAnsi="Times New Roman" w:cs="Times New Roman" w:hint="eastAsia"/>
                <w:kern w:val="0"/>
                <w:szCs w:val="21"/>
              </w:rPr>
              <w:t>和</w:t>
            </w:r>
            <w:r>
              <w:rPr>
                <w:rFonts w:ascii="Times New Roman" w:eastAsia="华文仿宋" w:hAnsi="Times New Roman" w:cs="Times New Roman" w:hint="eastAsia"/>
                <w:kern w:val="0"/>
                <w:szCs w:val="21"/>
              </w:rPr>
              <w:t>3</w:t>
            </w:r>
            <w:r>
              <w:rPr>
                <w:rFonts w:ascii="Times New Roman" w:eastAsia="华文仿宋" w:hAnsi="Times New Roman" w:cs="Times New Roman" w:hint="eastAsia"/>
                <w:kern w:val="0"/>
                <w:szCs w:val="21"/>
              </w:rPr>
              <w:t>有重要贡献。</w:t>
            </w:r>
          </w:p>
        </w:tc>
      </w:tr>
    </w:tbl>
    <w:p w14:paraId="3845ACB3" w14:textId="355A9ED7" w:rsidR="00F0359A" w:rsidRDefault="00F0359A">
      <w:pPr>
        <w:adjustRightInd w:val="0"/>
        <w:snapToGrid w:val="0"/>
        <w:spacing w:line="480" w:lineRule="exact"/>
        <w:jc w:val="right"/>
        <w:rPr>
          <w:rFonts w:ascii="Times New Roman" w:eastAsia="华文仿宋" w:hAnsi="Times New Roman" w:cs="Times New Roman"/>
          <w:kern w:val="0"/>
          <w:sz w:val="28"/>
          <w:szCs w:val="28"/>
        </w:rPr>
      </w:pPr>
    </w:p>
    <w:sectPr w:rsidR="00F035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F964F" w14:textId="77777777" w:rsidR="00F204E7" w:rsidRDefault="00F204E7" w:rsidP="00AB4607">
      <w:r>
        <w:separator/>
      </w:r>
    </w:p>
  </w:endnote>
  <w:endnote w:type="continuationSeparator" w:id="0">
    <w:p w14:paraId="0CBBB127" w14:textId="77777777" w:rsidR="00F204E7" w:rsidRDefault="00F204E7" w:rsidP="00AB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4FF67" w14:textId="77777777" w:rsidR="00F204E7" w:rsidRDefault="00F204E7" w:rsidP="00AB4607">
      <w:r>
        <w:separator/>
      </w:r>
    </w:p>
  </w:footnote>
  <w:footnote w:type="continuationSeparator" w:id="0">
    <w:p w14:paraId="404654AE" w14:textId="77777777" w:rsidR="00F204E7" w:rsidRDefault="00F204E7" w:rsidP="00AB46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YwNmJhZTliZjYyOTUzYWM4MTc4OWI1Y2ViZjhlNWEifQ=="/>
  </w:docVars>
  <w:rsids>
    <w:rsidRoot w:val="00271BEA"/>
    <w:rsid w:val="00012733"/>
    <w:rsid w:val="00017069"/>
    <w:rsid w:val="00031C5C"/>
    <w:rsid w:val="000A6107"/>
    <w:rsid w:val="000B4360"/>
    <w:rsid w:val="000F370C"/>
    <w:rsid w:val="00133870"/>
    <w:rsid w:val="00153016"/>
    <w:rsid w:val="0017530D"/>
    <w:rsid w:val="002319F2"/>
    <w:rsid w:val="00271BEA"/>
    <w:rsid w:val="00293599"/>
    <w:rsid w:val="002A7E79"/>
    <w:rsid w:val="0031638B"/>
    <w:rsid w:val="00340139"/>
    <w:rsid w:val="00340DAC"/>
    <w:rsid w:val="0038637D"/>
    <w:rsid w:val="003C3945"/>
    <w:rsid w:val="00435F04"/>
    <w:rsid w:val="004B36F7"/>
    <w:rsid w:val="004B5EC6"/>
    <w:rsid w:val="004C6254"/>
    <w:rsid w:val="004E0F93"/>
    <w:rsid w:val="004E5ACC"/>
    <w:rsid w:val="00524234"/>
    <w:rsid w:val="00543053"/>
    <w:rsid w:val="005626E7"/>
    <w:rsid w:val="00597F66"/>
    <w:rsid w:val="005D3716"/>
    <w:rsid w:val="00607BD1"/>
    <w:rsid w:val="006A1765"/>
    <w:rsid w:val="006A22CC"/>
    <w:rsid w:val="006A42E6"/>
    <w:rsid w:val="00750AE9"/>
    <w:rsid w:val="007654B1"/>
    <w:rsid w:val="00796C04"/>
    <w:rsid w:val="007E4F55"/>
    <w:rsid w:val="007F092F"/>
    <w:rsid w:val="008639F8"/>
    <w:rsid w:val="00915EDB"/>
    <w:rsid w:val="0095062A"/>
    <w:rsid w:val="00953A80"/>
    <w:rsid w:val="009A0A42"/>
    <w:rsid w:val="009C0CBF"/>
    <w:rsid w:val="009C24F9"/>
    <w:rsid w:val="009D532F"/>
    <w:rsid w:val="009E2AA0"/>
    <w:rsid w:val="00A02125"/>
    <w:rsid w:val="00A426C0"/>
    <w:rsid w:val="00AB4607"/>
    <w:rsid w:val="00B32CD2"/>
    <w:rsid w:val="00B40006"/>
    <w:rsid w:val="00B63ED2"/>
    <w:rsid w:val="00BF4BFD"/>
    <w:rsid w:val="00C31B50"/>
    <w:rsid w:val="00C628B5"/>
    <w:rsid w:val="00D947DF"/>
    <w:rsid w:val="00DE41CB"/>
    <w:rsid w:val="00ED1195"/>
    <w:rsid w:val="00F0359A"/>
    <w:rsid w:val="00F204E7"/>
    <w:rsid w:val="00F6453F"/>
    <w:rsid w:val="00FD6F6A"/>
    <w:rsid w:val="00FE6954"/>
    <w:rsid w:val="011A1110"/>
    <w:rsid w:val="02315AF4"/>
    <w:rsid w:val="037C6E00"/>
    <w:rsid w:val="03B2296A"/>
    <w:rsid w:val="04272340"/>
    <w:rsid w:val="06572FFE"/>
    <w:rsid w:val="073A0ECF"/>
    <w:rsid w:val="081B3F39"/>
    <w:rsid w:val="08D0323B"/>
    <w:rsid w:val="09F462E1"/>
    <w:rsid w:val="0B53513D"/>
    <w:rsid w:val="0CAA1934"/>
    <w:rsid w:val="108A1444"/>
    <w:rsid w:val="10A21BB7"/>
    <w:rsid w:val="117C21B1"/>
    <w:rsid w:val="138E1AD3"/>
    <w:rsid w:val="14A65993"/>
    <w:rsid w:val="166167A3"/>
    <w:rsid w:val="18296234"/>
    <w:rsid w:val="193715F7"/>
    <w:rsid w:val="198E5358"/>
    <w:rsid w:val="1A201E77"/>
    <w:rsid w:val="1B8024A0"/>
    <w:rsid w:val="1CB24563"/>
    <w:rsid w:val="1F394761"/>
    <w:rsid w:val="215B0E4C"/>
    <w:rsid w:val="23357FA0"/>
    <w:rsid w:val="253B47D2"/>
    <w:rsid w:val="255B1F16"/>
    <w:rsid w:val="26E225DA"/>
    <w:rsid w:val="293A3F51"/>
    <w:rsid w:val="2ACF1C72"/>
    <w:rsid w:val="2B551B06"/>
    <w:rsid w:val="2B6F7DDE"/>
    <w:rsid w:val="2C8E3C12"/>
    <w:rsid w:val="2E116189"/>
    <w:rsid w:val="2E6441E9"/>
    <w:rsid w:val="2F3903FD"/>
    <w:rsid w:val="32740FB9"/>
    <w:rsid w:val="33691863"/>
    <w:rsid w:val="33893878"/>
    <w:rsid w:val="33F56325"/>
    <w:rsid w:val="34677222"/>
    <w:rsid w:val="354B10F6"/>
    <w:rsid w:val="35AA13E6"/>
    <w:rsid w:val="37CC3A33"/>
    <w:rsid w:val="382A1C33"/>
    <w:rsid w:val="39E715B9"/>
    <w:rsid w:val="3F483639"/>
    <w:rsid w:val="3F8C140D"/>
    <w:rsid w:val="40721429"/>
    <w:rsid w:val="42F76BAD"/>
    <w:rsid w:val="4359067E"/>
    <w:rsid w:val="435C3213"/>
    <w:rsid w:val="43642539"/>
    <w:rsid w:val="45967968"/>
    <w:rsid w:val="45D443DE"/>
    <w:rsid w:val="46935373"/>
    <w:rsid w:val="47574F30"/>
    <w:rsid w:val="477474B8"/>
    <w:rsid w:val="48304E9C"/>
    <w:rsid w:val="48FC3DDA"/>
    <w:rsid w:val="48FD0E1B"/>
    <w:rsid w:val="49E76C62"/>
    <w:rsid w:val="4C383A5C"/>
    <w:rsid w:val="4CB51807"/>
    <w:rsid w:val="4EEA3EBE"/>
    <w:rsid w:val="510D4856"/>
    <w:rsid w:val="54582CC6"/>
    <w:rsid w:val="54A52B0A"/>
    <w:rsid w:val="5538591E"/>
    <w:rsid w:val="56E338D3"/>
    <w:rsid w:val="57171733"/>
    <w:rsid w:val="585E405A"/>
    <w:rsid w:val="5D4F6922"/>
    <w:rsid w:val="6086209E"/>
    <w:rsid w:val="608D2202"/>
    <w:rsid w:val="611E7F6E"/>
    <w:rsid w:val="61614E76"/>
    <w:rsid w:val="62500A46"/>
    <w:rsid w:val="630A2513"/>
    <w:rsid w:val="63852F9B"/>
    <w:rsid w:val="66656D9A"/>
    <w:rsid w:val="679528B0"/>
    <w:rsid w:val="67DF5B7C"/>
    <w:rsid w:val="680C5354"/>
    <w:rsid w:val="681A2338"/>
    <w:rsid w:val="68FF53AC"/>
    <w:rsid w:val="6B1711D0"/>
    <w:rsid w:val="6CA4030D"/>
    <w:rsid w:val="6CC252E6"/>
    <w:rsid w:val="6DD644F6"/>
    <w:rsid w:val="700E5F16"/>
    <w:rsid w:val="72EC65AF"/>
    <w:rsid w:val="73547C12"/>
    <w:rsid w:val="77BA09E4"/>
    <w:rsid w:val="78AD7C61"/>
    <w:rsid w:val="7A5F3AB3"/>
    <w:rsid w:val="7C6E432C"/>
    <w:rsid w:val="7F5A4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BE23E"/>
  <w15:docId w15:val="{406358A9-D250-4CBB-A5C5-28F20634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408</Words>
  <Characters>2329</Characters>
  <Application>Microsoft Office Word</Application>
  <DocSecurity>0</DocSecurity>
  <Lines>19</Lines>
  <Paragraphs>5</Paragraphs>
  <ScaleCrop>false</ScaleCrop>
  <Company>Sky123.Org</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帐户</dc:creator>
  <cp:lastModifiedBy>yu mao</cp:lastModifiedBy>
  <cp:revision>10</cp:revision>
  <dcterms:created xsi:type="dcterms:W3CDTF">2023-09-26T08:26:00Z</dcterms:created>
  <dcterms:modified xsi:type="dcterms:W3CDTF">2024-12-20T07:19:00Z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789FBBD04E314A06BFA3439BCF73FC42_12</vt:lpwstr>
  </property>
</Properties>
</file>