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C2555" w14:textId="77777777" w:rsidR="00AA310C" w:rsidRDefault="00AA310C" w:rsidP="00AA310C">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一、候选人基本情况</w:t>
      </w:r>
    </w:p>
    <w:p w14:paraId="7590D07E" w14:textId="77777777" w:rsidR="00AA310C" w:rsidRDefault="00AA310C" w:rsidP="00AA310C">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付雅婷，女，1988年7月出生，中共党员，博士，副教授，世界交通运输大会技术委员会委员、江西省电子信息类教学指导委员、江西省自动化学会理事。获江西省青年五四奖章、詹天佑铁道科技青年奖，获评全国铁路创新科技向上向善好青年，入选江西省青年井冈学者人才计划。面向交通强国重大需求，在列车智能运行领域展开深入研究并取得创新成果。先后主持国家自然科学基金青年项目、地区项目各1项，省青年重点基金（杰出青年基金）项目1项，辽宁省科学技术计划项目1项。在IEEE TFS、IFAC权威期刊及自动化学报、铁道学报等发表高水平论文30余篇，授权国内外发明专利20余项。研究成果获“中国智能科技最高奖”——吴文俊人工智能技术发明一等奖、江西省技术发明一等奖、“互联网+”国家金奖、中国专利银奖等荣誉。成果应用在我国</w:t>
      </w:r>
      <w:r>
        <w:rPr>
          <w:rFonts w:ascii="仿宋" w:eastAsia="仿宋" w:hAnsi="仿宋" w:cs="仿宋" w:hint="eastAsia"/>
          <w:color w:val="000000"/>
          <w:sz w:val="28"/>
          <w:szCs w:val="28"/>
        </w:rPr>
        <w:t>轨道交通领域</w:t>
      </w:r>
      <w:r>
        <w:rPr>
          <w:rFonts w:ascii="仿宋" w:eastAsia="仿宋" w:hAnsi="仿宋" w:cs="仿宋" w:hint="eastAsia"/>
          <w:bCs/>
          <w:sz w:val="28"/>
          <w:szCs w:val="28"/>
        </w:rPr>
        <w:t>相关工程实践当中，经济和社会效益显著。</w:t>
      </w:r>
    </w:p>
    <w:p w14:paraId="4F9B6ED5" w14:textId="77777777" w:rsidR="00AA310C" w:rsidRDefault="00AA310C" w:rsidP="00AA310C">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w:t>
      </w:r>
    </w:p>
    <w:p w14:paraId="18F7B1EE" w14:textId="77777777" w:rsidR="00AA310C" w:rsidRDefault="00AA310C" w:rsidP="00AA310C">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：江西省教育厅</w:t>
      </w:r>
    </w:p>
    <w:p w14:paraId="7171B50D" w14:textId="1C7523E7" w:rsidR="00AA310C" w:rsidRDefault="00AA310C" w:rsidP="00AA310C">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付雅婷同志厚植爱国主义情怀、恪守科学家精神，品行端正、严谨治学，扎根轨道交通领域十余年，聚焦列车智能运行展开扎实的理论研究和技术突破，取得一系列原创性成果。主持国家及省部级自然科学基金项目3项，在IEEE TFS、IFAC权威期刊等发表高水平论文30余篇，授权国内外发明专利20余项，获吴文俊人工智能技术发明一等奖、江西省技术发明一等奖、詹天佑铁道科技青年奖等荣誉，成果应用在我国轨道交通领域相关工程实践当中，经济和社会效益显著，为推动实现高水平科技自立自强贡献巾帼力量。</w:t>
      </w:r>
    </w:p>
    <w:p w14:paraId="323B9967" w14:textId="77777777" w:rsidR="00AA310C" w:rsidRDefault="00AA310C" w:rsidP="00AA310C">
      <w:pPr>
        <w:pStyle w:val="2"/>
        <w:rPr>
          <w:rFonts w:ascii="仿宋" w:eastAsia="仿宋" w:hAnsi="仿宋" w:cs="仿宋"/>
          <w:snapToGrid w:val="0"/>
          <w:sz w:val="28"/>
          <w:szCs w:val="28"/>
        </w:rPr>
      </w:pPr>
      <w:r>
        <w:rPr>
          <w:rFonts w:ascii="仿宋" w:eastAsia="仿宋" w:hAnsi="仿宋" w:cs="仿宋"/>
          <w:snapToGrid w:val="0"/>
          <w:sz w:val="28"/>
          <w:szCs w:val="28"/>
        </w:rPr>
        <w:t>三、候选人的主要科学技术成就与贡献</w:t>
      </w:r>
    </w:p>
    <w:p w14:paraId="3378CAA0" w14:textId="77777777" w:rsidR="00AA310C" w:rsidRDefault="00AA310C" w:rsidP="00AA310C">
      <w:pPr>
        <w:spacing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候选人付雅婷面向交通强国重大运输需求，聚焦国际前沿技术，围绕“高速列车运行优化控制”、“考虑钩缓约束的重载列车自动驾驶技术”和“复杂线路条件下磁浮交通运行优化关键技术”展开重点研究并取得创新性成果，有力推动我国轨道交通列车安全、节能、高效运行，主要工作和贡献如下：</w:t>
      </w:r>
    </w:p>
    <w:p w14:paraId="3C023D88" w14:textId="77777777" w:rsidR="00AA310C" w:rsidRDefault="00AA310C" w:rsidP="00AA310C">
      <w:pPr>
        <w:spacing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（1）针对高速列车运行环境复杂多变、运行工况变化频繁，基</w:t>
      </w:r>
      <w:r>
        <w:rPr>
          <w:rFonts w:ascii="仿宋" w:eastAsia="仿宋" w:hAnsi="仿宋" w:cs="仿宋" w:hint="eastAsia"/>
          <w:bCs/>
          <w:sz w:val="28"/>
          <w:szCs w:val="28"/>
        </w:rPr>
        <w:lastRenderedPageBreak/>
        <w:t>于人工操纵的驾驶模式难以保障列车安全准点、舒适高效运行的现状，在高速列车运行过程建模理论与方法、高速列车运行目标曲线设定与在线优化、高速列车运行过程多目标优化控制技术及辅助驾驶系统开发等方面开展技术攻关，取得重要突破。</w:t>
      </w:r>
    </w:p>
    <w:p w14:paraId="3CFF6957" w14:textId="77777777" w:rsidR="00AA310C" w:rsidRDefault="00AA310C" w:rsidP="00AA310C">
      <w:pPr>
        <w:spacing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针对重载列车运行在复杂路段(如长大下坡、隧道、桥梁等)控车难度大，现有的人工驾驶模式极易发生断钩、脱轨等事故，且重载列车运输量多，载重大，能耗需求非常庞大的现状，深入研究开发适应于我国重载铁路路网和运营模式需求的重载列车驾驶过程建模与优化控制方法提高重载列车运行效率，降低运行能耗，保证列车安全、正点、平稳运行。</w:t>
      </w:r>
    </w:p>
    <w:p w14:paraId="258A760E" w14:textId="2D790DC4" w:rsidR="002D4985" w:rsidRDefault="00AA310C" w:rsidP="00AA310C">
      <w:pPr>
        <w:rPr>
          <w:rFonts w:hint="eastAsia"/>
        </w:rPr>
      </w:pPr>
      <w:r>
        <w:rPr>
          <w:rFonts w:ascii="仿宋" w:eastAsia="仿宋" w:hAnsi="仿宋" w:cs="仿宋" w:hint="eastAsia"/>
          <w:bCs/>
          <w:sz w:val="28"/>
          <w:szCs w:val="28"/>
        </w:rPr>
        <w:t>（3）针对磁浮列车由于导轨与列车之间无接触，在复杂线路下的运行轨迹规划与智能优化运行控制等方面的难题，研究基于多模型的目标速度曲线多目标协同优化方法，设计基于安全制动距离的目标速度曲线调控技术，为实现复杂线路条件下磁浮列车智能优化运行提供动态参考轨迹，提出磁浮列车运行间隔动态调整和多车协同追踪控制技术，确保磁浮列车正常行驶和运行工况突变情况下安全、可靠、高效运行。</w:t>
      </w:r>
    </w:p>
    <w:sectPr w:rsidR="002D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29DFA" w14:textId="77777777" w:rsidR="00D67876" w:rsidRDefault="00D67876" w:rsidP="00AA310C">
      <w:pPr>
        <w:rPr>
          <w:rFonts w:hint="eastAsia"/>
        </w:rPr>
      </w:pPr>
      <w:r>
        <w:separator/>
      </w:r>
    </w:p>
  </w:endnote>
  <w:endnote w:type="continuationSeparator" w:id="0">
    <w:p w14:paraId="3190F75F" w14:textId="77777777" w:rsidR="00D67876" w:rsidRDefault="00D67876" w:rsidP="00AA31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E2957" w14:textId="77777777" w:rsidR="00D67876" w:rsidRDefault="00D67876" w:rsidP="00AA310C">
      <w:pPr>
        <w:rPr>
          <w:rFonts w:hint="eastAsia"/>
        </w:rPr>
      </w:pPr>
      <w:r>
        <w:separator/>
      </w:r>
    </w:p>
  </w:footnote>
  <w:footnote w:type="continuationSeparator" w:id="0">
    <w:p w14:paraId="33C0C6F5" w14:textId="77777777" w:rsidR="00D67876" w:rsidRDefault="00D67876" w:rsidP="00AA310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25E"/>
    <w:rsid w:val="00050161"/>
    <w:rsid w:val="00063431"/>
    <w:rsid w:val="00080DBC"/>
    <w:rsid w:val="002D4985"/>
    <w:rsid w:val="003B145B"/>
    <w:rsid w:val="003B2768"/>
    <w:rsid w:val="004103CA"/>
    <w:rsid w:val="006C6EC6"/>
    <w:rsid w:val="00AA310C"/>
    <w:rsid w:val="00BA5561"/>
    <w:rsid w:val="00C1650A"/>
    <w:rsid w:val="00C917A7"/>
    <w:rsid w:val="00D67876"/>
    <w:rsid w:val="00DF625E"/>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3B43A"/>
  <w15:chartTrackingRefBased/>
  <w15:docId w15:val="{70A78435-8AC3-459D-9765-6D1491B7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10C"/>
    <w:pPr>
      <w:widowControl w:val="0"/>
      <w:jc w:val="both"/>
    </w:pPr>
  </w:style>
  <w:style w:type="paragraph" w:styleId="2">
    <w:name w:val="heading 2"/>
    <w:basedOn w:val="a"/>
    <w:next w:val="a"/>
    <w:link w:val="20"/>
    <w:uiPriority w:val="9"/>
    <w:semiHidden/>
    <w:unhideWhenUsed/>
    <w:qFormat/>
    <w:rsid w:val="00AA310C"/>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10C"/>
    <w:pPr>
      <w:tabs>
        <w:tab w:val="center" w:pos="4153"/>
        <w:tab w:val="right" w:pos="8306"/>
      </w:tabs>
      <w:snapToGrid w:val="0"/>
      <w:jc w:val="center"/>
    </w:pPr>
    <w:rPr>
      <w:sz w:val="18"/>
      <w:szCs w:val="18"/>
    </w:rPr>
  </w:style>
  <w:style w:type="character" w:customStyle="1" w:styleId="a4">
    <w:name w:val="页眉 字符"/>
    <w:basedOn w:val="a0"/>
    <w:link w:val="a3"/>
    <w:uiPriority w:val="99"/>
    <w:rsid w:val="00AA310C"/>
    <w:rPr>
      <w:sz w:val="18"/>
      <w:szCs w:val="18"/>
    </w:rPr>
  </w:style>
  <w:style w:type="paragraph" w:styleId="a5">
    <w:name w:val="footer"/>
    <w:basedOn w:val="a"/>
    <w:link w:val="a6"/>
    <w:uiPriority w:val="99"/>
    <w:unhideWhenUsed/>
    <w:rsid w:val="00AA310C"/>
    <w:pPr>
      <w:tabs>
        <w:tab w:val="center" w:pos="4153"/>
        <w:tab w:val="right" w:pos="8306"/>
      </w:tabs>
      <w:snapToGrid w:val="0"/>
      <w:jc w:val="left"/>
    </w:pPr>
    <w:rPr>
      <w:sz w:val="18"/>
      <w:szCs w:val="18"/>
    </w:rPr>
  </w:style>
  <w:style w:type="character" w:customStyle="1" w:styleId="a6">
    <w:name w:val="页脚 字符"/>
    <w:basedOn w:val="a0"/>
    <w:link w:val="a5"/>
    <w:uiPriority w:val="99"/>
    <w:rsid w:val="00AA310C"/>
    <w:rPr>
      <w:sz w:val="18"/>
      <w:szCs w:val="18"/>
    </w:rPr>
  </w:style>
  <w:style w:type="character" w:customStyle="1" w:styleId="20">
    <w:name w:val="标题 2 字符"/>
    <w:basedOn w:val="a0"/>
    <w:link w:val="2"/>
    <w:uiPriority w:val="9"/>
    <w:semiHidden/>
    <w:rsid w:val="00AA310C"/>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2024-12-12T08:25:00Z</dcterms:created>
  <dcterms:modified xsi:type="dcterms:W3CDTF">2024-12-12T08:29:00Z</dcterms:modified>
</cp:coreProperties>
</file>