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D7002" w14:textId="77777777" w:rsidR="00DE5D34" w:rsidRPr="00DE5D34" w:rsidRDefault="00DE5D34" w:rsidP="00DE5D34">
      <w:pPr>
        <w:autoSpaceDE w:val="0"/>
        <w:autoSpaceDN w:val="0"/>
        <w:adjustRightInd w:val="0"/>
        <w:snapToGrid w:val="0"/>
        <w:spacing w:beforeLines="50" w:before="156" w:line="400" w:lineRule="exact"/>
        <w:rPr>
          <w:rFonts w:ascii="仿宋_GB2312" w:eastAsia="仿宋_GB2312" w:hAnsi="仿宋" w:cs="仿宋" w:hint="eastAsia"/>
          <w:b/>
          <w:snapToGrid w:val="0"/>
          <w:kern w:val="0"/>
          <w:sz w:val="28"/>
          <w:szCs w:val="28"/>
        </w:rPr>
      </w:pPr>
      <w:r w:rsidRPr="00DE5D34">
        <w:rPr>
          <w:rFonts w:ascii="仿宋_GB2312" w:eastAsia="仿宋_GB2312" w:hAnsi="仿宋" w:cs="仿宋" w:hint="eastAsia"/>
          <w:b/>
          <w:snapToGrid w:val="0"/>
          <w:kern w:val="0"/>
          <w:sz w:val="28"/>
          <w:szCs w:val="28"/>
        </w:rPr>
        <w:t>一、候选人基本情况</w:t>
      </w:r>
    </w:p>
    <w:p w14:paraId="382EB8BF" w14:textId="77777777" w:rsidR="00DE5D34" w:rsidRPr="00DE5D34" w:rsidRDefault="00DE5D34" w:rsidP="00DE5D34">
      <w:pPr>
        <w:autoSpaceDE w:val="0"/>
        <w:autoSpaceDN w:val="0"/>
        <w:adjustRightInd w:val="0"/>
        <w:snapToGrid w:val="0"/>
        <w:spacing w:beforeLines="50" w:before="156" w:line="276" w:lineRule="auto"/>
        <w:ind w:firstLineChars="200" w:firstLine="560"/>
        <w:rPr>
          <w:rFonts w:ascii="仿宋_GB2312" w:eastAsia="仿宋_GB2312" w:hAnsi="Times New Roman" w:cs="Times New Roman" w:hint="eastAsia"/>
          <w:color w:val="000000"/>
          <w:sz w:val="28"/>
          <w:szCs w:val="28"/>
        </w:rPr>
      </w:pPr>
      <w:r w:rsidRPr="00DE5D34">
        <w:rPr>
          <w:rFonts w:ascii="仿宋_GB2312" w:eastAsia="仿宋_GB2312" w:hAnsi="Times New Roman" w:cs="Times New Roman" w:hint="eastAsia"/>
          <w:color w:val="000000"/>
          <w:sz w:val="28"/>
          <w:szCs w:val="28"/>
        </w:rPr>
        <w:t>刘新龙，男，博士，副教授，硕士生导师。兼任轨道车辆系副主任及车辆工程教工党支部书记。主持国家自然科学基金2项，江西省自然科学基金3项，江西省教育厅基金项目5项，获批第70批中国博士后基金面上项目资助。获批“赣鄱俊才”——江西省主要学科学术和技术带头人培养项目资助。近5年以一作及通讯作者发表了高水平学术论文21篇，其中包括15篇中科院一区TOP期刊SCI论文。曾获“优秀共产党员”、“优秀党务工作者”、“最美科技工作者”荣誉称号。他致力于解决高速列车关键电接触部件的异常损伤及磨耗、电弧侵蚀、烧蚀失效等复杂问题，具备扎实的工作基础，取得了一系列研究成果。对于高速列车的</w:t>
      </w:r>
      <w:proofErr w:type="gramStart"/>
      <w:r w:rsidRPr="00DE5D34">
        <w:rPr>
          <w:rFonts w:ascii="仿宋_GB2312" w:eastAsia="仿宋_GB2312" w:hAnsi="Times New Roman" w:cs="Times New Roman" w:hint="eastAsia"/>
          <w:color w:val="000000"/>
          <w:sz w:val="28"/>
          <w:szCs w:val="28"/>
        </w:rPr>
        <w:t>关键受流部件</w:t>
      </w:r>
      <w:proofErr w:type="gramEnd"/>
      <w:r w:rsidRPr="00DE5D34">
        <w:rPr>
          <w:rFonts w:ascii="仿宋_GB2312" w:eastAsia="仿宋_GB2312" w:hAnsi="Times New Roman" w:cs="Times New Roman" w:hint="eastAsia"/>
          <w:color w:val="000000"/>
          <w:sz w:val="28"/>
          <w:szCs w:val="28"/>
        </w:rPr>
        <w:t>、能量传输部件的结构优化和运维策略的制定提供了有力的技术支撑。长期担任《Wear》、《Tribology International》、《International Journal of Mechanical Sciences》、《Journal of Materials Engineering and Performance》、《摩擦学学报》、《交通运输学报》、《航空动力学报》等国内外权威期刊审稿人。</w:t>
      </w:r>
    </w:p>
    <w:p w14:paraId="737254D2" w14:textId="77777777" w:rsidR="00DE5D34" w:rsidRPr="00DE5D34" w:rsidRDefault="00DE5D34" w:rsidP="00DE5D34">
      <w:pPr>
        <w:autoSpaceDE w:val="0"/>
        <w:autoSpaceDN w:val="0"/>
        <w:adjustRightInd w:val="0"/>
        <w:snapToGrid w:val="0"/>
        <w:spacing w:beforeLines="50" w:before="156" w:line="400" w:lineRule="exact"/>
        <w:rPr>
          <w:rFonts w:ascii="仿宋_GB2312" w:eastAsia="仿宋_GB2312" w:hAnsi="仿宋" w:cs="仿宋" w:hint="eastAsia"/>
          <w:b/>
          <w:snapToGrid w:val="0"/>
          <w:kern w:val="0"/>
          <w:sz w:val="28"/>
          <w:szCs w:val="28"/>
        </w:rPr>
      </w:pPr>
      <w:r w:rsidRPr="00DE5D34">
        <w:rPr>
          <w:rFonts w:ascii="仿宋_GB2312" w:eastAsia="仿宋_GB2312" w:hAnsi="仿宋" w:cs="仿宋" w:hint="eastAsia"/>
          <w:b/>
          <w:snapToGrid w:val="0"/>
          <w:kern w:val="0"/>
          <w:sz w:val="28"/>
          <w:szCs w:val="28"/>
        </w:rPr>
        <w:t>二、提名者及提名意见</w:t>
      </w:r>
    </w:p>
    <w:p w14:paraId="042CE98A" w14:textId="2EEC2758" w:rsidR="00DE5D34" w:rsidRPr="00DE5D34" w:rsidRDefault="00DE5D34" w:rsidP="00DE5D34">
      <w:pPr>
        <w:autoSpaceDE w:val="0"/>
        <w:autoSpaceDN w:val="0"/>
        <w:adjustRightInd w:val="0"/>
        <w:snapToGrid w:val="0"/>
        <w:spacing w:beforeLines="50" w:before="156" w:line="400" w:lineRule="exact"/>
        <w:ind w:firstLineChars="200" w:firstLine="562"/>
        <w:rPr>
          <w:rFonts w:ascii="仿宋_GB2312" w:eastAsia="仿宋_GB2312" w:hAnsi="仿宋" w:cs="仿宋" w:hint="eastAsia"/>
          <w:color w:val="000000"/>
          <w:sz w:val="28"/>
          <w:szCs w:val="28"/>
        </w:rPr>
      </w:pPr>
      <w:r w:rsidRPr="00DE5D34">
        <w:rPr>
          <w:rFonts w:ascii="仿宋_GB2312" w:eastAsia="仿宋_GB2312" w:hAnsi="仿宋" w:cs="仿宋" w:hint="eastAsia"/>
          <w:b/>
          <w:bCs/>
          <w:color w:val="000000"/>
          <w:sz w:val="28"/>
          <w:szCs w:val="28"/>
        </w:rPr>
        <w:t>提名者</w:t>
      </w:r>
      <w:r w:rsidRPr="00DE5D34">
        <w:rPr>
          <w:rFonts w:ascii="仿宋_GB2312" w:eastAsia="仿宋_GB2312" w:hAnsi="仿宋" w:cs="仿宋" w:hint="eastAsia"/>
          <w:color w:val="000000"/>
          <w:sz w:val="28"/>
          <w:szCs w:val="28"/>
        </w:rPr>
        <w:t>：</w:t>
      </w:r>
      <w:r>
        <w:rPr>
          <w:rFonts w:ascii="仿宋_GB2312" w:eastAsia="仿宋_GB2312" w:hAnsi="仿宋" w:cs="仿宋" w:hint="eastAsia"/>
          <w:color w:val="000000"/>
          <w:sz w:val="28"/>
          <w:szCs w:val="28"/>
        </w:rPr>
        <w:t>江西省教育厅</w:t>
      </w:r>
    </w:p>
    <w:p w14:paraId="4A080050" w14:textId="77777777" w:rsidR="00DE5D34" w:rsidRPr="00DE5D34" w:rsidRDefault="00DE5D34" w:rsidP="00DE5D34">
      <w:pPr>
        <w:autoSpaceDE w:val="0"/>
        <w:autoSpaceDN w:val="0"/>
        <w:adjustRightInd w:val="0"/>
        <w:snapToGrid w:val="0"/>
        <w:spacing w:beforeLines="50" w:before="156" w:line="276" w:lineRule="auto"/>
        <w:ind w:firstLineChars="200" w:firstLine="562"/>
        <w:rPr>
          <w:rFonts w:ascii="仿宋_GB2312" w:eastAsia="仿宋_GB2312" w:hAnsi="Times New Roman" w:cs="Times New Roman" w:hint="eastAsia"/>
          <w:color w:val="000000"/>
          <w:sz w:val="28"/>
          <w:szCs w:val="28"/>
        </w:rPr>
      </w:pPr>
      <w:r w:rsidRPr="00DE5D34">
        <w:rPr>
          <w:rFonts w:ascii="仿宋_GB2312" w:eastAsia="仿宋_GB2312" w:hAnsi="Times New Roman" w:cs="Times New Roman" w:hint="eastAsia"/>
          <w:b/>
          <w:bCs/>
          <w:color w:val="000000"/>
          <w:sz w:val="28"/>
          <w:szCs w:val="28"/>
        </w:rPr>
        <w:t>提名意见</w:t>
      </w:r>
      <w:r w:rsidRPr="00DE5D34">
        <w:rPr>
          <w:rFonts w:ascii="仿宋_GB2312" w:eastAsia="仿宋_GB2312" w:hAnsi="Times New Roman" w:cs="Times New Roman" w:hint="eastAsia"/>
          <w:color w:val="000000"/>
          <w:sz w:val="28"/>
          <w:szCs w:val="28"/>
        </w:rPr>
        <w:t>：被提名人的研究成果面向我国高速列车对于车载关键电接触部件可靠性运行的重大需求，围绕高速列车可靠运行与受流质量提升的技术需求，创新性构建了列车关键</w:t>
      </w:r>
      <w:proofErr w:type="gramStart"/>
      <w:r w:rsidRPr="00DE5D34">
        <w:rPr>
          <w:rFonts w:ascii="仿宋_GB2312" w:eastAsia="仿宋_GB2312" w:hAnsi="Times New Roman" w:cs="Times New Roman" w:hint="eastAsia"/>
          <w:color w:val="000000"/>
          <w:sz w:val="28"/>
          <w:szCs w:val="28"/>
        </w:rPr>
        <w:t>受流系统</w:t>
      </w:r>
      <w:proofErr w:type="gramEnd"/>
      <w:r w:rsidRPr="00DE5D34">
        <w:rPr>
          <w:rFonts w:ascii="仿宋_GB2312" w:eastAsia="仿宋_GB2312" w:hAnsi="Times New Roman" w:cs="Times New Roman" w:hint="eastAsia"/>
          <w:color w:val="000000"/>
          <w:sz w:val="28"/>
          <w:szCs w:val="28"/>
        </w:rPr>
        <w:t>动态耦合</w:t>
      </w:r>
      <w:proofErr w:type="gramStart"/>
      <w:r w:rsidRPr="00DE5D34">
        <w:rPr>
          <w:rFonts w:ascii="仿宋_GB2312" w:eastAsia="仿宋_GB2312" w:hAnsi="Times New Roman" w:cs="Times New Roman" w:hint="eastAsia"/>
          <w:color w:val="000000"/>
          <w:sz w:val="28"/>
          <w:szCs w:val="28"/>
        </w:rPr>
        <w:t>模型及载流</w:t>
      </w:r>
      <w:proofErr w:type="gramEnd"/>
      <w:r w:rsidRPr="00DE5D34">
        <w:rPr>
          <w:rFonts w:ascii="仿宋_GB2312" w:eastAsia="仿宋_GB2312" w:hAnsi="Times New Roman" w:cs="Times New Roman" w:hint="eastAsia"/>
          <w:color w:val="000000"/>
          <w:sz w:val="28"/>
          <w:szCs w:val="28"/>
        </w:rPr>
        <w:t>磨耗模型，探究了列车关键电接触部件异常损伤的演变机理，并首创提出降低关键电接触部件异常磨耗的技术策略，改进了关键电接触部件的结构参数和材料匹配方案，延长了关键电接触部件的服役寿命，节约了对于关键电接触部件的运维成本，提升了列车的运行品质。依托项目发表了高水平学术论文21篇，包括中科院一区TOP期刊SCI论文15篇。提名人近5年来在轨道交通行业取得了显著的创造性工作和技术创新成果，为列车的可靠运行和优化设计做出了突出贡献。</w:t>
      </w:r>
    </w:p>
    <w:p w14:paraId="3000EB35" w14:textId="77777777" w:rsidR="00DE5D34" w:rsidRPr="00DE5D34" w:rsidRDefault="00DE5D34" w:rsidP="00DE5D34">
      <w:pPr>
        <w:pStyle w:val="2"/>
        <w:rPr>
          <w:rFonts w:ascii="仿宋_GB2312" w:eastAsia="仿宋_GB2312" w:hAnsi="仿宋" w:cs="仿宋"/>
          <w:snapToGrid w:val="0"/>
          <w:sz w:val="28"/>
          <w:szCs w:val="28"/>
        </w:rPr>
      </w:pPr>
      <w:r w:rsidRPr="00DE5D34">
        <w:rPr>
          <w:rFonts w:ascii="仿宋_GB2312" w:eastAsia="仿宋_GB2312" w:hAnsi="仿宋" w:cs="仿宋"/>
          <w:snapToGrid w:val="0"/>
          <w:sz w:val="28"/>
          <w:szCs w:val="28"/>
        </w:rPr>
        <w:t>三、候选人的主要科学技术成就与贡献</w:t>
      </w:r>
    </w:p>
    <w:p w14:paraId="2E4C2A8B" w14:textId="77777777" w:rsidR="00DE5D34" w:rsidRPr="00DE5D34" w:rsidRDefault="00DE5D34" w:rsidP="00DE5D34">
      <w:pPr>
        <w:autoSpaceDE w:val="0"/>
        <w:autoSpaceDN w:val="0"/>
        <w:adjustRightInd w:val="0"/>
        <w:snapToGrid w:val="0"/>
        <w:spacing w:beforeLines="50" w:before="156" w:line="400" w:lineRule="exact"/>
        <w:ind w:firstLineChars="200" w:firstLine="560"/>
        <w:rPr>
          <w:rFonts w:ascii="仿宋_GB2312" w:eastAsia="仿宋_GB2312" w:hAnsiTheme="minorEastAsia" w:cs="Times New Roman" w:hint="eastAsia"/>
          <w:color w:val="000000"/>
          <w:sz w:val="28"/>
          <w:szCs w:val="28"/>
        </w:rPr>
      </w:pPr>
      <w:r w:rsidRPr="00DE5D34">
        <w:rPr>
          <w:rFonts w:ascii="仿宋_GB2312" w:eastAsia="仿宋_GB2312" w:hAnsiTheme="minorEastAsia" w:cs="Times New Roman" w:hint="eastAsia"/>
          <w:color w:val="000000"/>
          <w:sz w:val="28"/>
          <w:szCs w:val="28"/>
        </w:rPr>
        <w:lastRenderedPageBreak/>
        <w:t>被提名人的研究面向高速列车的关键电接触部件异常损伤及失效机理，近 5 年，他致力于极端苛刻环境下轨道列车关键电接触部件的服役性能评估与延寿，对</w:t>
      </w:r>
      <w:proofErr w:type="gramStart"/>
      <w:r w:rsidRPr="00DE5D34">
        <w:rPr>
          <w:rFonts w:ascii="仿宋_GB2312" w:eastAsia="仿宋_GB2312" w:hAnsiTheme="minorEastAsia" w:cs="Times New Roman" w:hint="eastAsia"/>
          <w:color w:val="000000"/>
          <w:sz w:val="28"/>
          <w:szCs w:val="28"/>
        </w:rPr>
        <w:t>高速列车受流系统</w:t>
      </w:r>
      <w:proofErr w:type="gramEnd"/>
      <w:r w:rsidRPr="00DE5D34">
        <w:rPr>
          <w:rFonts w:ascii="仿宋_GB2312" w:eastAsia="仿宋_GB2312" w:hAnsiTheme="minorEastAsia" w:cs="Times New Roman" w:hint="eastAsia"/>
          <w:color w:val="000000"/>
          <w:sz w:val="28"/>
          <w:szCs w:val="28"/>
        </w:rPr>
        <w:t>、能量信号传输等关键部件的服役性能评估开展研究，取得了多项突破性的进展。</w:t>
      </w:r>
    </w:p>
    <w:p w14:paraId="3B08EB9E" w14:textId="77777777" w:rsidR="00DE5D34" w:rsidRPr="00DE5D34" w:rsidRDefault="00DE5D34" w:rsidP="00DE5D34">
      <w:pPr>
        <w:autoSpaceDE w:val="0"/>
        <w:autoSpaceDN w:val="0"/>
        <w:adjustRightInd w:val="0"/>
        <w:snapToGrid w:val="0"/>
        <w:spacing w:beforeLines="50" w:before="156" w:line="400" w:lineRule="exact"/>
        <w:ind w:firstLineChars="200" w:firstLine="562"/>
        <w:rPr>
          <w:rFonts w:ascii="仿宋_GB2312" w:eastAsia="仿宋_GB2312" w:hAnsiTheme="minorEastAsia" w:cs="Times New Roman" w:hint="eastAsia"/>
          <w:b/>
          <w:bCs/>
          <w:color w:val="000000"/>
          <w:sz w:val="28"/>
          <w:szCs w:val="28"/>
        </w:rPr>
      </w:pPr>
      <w:r w:rsidRPr="00DE5D34">
        <w:rPr>
          <w:rFonts w:ascii="仿宋_GB2312" w:eastAsia="仿宋_GB2312" w:hAnsiTheme="minorEastAsia" w:cs="Times New Roman" w:hint="eastAsia"/>
          <w:b/>
          <w:bCs/>
          <w:color w:val="000000"/>
          <w:sz w:val="28"/>
          <w:szCs w:val="28"/>
        </w:rPr>
        <w:t>(1)研究了极端高寒环境下高速列车弓网系统动态损伤机制及其失效机理。</w:t>
      </w:r>
    </w:p>
    <w:p w14:paraId="6043CD0F" w14:textId="77777777" w:rsidR="00DE5D34" w:rsidRPr="00DE5D34" w:rsidRDefault="00DE5D34" w:rsidP="00DE5D34">
      <w:pPr>
        <w:autoSpaceDE w:val="0"/>
        <w:autoSpaceDN w:val="0"/>
        <w:adjustRightInd w:val="0"/>
        <w:snapToGrid w:val="0"/>
        <w:spacing w:line="400" w:lineRule="exact"/>
        <w:ind w:firstLineChars="200" w:firstLine="560"/>
        <w:rPr>
          <w:rFonts w:ascii="仿宋_GB2312" w:eastAsia="仿宋_GB2312" w:hAnsiTheme="minorEastAsia" w:cs="Times New Roman" w:hint="eastAsia"/>
          <w:color w:val="000000"/>
          <w:sz w:val="28"/>
          <w:szCs w:val="28"/>
        </w:rPr>
      </w:pPr>
      <w:r w:rsidRPr="00DE5D34">
        <w:rPr>
          <w:rFonts w:ascii="仿宋_GB2312" w:eastAsia="仿宋_GB2312" w:hAnsiTheme="minorEastAsia" w:cs="Times New Roman" w:hint="eastAsia"/>
          <w:color w:val="000000"/>
          <w:sz w:val="28"/>
          <w:szCs w:val="28"/>
        </w:rPr>
        <w:t>率先探索了接触线覆冰对弓网接触界面电弧的诱发机理以及接触线覆冰导致电弧侵蚀对于弓网损伤机理的影响规律。</w:t>
      </w:r>
    </w:p>
    <w:p w14:paraId="241EAF4A" w14:textId="77777777" w:rsidR="00DE5D34" w:rsidRPr="00DE5D34" w:rsidRDefault="00DE5D34" w:rsidP="00DE5D34">
      <w:pPr>
        <w:autoSpaceDE w:val="0"/>
        <w:autoSpaceDN w:val="0"/>
        <w:adjustRightInd w:val="0"/>
        <w:snapToGrid w:val="0"/>
        <w:spacing w:line="400" w:lineRule="exact"/>
        <w:ind w:firstLineChars="200" w:firstLine="562"/>
        <w:rPr>
          <w:rFonts w:ascii="仿宋_GB2312" w:eastAsia="仿宋_GB2312" w:hAnsiTheme="minorEastAsia" w:cs="Times New Roman" w:hint="eastAsia"/>
          <w:color w:val="000000"/>
          <w:sz w:val="28"/>
          <w:szCs w:val="28"/>
        </w:rPr>
      </w:pPr>
      <w:r w:rsidRPr="00DE5D34">
        <w:rPr>
          <w:rFonts w:ascii="仿宋_GB2312" w:eastAsia="仿宋_GB2312" w:hAnsiTheme="minorEastAsia" w:cs="Times New Roman" w:hint="eastAsia"/>
          <w:b/>
          <w:bCs/>
          <w:color w:val="000000"/>
          <w:sz w:val="28"/>
          <w:szCs w:val="28"/>
        </w:rPr>
        <w:t>工作贡献：</w:t>
      </w:r>
      <w:r w:rsidRPr="00DE5D34">
        <w:rPr>
          <w:rFonts w:ascii="仿宋_GB2312" w:eastAsia="仿宋_GB2312" w:hAnsiTheme="minorEastAsia" w:cs="Times New Roman" w:hint="eastAsia"/>
          <w:color w:val="000000"/>
          <w:sz w:val="28"/>
          <w:szCs w:val="28"/>
        </w:rPr>
        <w:t>提出了适用于极端高寒环境下服役的弓网材料匹配策略，为提升高速列车弓网系统应对极端高寒环境的能力提供了科学的设计依据。</w:t>
      </w:r>
    </w:p>
    <w:p w14:paraId="48376081" w14:textId="77777777" w:rsidR="00DE5D34" w:rsidRPr="00DE5D34" w:rsidRDefault="00DE5D34" w:rsidP="00DE5D34">
      <w:pPr>
        <w:autoSpaceDE w:val="0"/>
        <w:autoSpaceDN w:val="0"/>
        <w:adjustRightInd w:val="0"/>
        <w:snapToGrid w:val="0"/>
        <w:spacing w:line="400" w:lineRule="exact"/>
        <w:ind w:firstLineChars="200" w:firstLine="562"/>
        <w:rPr>
          <w:rFonts w:ascii="仿宋_GB2312" w:eastAsia="仿宋_GB2312" w:hAnsiTheme="minorEastAsia" w:cs="Times New Roman" w:hint="eastAsia"/>
          <w:b/>
          <w:bCs/>
          <w:color w:val="000000"/>
          <w:sz w:val="28"/>
          <w:szCs w:val="28"/>
        </w:rPr>
      </w:pPr>
      <w:r w:rsidRPr="00DE5D34">
        <w:rPr>
          <w:rFonts w:ascii="仿宋_GB2312" w:eastAsia="仿宋_GB2312" w:hAnsiTheme="minorEastAsia" w:cs="Times New Roman" w:hint="eastAsia"/>
          <w:b/>
          <w:bCs/>
          <w:color w:val="000000"/>
          <w:sz w:val="28"/>
          <w:szCs w:val="28"/>
        </w:rPr>
        <w:t>(2)提出了一种适用于极端高寒环境下服役的高速列车受电弓碳滑板的结构/功能设计方法。</w:t>
      </w:r>
    </w:p>
    <w:p w14:paraId="0F7E1EAA" w14:textId="77777777" w:rsidR="00DE5D34" w:rsidRPr="00DE5D34" w:rsidRDefault="00DE5D34" w:rsidP="00DE5D34">
      <w:pPr>
        <w:autoSpaceDE w:val="0"/>
        <w:autoSpaceDN w:val="0"/>
        <w:adjustRightInd w:val="0"/>
        <w:snapToGrid w:val="0"/>
        <w:spacing w:line="400" w:lineRule="exact"/>
        <w:ind w:firstLineChars="200" w:firstLine="560"/>
        <w:rPr>
          <w:rFonts w:ascii="仿宋_GB2312" w:eastAsia="仿宋_GB2312" w:hAnsiTheme="minorEastAsia" w:cs="Times New Roman" w:hint="eastAsia"/>
          <w:color w:val="000000"/>
          <w:sz w:val="28"/>
          <w:szCs w:val="28"/>
        </w:rPr>
      </w:pPr>
      <w:r w:rsidRPr="00DE5D34">
        <w:rPr>
          <w:rFonts w:ascii="仿宋_GB2312" w:eastAsia="仿宋_GB2312" w:hAnsiTheme="minorEastAsia" w:cs="Times New Roman" w:hint="eastAsia"/>
          <w:color w:val="000000"/>
          <w:sz w:val="28"/>
          <w:szCs w:val="28"/>
        </w:rPr>
        <w:t>面向我国冬季南方地区由于接触线覆冰引发受电弓碳滑板发生过早磨耗并频发弓网拉弧、随机裂纹等尖锐问题，被提名人提出了一种</w:t>
      </w:r>
      <w:proofErr w:type="gramStart"/>
      <w:r w:rsidRPr="00DE5D34">
        <w:rPr>
          <w:rFonts w:ascii="仿宋_GB2312" w:eastAsia="仿宋_GB2312" w:hAnsiTheme="minorEastAsia" w:cs="Times New Roman" w:hint="eastAsia"/>
          <w:color w:val="000000"/>
          <w:sz w:val="28"/>
          <w:szCs w:val="28"/>
        </w:rPr>
        <w:t>预氧丝构筑</w:t>
      </w:r>
      <w:proofErr w:type="gramEnd"/>
      <w:r w:rsidRPr="00DE5D34">
        <w:rPr>
          <w:rFonts w:ascii="仿宋_GB2312" w:eastAsia="仿宋_GB2312" w:hAnsiTheme="minorEastAsia" w:cs="Times New Roman" w:hint="eastAsia"/>
          <w:color w:val="000000"/>
          <w:sz w:val="28"/>
          <w:szCs w:val="28"/>
        </w:rPr>
        <w:t>“铜网络结构”的碳滑板结构/功能设计方法。</w:t>
      </w:r>
    </w:p>
    <w:p w14:paraId="746B2583" w14:textId="77777777" w:rsidR="00DE5D34" w:rsidRPr="00DE5D34" w:rsidRDefault="00DE5D34" w:rsidP="00DE5D34">
      <w:pPr>
        <w:autoSpaceDE w:val="0"/>
        <w:autoSpaceDN w:val="0"/>
        <w:adjustRightInd w:val="0"/>
        <w:snapToGrid w:val="0"/>
        <w:spacing w:line="400" w:lineRule="exact"/>
        <w:ind w:firstLineChars="200" w:firstLine="562"/>
        <w:rPr>
          <w:rFonts w:ascii="仿宋_GB2312" w:eastAsia="仿宋_GB2312" w:hAnsiTheme="minorEastAsia" w:cs="Times New Roman" w:hint="eastAsia"/>
          <w:color w:val="000000"/>
          <w:sz w:val="28"/>
          <w:szCs w:val="28"/>
        </w:rPr>
      </w:pPr>
      <w:r w:rsidRPr="00DE5D34">
        <w:rPr>
          <w:rFonts w:ascii="仿宋_GB2312" w:eastAsia="仿宋_GB2312" w:hAnsiTheme="minorEastAsia" w:cs="Times New Roman" w:hint="eastAsia"/>
          <w:b/>
          <w:bCs/>
          <w:color w:val="000000"/>
          <w:sz w:val="28"/>
          <w:szCs w:val="28"/>
        </w:rPr>
        <w:t>工作贡献：</w:t>
      </w:r>
      <w:r w:rsidRPr="00DE5D34">
        <w:rPr>
          <w:rFonts w:ascii="仿宋_GB2312" w:eastAsia="仿宋_GB2312" w:hAnsiTheme="minorEastAsia" w:cs="Times New Roman" w:hint="eastAsia"/>
          <w:color w:val="000000"/>
          <w:sz w:val="28"/>
          <w:szCs w:val="28"/>
        </w:rPr>
        <w:t>成功在碳滑板内部形成了“铜网络环绕碳”的特殊结构，可增强碳-铜联结界面的导电、导热性能与结合强度，对于推进我省电碳产业发展具有重要的意义。</w:t>
      </w:r>
    </w:p>
    <w:p w14:paraId="4D8B16EA" w14:textId="77777777" w:rsidR="00DE5D34" w:rsidRPr="00DE5D34" w:rsidRDefault="00DE5D34" w:rsidP="00DE5D34">
      <w:pPr>
        <w:autoSpaceDE w:val="0"/>
        <w:autoSpaceDN w:val="0"/>
        <w:adjustRightInd w:val="0"/>
        <w:snapToGrid w:val="0"/>
        <w:spacing w:line="400" w:lineRule="exact"/>
        <w:ind w:firstLineChars="200" w:firstLine="562"/>
        <w:rPr>
          <w:rFonts w:ascii="仿宋_GB2312" w:eastAsia="仿宋_GB2312" w:hAnsiTheme="minorEastAsia" w:cs="Times New Roman" w:hint="eastAsia"/>
          <w:b/>
          <w:bCs/>
          <w:color w:val="000000"/>
          <w:sz w:val="28"/>
          <w:szCs w:val="28"/>
        </w:rPr>
      </w:pPr>
      <w:r w:rsidRPr="00DE5D34">
        <w:rPr>
          <w:rFonts w:ascii="仿宋_GB2312" w:eastAsia="仿宋_GB2312" w:hAnsiTheme="minorEastAsia" w:cs="Times New Roman" w:hint="eastAsia"/>
          <w:b/>
          <w:bCs/>
          <w:color w:val="000000"/>
          <w:sz w:val="28"/>
          <w:szCs w:val="28"/>
        </w:rPr>
        <w:t>(3)揭示了刚性接触网的锚段关节区段弓网异常磨耗机理并提出延寿策略。</w:t>
      </w:r>
    </w:p>
    <w:p w14:paraId="6BFAE074" w14:textId="77777777" w:rsidR="00DE5D34" w:rsidRPr="00DE5D34" w:rsidRDefault="00DE5D34" w:rsidP="00DE5D34">
      <w:pPr>
        <w:autoSpaceDE w:val="0"/>
        <w:autoSpaceDN w:val="0"/>
        <w:adjustRightInd w:val="0"/>
        <w:snapToGrid w:val="0"/>
        <w:spacing w:line="400" w:lineRule="exact"/>
        <w:ind w:firstLineChars="200" w:firstLine="560"/>
        <w:rPr>
          <w:rFonts w:ascii="仿宋_GB2312" w:eastAsia="仿宋_GB2312" w:hAnsiTheme="minorEastAsia" w:cs="Times New Roman" w:hint="eastAsia"/>
          <w:color w:val="000000"/>
          <w:sz w:val="28"/>
          <w:szCs w:val="28"/>
        </w:rPr>
      </w:pPr>
      <w:r w:rsidRPr="00DE5D34">
        <w:rPr>
          <w:rFonts w:ascii="仿宋_GB2312" w:eastAsia="仿宋_GB2312" w:hAnsiTheme="minorEastAsia" w:cs="Times New Roman" w:hint="eastAsia"/>
          <w:color w:val="000000"/>
          <w:sz w:val="28"/>
          <w:szCs w:val="28"/>
        </w:rPr>
        <w:t>指出了导致刚性接触网异常磨耗的关键影响因素；阐释了弓网间的刚性冲击振动、陡增电流诱发电弧侵蚀的耦合作用对弓网接触界面损伤机理的影响。</w:t>
      </w:r>
    </w:p>
    <w:p w14:paraId="1281ACFE" w14:textId="77777777" w:rsidR="00DE5D34" w:rsidRPr="00DE5D34" w:rsidRDefault="00DE5D34" w:rsidP="00DE5D34">
      <w:pPr>
        <w:autoSpaceDE w:val="0"/>
        <w:autoSpaceDN w:val="0"/>
        <w:adjustRightInd w:val="0"/>
        <w:snapToGrid w:val="0"/>
        <w:spacing w:line="400" w:lineRule="exact"/>
        <w:ind w:firstLineChars="200" w:firstLine="562"/>
        <w:rPr>
          <w:rFonts w:ascii="仿宋_GB2312" w:eastAsia="仿宋_GB2312" w:hAnsiTheme="minorEastAsia" w:cs="Times New Roman" w:hint="eastAsia"/>
          <w:color w:val="000000"/>
          <w:sz w:val="28"/>
          <w:szCs w:val="28"/>
        </w:rPr>
      </w:pPr>
      <w:r w:rsidRPr="00DE5D34">
        <w:rPr>
          <w:rFonts w:ascii="仿宋_GB2312" w:eastAsia="仿宋_GB2312" w:hAnsiTheme="minorEastAsia" w:cs="Times New Roman" w:hint="eastAsia"/>
          <w:b/>
          <w:bCs/>
          <w:color w:val="000000"/>
          <w:sz w:val="28"/>
          <w:szCs w:val="28"/>
        </w:rPr>
        <w:t>工作贡献：</w:t>
      </w:r>
      <w:r w:rsidRPr="00DE5D34">
        <w:rPr>
          <w:rFonts w:ascii="仿宋_GB2312" w:eastAsia="仿宋_GB2312" w:hAnsiTheme="minorEastAsia" w:cs="Times New Roman" w:hint="eastAsia"/>
          <w:color w:val="000000"/>
          <w:sz w:val="28"/>
          <w:szCs w:val="28"/>
        </w:rPr>
        <w:t>通过对锚段关节区段的提出了延寿匹配设计策略，降低了我省地铁线路刚性接触网的运维周期和成本，提高了列车的运行稳定与安全。</w:t>
      </w:r>
    </w:p>
    <w:p w14:paraId="13D640A7" w14:textId="77777777" w:rsidR="00DE5D34" w:rsidRPr="00DE5D34" w:rsidRDefault="00DE5D34" w:rsidP="00DE5D34">
      <w:pPr>
        <w:autoSpaceDE w:val="0"/>
        <w:autoSpaceDN w:val="0"/>
        <w:adjustRightInd w:val="0"/>
        <w:snapToGrid w:val="0"/>
        <w:spacing w:line="400" w:lineRule="exact"/>
        <w:ind w:firstLineChars="200" w:firstLine="562"/>
        <w:rPr>
          <w:rFonts w:ascii="仿宋_GB2312" w:eastAsia="仿宋_GB2312" w:hAnsiTheme="minorEastAsia" w:cs="Times New Roman" w:hint="eastAsia"/>
          <w:b/>
          <w:bCs/>
          <w:color w:val="000000"/>
          <w:sz w:val="28"/>
          <w:szCs w:val="28"/>
        </w:rPr>
      </w:pPr>
      <w:r w:rsidRPr="00DE5D34">
        <w:rPr>
          <w:rFonts w:ascii="仿宋_GB2312" w:eastAsia="仿宋_GB2312" w:hAnsiTheme="minorEastAsia" w:cs="Times New Roman" w:hint="eastAsia"/>
          <w:b/>
          <w:bCs/>
          <w:color w:val="000000"/>
          <w:sz w:val="28"/>
          <w:szCs w:val="28"/>
        </w:rPr>
        <w:t>(4) 提出了</w:t>
      </w:r>
      <w:proofErr w:type="gramStart"/>
      <w:r w:rsidRPr="00DE5D34">
        <w:rPr>
          <w:rFonts w:ascii="仿宋_GB2312" w:eastAsia="仿宋_GB2312" w:hAnsiTheme="minorEastAsia" w:cs="Times New Roman" w:hint="eastAsia"/>
          <w:b/>
          <w:bCs/>
          <w:color w:val="000000"/>
          <w:sz w:val="28"/>
          <w:szCs w:val="28"/>
        </w:rPr>
        <w:t>高速列车轴端接地装置</w:t>
      </w:r>
      <w:proofErr w:type="gramEnd"/>
      <w:r w:rsidRPr="00DE5D34">
        <w:rPr>
          <w:rFonts w:ascii="仿宋_GB2312" w:eastAsia="仿宋_GB2312" w:hAnsiTheme="minorEastAsia" w:cs="Times New Roman" w:hint="eastAsia"/>
          <w:b/>
          <w:bCs/>
          <w:color w:val="000000"/>
          <w:sz w:val="28"/>
          <w:szCs w:val="28"/>
        </w:rPr>
        <w:t>的损伤及失效机制评估方法</w:t>
      </w:r>
    </w:p>
    <w:p w14:paraId="1D7AF8DF" w14:textId="77777777" w:rsidR="00DE5D34" w:rsidRPr="00DE5D34" w:rsidRDefault="00DE5D34" w:rsidP="00DE5D34">
      <w:pPr>
        <w:autoSpaceDE w:val="0"/>
        <w:autoSpaceDN w:val="0"/>
        <w:adjustRightInd w:val="0"/>
        <w:snapToGrid w:val="0"/>
        <w:spacing w:line="400" w:lineRule="exact"/>
        <w:ind w:firstLineChars="200" w:firstLine="560"/>
        <w:rPr>
          <w:rFonts w:ascii="仿宋_GB2312" w:eastAsia="仿宋_GB2312" w:hAnsiTheme="minorEastAsia" w:cs="Times New Roman" w:hint="eastAsia"/>
          <w:b/>
          <w:bCs/>
          <w:color w:val="000000"/>
          <w:sz w:val="28"/>
          <w:szCs w:val="28"/>
        </w:rPr>
      </w:pPr>
      <w:r w:rsidRPr="00DE5D34">
        <w:rPr>
          <w:rFonts w:ascii="仿宋_GB2312" w:eastAsia="仿宋_GB2312" w:hAnsiTheme="minorEastAsia" w:cs="Times New Roman" w:hint="eastAsia"/>
          <w:color w:val="000000"/>
          <w:sz w:val="28"/>
          <w:szCs w:val="28"/>
        </w:rPr>
        <w:t>阐明了极端外部激励工况造成的接地装置服役性能衰减至失效的演变机理。</w:t>
      </w:r>
    </w:p>
    <w:p w14:paraId="11AA5151" w14:textId="77777777" w:rsidR="00DE5D34" w:rsidRPr="00DE5D34" w:rsidRDefault="00DE5D34" w:rsidP="00DE5D34">
      <w:pPr>
        <w:autoSpaceDE w:val="0"/>
        <w:autoSpaceDN w:val="0"/>
        <w:adjustRightInd w:val="0"/>
        <w:snapToGrid w:val="0"/>
        <w:spacing w:line="400" w:lineRule="exact"/>
        <w:ind w:firstLineChars="200" w:firstLine="562"/>
        <w:rPr>
          <w:rFonts w:ascii="仿宋_GB2312" w:eastAsia="仿宋_GB2312" w:hAnsiTheme="minorEastAsia" w:cs="Times New Roman" w:hint="eastAsia"/>
          <w:color w:val="000000"/>
          <w:sz w:val="28"/>
          <w:szCs w:val="28"/>
        </w:rPr>
      </w:pPr>
      <w:r w:rsidRPr="00DE5D34">
        <w:rPr>
          <w:rFonts w:ascii="仿宋_GB2312" w:eastAsia="仿宋_GB2312" w:hAnsiTheme="minorEastAsia" w:cs="Times New Roman" w:hint="eastAsia"/>
          <w:b/>
          <w:bCs/>
          <w:color w:val="000000"/>
          <w:sz w:val="28"/>
          <w:szCs w:val="28"/>
        </w:rPr>
        <w:t>工作贡献：</w:t>
      </w:r>
      <w:r w:rsidRPr="00DE5D34">
        <w:rPr>
          <w:rFonts w:ascii="仿宋_GB2312" w:eastAsia="仿宋_GB2312" w:hAnsiTheme="minorEastAsia" w:cs="Times New Roman" w:hint="eastAsia"/>
          <w:color w:val="000000"/>
          <w:sz w:val="28"/>
          <w:szCs w:val="28"/>
        </w:rPr>
        <w:t>对于</w:t>
      </w:r>
      <w:proofErr w:type="gramStart"/>
      <w:r w:rsidRPr="00DE5D34">
        <w:rPr>
          <w:rFonts w:ascii="仿宋_GB2312" w:eastAsia="仿宋_GB2312" w:hAnsiTheme="minorEastAsia" w:cs="Times New Roman" w:hint="eastAsia"/>
          <w:color w:val="000000"/>
          <w:sz w:val="28"/>
          <w:szCs w:val="28"/>
        </w:rPr>
        <w:t>列车轴端接地装置</w:t>
      </w:r>
      <w:proofErr w:type="gramEnd"/>
      <w:r w:rsidRPr="00DE5D34">
        <w:rPr>
          <w:rFonts w:ascii="仿宋_GB2312" w:eastAsia="仿宋_GB2312" w:hAnsiTheme="minorEastAsia" w:cs="Times New Roman" w:hint="eastAsia"/>
          <w:color w:val="000000"/>
          <w:sz w:val="28"/>
          <w:szCs w:val="28"/>
        </w:rPr>
        <w:t>的服役性能评估和周期性运</w:t>
      </w:r>
      <w:proofErr w:type="gramStart"/>
      <w:r w:rsidRPr="00DE5D34">
        <w:rPr>
          <w:rFonts w:ascii="仿宋_GB2312" w:eastAsia="仿宋_GB2312" w:hAnsiTheme="minorEastAsia" w:cs="Times New Roman" w:hint="eastAsia"/>
          <w:color w:val="000000"/>
          <w:sz w:val="28"/>
          <w:szCs w:val="28"/>
        </w:rPr>
        <w:t>维提供</w:t>
      </w:r>
      <w:proofErr w:type="gramEnd"/>
      <w:r w:rsidRPr="00DE5D34">
        <w:rPr>
          <w:rFonts w:ascii="仿宋_GB2312" w:eastAsia="仿宋_GB2312" w:hAnsiTheme="minorEastAsia" w:cs="Times New Roman" w:hint="eastAsia"/>
          <w:color w:val="000000"/>
          <w:sz w:val="28"/>
          <w:szCs w:val="28"/>
        </w:rPr>
        <w:t>了新的理论方法和技术依据。</w:t>
      </w:r>
    </w:p>
    <w:p w14:paraId="4DFE3CC8" w14:textId="77777777" w:rsidR="00DE5D34" w:rsidRPr="00DE5D34" w:rsidRDefault="00DE5D34" w:rsidP="00DE5D34">
      <w:pPr>
        <w:autoSpaceDE w:val="0"/>
        <w:autoSpaceDN w:val="0"/>
        <w:adjustRightInd w:val="0"/>
        <w:snapToGrid w:val="0"/>
        <w:spacing w:line="400" w:lineRule="exact"/>
        <w:ind w:firstLineChars="200" w:firstLine="562"/>
        <w:rPr>
          <w:rFonts w:ascii="仿宋_GB2312" w:eastAsia="仿宋_GB2312" w:hAnsiTheme="minorEastAsia" w:cs="Times New Roman" w:hint="eastAsia"/>
          <w:b/>
          <w:bCs/>
          <w:color w:val="000000"/>
          <w:sz w:val="28"/>
          <w:szCs w:val="28"/>
        </w:rPr>
      </w:pPr>
      <w:r w:rsidRPr="00DE5D34">
        <w:rPr>
          <w:rFonts w:ascii="仿宋_GB2312" w:eastAsia="仿宋_GB2312" w:hAnsiTheme="minorEastAsia" w:cs="Times New Roman" w:hint="eastAsia"/>
          <w:b/>
          <w:bCs/>
          <w:color w:val="000000"/>
          <w:sz w:val="28"/>
          <w:szCs w:val="28"/>
        </w:rPr>
        <w:t>(5)阐明了离线电弧所致列车</w:t>
      </w:r>
      <w:proofErr w:type="gramStart"/>
      <w:r w:rsidRPr="00DE5D34">
        <w:rPr>
          <w:rFonts w:ascii="仿宋_GB2312" w:eastAsia="仿宋_GB2312" w:hAnsiTheme="minorEastAsia" w:cs="Times New Roman" w:hint="eastAsia"/>
          <w:b/>
          <w:bCs/>
          <w:color w:val="000000"/>
          <w:sz w:val="28"/>
          <w:szCs w:val="28"/>
        </w:rPr>
        <w:t>靴轨受流系统</w:t>
      </w:r>
      <w:proofErr w:type="gramEnd"/>
      <w:r w:rsidRPr="00DE5D34">
        <w:rPr>
          <w:rFonts w:ascii="仿宋_GB2312" w:eastAsia="仿宋_GB2312" w:hAnsiTheme="minorEastAsia" w:cs="Times New Roman" w:hint="eastAsia"/>
          <w:b/>
          <w:bCs/>
          <w:color w:val="000000"/>
          <w:sz w:val="28"/>
          <w:szCs w:val="28"/>
        </w:rPr>
        <w:t>的异常损伤及失效机理</w:t>
      </w:r>
    </w:p>
    <w:p w14:paraId="2D6EB2E1" w14:textId="77777777" w:rsidR="00DE5D34" w:rsidRPr="00DE5D34" w:rsidRDefault="00DE5D34" w:rsidP="00DE5D34">
      <w:pPr>
        <w:autoSpaceDE w:val="0"/>
        <w:autoSpaceDN w:val="0"/>
        <w:adjustRightInd w:val="0"/>
        <w:snapToGrid w:val="0"/>
        <w:spacing w:line="400" w:lineRule="exact"/>
        <w:ind w:firstLineChars="200" w:firstLine="560"/>
        <w:rPr>
          <w:rFonts w:ascii="仿宋_GB2312" w:eastAsia="仿宋_GB2312" w:hAnsiTheme="minorEastAsia" w:cs="Times New Roman" w:hint="eastAsia"/>
          <w:color w:val="000000"/>
          <w:sz w:val="28"/>
          <w:szCs w:val="28"/>
        </w:rPr>
      </w:pPr>
      <w:r w:rsidRPr="00DE5D34">
        <w:rPr>
          <w:rFonts w:ascii="仿宋_GB2312" w:eastAsia="仿宋_GB2312" w:hAnsiTheme="minorEastAsia" w:cs="Times New Roman" w:hint="eastAsia"/>
          <w:color w:val="000000"/>
          <w:sz w:val="28"/>
          <w:szCs w:val="28"/>
        </w:rPr>
        <w:lastRenderedPageBreak/>
        <w:t>被提名人探明了不同阶次的随机激扰与列车加速共同作用</w:t>
      </w:r>
      <w:proofErr w:type="gramStart"/>
      <w:r w:rsidRPr="00DE5D34">
        <w:rPr>
          <w:rFonts w:ascii="仿宋_GB2312" w:eastAsia="仿宋_GB2312" w:hAnsiTheme="minorEastAsia" w:cs="Times New Roman" w:hint="eastAsia"/>
          <w:color w:val="000000"/>
          <w:sz w:val="28"/>
          <w:szCs w:val="28"/>
        </w:rPr>
        <w:t>下靴轨受流系统</w:t>
      </w:r>
      <w:proofErr w:type="gramEnd"/>
      <w:r w:rsidRPr="00DE5D34">
        <w:rPr>
          <w:rFonts w:ascii="仿宋_GB2312" w:eastAsia="仿宋_GB2312" w:hAnsiTheme="minorEastAsia" w:cs="Times New Roman" w:hint="eastAsia"/>
          <w:color w:val="000000"/>
          <w:sz w:val="28"/>
          <w:szCs w:val="28"/>
        </w:rPr>
        <w:t>的振动模态响应情况及其演变规律，揭示了离线电弧侵蚀、接触应力、振动幅值</w:t>
      </w:r>
      <w:proofErr w:type="gramStart"/>
      <w:r w:rsidRPr="00DE5D34">
        <w:rPr>
          <w:rFonts w:ascii="仿宋_GB2312" w:eastAsia="仿宋_GB2312" w:hAnsiTheme="minorEastAsia" w:cs="Times New Roman" w:hint="eastAsia"/>
          <w:color w:val="000000"/>
          <w:sz w:val="28"/>
          <w:szCs w:val="28"/>
        </w:rPr>
        <w:t>对靴轨系统</w:t>
      </w:r>
      <w:proofErr w:type="gramEnd"/>
      <w:r w:rsidRPr="00DE5D34">
        <w:rPr>
          <w:rFonts w:ascii="仿宋_GB2312" w:eastAsia="仿宋_GB2312" w:hAnsiTheme="minorEastAsia" w:cs="Times New Roman" w:hint="eastAsia"/>
          <w:color w:val="000000"/>
          <w:sz w:val="28"/>
          <w:szCs w:val="28"/>
        </w:rPr>
        <w:t>磨耗速率、失效率的作用机理。</w:t>
      </w:r>
    </w:p>
    <w:p w14:paraId="5DF649D0" w14:textId="34AE2CF1" w:rsidR="002D4985" w:rsidRPr="00DE5D34" w:rsidRDefault="00DE5D34" w:rsidP="00DE5D34">
      <w:pPr>
        <w:autoSpaceDE w:val="0"/>
        <w:autoSpaceDN w:val="0"/>
        <w:adjustRightInd w:val="0"/>
        <w:snapToGrid w:val="0"/>
        <w:spacing w:beforeLines="50" w:before="156" w:line="400" w:lineRule="exact"/>
        <w:ind w:firstLineChars="200" w:firstLine="562"/>
        <w:rPr>
          <w:rFonts w:ascii="仿宋_GB2312" w:eastAsia="仿宋_GB2312" w:hAnsi="Times New Roman" w:hint="eastAsia"/>
          <w:bCs/>
          <w:sz w:val="28"/>
          <w:szCs w:val="28"/>
        </w:rPr>
      </w:pPr>
      <w:r w:rsidRPr="00DE5D34">
        <w:rPr>
          <w:rFonts w:ascii="仿宋_GB2312" w:eastAsia="仿宋_GB2312" w:hAnsiTheme="minorEastAsia" w:cs="Times New Roman" w:hint="eastAsia"/>
          <w:b/>
          <w:bCs/>
          <w:color w:val="000000"/>
          <w:sz w:val="28"/>
          <w:szCs w:val="28"/>
        </w:rPr>
        <w:t>工作贡献：</w:t>
      </w:r>
      <w:r w:rsidRPr="00DE5D34">
        <w:rPr>
          <w:rFonts w:ascii="仿宋_GB2312" w:eastAsia="仿宋_GB2312" w:hAnsiTheme="minorEastAsia" w:cs="Times New Roman" w:hint="eastAsia"/>
          <w:color w:val="000000"/>
          <w:sz w:val="28"/>
          <w:szCs w:val="28"/>
        </w:rPr>
        <w:t>提出了接触</w:t>
      </w:r>
      <w:proofErr w:type="gramStart"/>
      <w:r w:rsidRPr="00DE5D34">
        <w:rPr>
          <w:rFonts w:ascii="仿宋_GB2312" w:eastAsia="仿宋_GB2312" w:hAnsiTheme="minorEastAsia" w:cs="Times New Roman" w:hint="eastAsia"/>
          <w:color w:val="000000"/>
          <w:sz w:val="28"/>
          <w:szCs w:val="28"/>
        </w:rPr>
        <w:t>轨</w:t>
      </w:r>
      <w:proofErr w:type="gramEnd"/>
      <w:r w:rsidRPr="00DE5D34">
        <w:rPr>
          <w:rFonts w:ascii="仿宋_GB2312" w:eastAsia="仿宋_GB2312" w:hAnsiTheme="minorEastAsia" w:cs="Times New Roman" w:hint="eastAsia"/>
          <w:color w:val="000000"/>
          <w:sz w:val="28"/>
          <w:szCs w:val="28"/>
        </w:rPr>
        <w:t>端部弯头处</w:t>
      </w:r>
      <w:proofErr w:type="gramStart"/>
      <w:r w:rsidRPr="00DE5D34">
        <w:rPr>
          <w:rFonts w:ascii="仿宋_GB2312" w:eastAsia="仿宋_GB2312" w:hAnsiTheme="minorEastAsia" w:cs="Times New Roman" w:hint="eastAsia"/>
          <w:color w:val="000000"/>
          <w:sz w:val="28"/>
          <w:szCs w:val="28"/>
        </w:rPr>
        <w:t>的靴轨匹配</w:t>
      </w:r>
      <w:proofErr w:type="gramEnd"/>
      <w:r w:rsidRPr="00DE5D34">
        <w:rPr>
          <w:rFonts w:ascii="仿宋_GB2312" w:eastAsia="仿宋_GB2312" w:hAnsiTheme="minorEastAsia" w:cs="Times New Roman" w:hint="eastAsia"/>
          <w:color w:val="000000"/>
          <w:sz w:val="28"/>
          <w:szCs w:val="28"/>
        </w:rPr>
        <w:t>策略，对于降低城际列车离线电弧对于</w:t>
      </w:r>
      <w:proofErr w:type="gramStart"/>
      <w:r w:rsidRPr="00DE5D34">
        <w:rPr>
          <w:rFonts w:ascii="仿宋_GB2312" w:eastAsia="仿宋_GB2312" w:hAnsiTheme="minorEastAsia" w:cs="Times New Roman" w:hint="eastAsia"/>
          <w:color w:val="000000"/>
          <w:sz w:val="28"/>
          <w:szCs w:val="28"/>
        </w:rPr>
        <w:t>靴轨受流系统</w:t>
      </w:r>
      <w:proofErr w:type="gramEnd"/>
      <w:r w:rsidRPr="00DE5D34">
        <w:rPr>
          <w:rFonts w:ascii="仿宋_GB2312" w:eastAsia="仿宋_GB2312" w:hAnsiTheme="minorEastAsia" w:cs="Times New Roman" w:hint="eastAsia"/>
          <w:color w:val="000000"/>
          <w:sz w:val="28"/>
          <w:szCs w:val="28"/>
        </w:rPr>
        <w:t>的危害提供了技术指标。</w:t>
      </w:r>
    </w:p>
    <w:sectPr w:rsidR="002D4985" w:rsidRPr="00DE5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A8ADE" w14:textId="77777777" w:rsidR="002A43C6" w:rsidRDefault="002A43C6" w:rsidP="00DE5D34">
      <w:pPr>
        <w:rPr>
          <w:rFonts w:hint="eastAsia"/>
        </w:rPr>
      </w:pPr>
      <w:r>
        <w:separator/>
      </w:r>
    </w:p>
  </w:endnote>
  <w:endnote w:type="continuationSeparator" w:id="0">
    <w:p w14:paraId="65E7A693" w14:textId="77777777" w:rsidR="002A43C6" w:rsidRDefault="002A43C6" w:rsidP="00DE5D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B5655" w14:textId="77777777" w:rsidR="002A43C6" w:rsidRDefault="002A43C6" w:rsidP="00DE5D34">
      <w:pPr>
        <w:rPr>
          <w:rFonts w:hint="eastAsia"/>
        </w:rPr>
      </w:pPr>
      <w:r>
        <w:separator/>
      </w:r>
    </w:p>
  </w:footnote>
  <w:footnote w:type="continuationSeparator" w:id="0">
    <w:p w14:paraId="1BD3780A" w14:textId="77777777" w:rsidR="002A43C6" w:rsidRDefault="002A43C6" w:rsidP="00DE5D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05"/>
    <w:rsid w:val="00050161"/>
    <w:rsid w:val="00063431"/>
    <w:rsid w:val="00080DBC"/>
    <w:rsid w:val="002A43C6"/>
    <w:rsid w:val="002D4985"/>
    <w:rsid w:val="003B145B"/>
    <w:rsid w:val="003B2768"/>
    <w:rsid w:val="004103CA"/>
    <w:rsid w:val="006C6EC6"/>
    <w:rsid w:val="00791405"/>
    <w:rsid w:val="00BA5561"/>
    <w:rsid w:val="00C1650A"/>
    <w:rsid w:val="00C917A7"/>
    <w:rsid w:val="00DE5D34"/>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CD7A4"/>
  <w15:chartTrackingRefBased/>
  <w15:docId w15:val="{9E69A030-B23A-4702-877A-6321CD333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D34"/>
    <w:pPr>
      <w:widowControl w:val="0"/>
      <w:jc w:val="both"/>
    </w:pPr>
  </w:style>
  <w:style w:type="paragraph" w:styleId="2">
    <w:name w:val="heading 2"/>
    <w:basedOn w:val="a"/>
    <w:next w:val="a"/>
    <w:link w:val="20"/>
    <w:uiPriority w:val="9"/>
    <w:semiHidden/>
    <w:unhideWhenUsed/>
    <w:qFormat/>
    <w:rsid w:val="00DE5D34"/>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5D34"/>
    <w:pPr>
      <w:tabs>
        <w:tab w:val="center" w:pos="4153"/>
        <w:tab w:val="right" w:pos="8306"/>
      </w:tabs>
      <w:snapToGrid w:val="0"/>
      <w:jc w:val="center"/>
    </w:pPr>
    <w:rPr>
      <w:sz w:val="18"/>
      <w:szCs w:val="18"/>
    </w:rPr>
  </w:style>
  <w:style w:type="character" w:customStyle="1" w:styleId="a4">
    <w:name w:val="页眉 字符"/>
    <w:basedOn w:val="a0"/>
    <w:link w:val="a3"/>
    <w:uiPriority w:val="99"/>
    <w:rsid w:val="00DE5D34"/>
    <w:rPr>
      <w:sz w:val="18"/>
      <w:szCs w:val="18"/>
    </w:rPr>
  </w:style>
  <w:style w:type="paragraph" w:styleId="a5">
    <w:name w:val="footer"/>
    <w:basedOn w:val="a"/>
    <w:link w:val="a6"/>
    <w:uiPriority w:val="99"/>
    <w:unhideWhenUsed/>
    <w:rsid w:val="00DE5D34"/>
    <w:pPr>
      <w:tabs>
        <w:tab w:val="center" w:pos="4153"/>
        <w:tab w:val="right" w:pos="8306"/>
      </w:tabs>
      <w:snapToGrid w:val="0"/>
      <w:jc w:val="left"/>
    </w:pPr>
    <w:rPr>
      <w:sz w:val="18"/>
      <w:szCs w:val="18"/>
    </w:rPr>
  </w:style>
  <w:style w:type="character" w:customStyle="1" w:styleId="a6">
    <w:name w:val="页脚 字符"/>
    <w:basedOn w:val="a0"/>
    <w:link w:val="a5"/>
    <w:uiPriority w:val="99"/>
    <w:rsid w:val="00DE5D34"/>
    <w:rPr>
      <w:sz w:val="18"/>
      <w:szCs w:val="18"/>
    </w:rPr>
  </w:style>
  <w:style w:type="character" w:customStyle="1" w:styleId="20">
    <w:name w:val="标题 2 字符"/>
    <w:basedOn w:val="a0"/>
    <w:link w:val="2"/>
    <w:uiPriority w:val="9"/>
    <w:semiHidden/>
    <w:rsid w:val="00DE5D34"/>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263</Words>
  <Characters>1503</Characters>
  <Application>Microsoft Office Word</Application>
  <DocSecurity>0</DocSecurity>
  <Lines>12</Lines>
  <Paragraphs>3</Paragraphs>
  <ScaleCrop>false</ScaleCrop>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2024-12-12T08:41:00Z</dcterms:created>
  <dcterms:modified xsi:type="dcterms:W3CDTF">2024-12-12T08:42:00Z</dcterms:modified>
</cp:coreProperties>
</file>