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6F99B" w14:textId="77777777" w:rsidR="007576BD" w:rsidRDefault="00000000">
      <w:pPr>
        <w:spacing w:line="360" w:lineRule="auto"/>
        <w:rPr>
          <w:rFonts w:ascii="Times New Roman" w:eastAsia="仿宋" w:hAnsi="Times New Roman" w:cs="Times New Roman"/>
          <w:b/>
          <w:bCs/>
          <w:sz w:val="32"/>
          <w:szCs w:val="32"/>
        </w:rPr>
      </w:pPr>
      <w:r>
        <w:rPr>
          <w:rFonts w:ascii="Times New Roman" w:eastAsia="仿宋" w:hAnsi="Times New Roman" w:cs="Times New Roman"/>
          <w:b/>
          <w:bCs/>
          <w:sz w:val="32"/>
          <w:szCs w:val="32"/>
        </w:rPr>
        <w:t>一、提名单位（或专家）、奖种与等级</w:t>
      </w:r>
    </w:p>
    <w:p w14:paraId="48CDCDEC" w14:textId="77777777" w:rsidR="007576BD" w:rsidRDefault="00000000">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江西省教育厅，</w:t>
      </w:r>
      <w:r>
        <w:rPr>
          <w:rFonts w:ascii="Times New Roman" w:eastAsia="仿宋" w:hAnsi="Times New Roman" w:cs="Times New Roman"/>
          <w:sz w:val="24"/>
          <w:szCs w:val="24"/>
        </w:rPr>
        <w:t>江西省科学技术青年奖</w:t>
      </w:r>
    </w:p>
    <w:p w14:paraId="0ED22DF2" w14:textId="77777777" w:rsidR="007576BD" w:rsidRDefault="007576BD">
      <w:pPr>
        <w:spacing w:line="360" w:lineRule="auto"/>
        <w:ind w:firstLineChars="200" w:firstLine="480"/>
        <w:rPr>
          <w:rFonts w:ascii="Times New Roman" w:eastAsia="仿宋" w:hAnsi="Times New Roman" w:cs="Times New Roman"/>
          <w:sz w:val="24"/>
          <w:szCs w:val="24"/>
        </w:rPr>
      </w:pPr>
    </w:p>
    <w:p w14:paraId="645F34FE" w14:textId="77777777" w:rsidR="007576BD" w:rsidRDefault="00000000">
      <w:pPr>
        <w:spacing w:line="360" w:lineRule="auto"/>
        <w:rPr>
          <w:rFonts w:ascii="Times New Roman" w:eastAsia="仿宋" w:hAnsi="Times New Roman" w:cs="Times New Roman"/>
          <w:b/>
          <w:bCs/>
          <w:sz w:val="32"/>
          <w:szCs w:val="32"/>
        </w:rPr>
      </w:pPr>
      <w:r>
        <w:rPr>
          <w:rFonts w:ascii="Times New Roman" w:eastAsia="仿宋" w:hAnsi="Times New Roman" w:cs="Times New Roman"/>
          <w:b/>
          <w:bCs/>
          <w:sz w:val="32"/>
          <w:szCs w:val="32"/>
        </w:rPr>
        <w:t>二、提名者及提名意见</w:t>
      </w:r>
    </w:p>
    <w:p w14:paraId="6E86A5FC" w14:textId="5C8E566B" w:rsidR="007576BD" w:rsidRDefault="00000000" w:rsidP="009E6999">
      <w:pPr>
        <w:spacing w:line="360" w:lineRule="auto"/>
        <w:ind w:firstLineChars="200" w:firstLine="480"/>
        <w:rPr>
          <w:rFonts w:ascii="Times New Roman" w:eastAsia="仿宋" w:hAnsi="Times New Roman" w:cs="Times New Roman" w:hint="eastAsia"/>
          <w:sz w:val="24"/>
          <w:szCs w:val="24"/>
        </w:rPr>
      </w:pPr>
      <w:r>
        <w:rPr>
          <w:rFonts w:ascii="Times New Roman" w:eastAsia="仿宋" w:hAnsi="Times New Roman" w:cs="Times New Roman" w:hint="eastAsia"/>
          <w:sz w:val="24"/>
          <w:szCs w:val="24"/>
        </w:rPr>
        <w:t>殷军艺同志自</w:t>
      </w:r>
      <w:r>
        <w:rPr>
          <w:rFonts w:ascii="Times New Roman" w:eastAsia="仿宋" w:hAnsi="Times New Roman" w:cs="Times New Roman" w:hint="eastAsia"/>
          <w:sz w:val="24"/>
          <w:szCs w:val="24"/>
        </w:rPr>
        <w:t>2003</w:t>
      </w:r>
      <w:r>
        <w:rPr>
          <w:rFonts w:ascii="Times New Roman" w:eastAsia="仿宋" w:hAnsi="Times New Roman" w:cs="Times New Roman" w:hint="eastAsia"/>
          <w:sz w:val="24"/>
          <w:szCs w:val="24"/>
        </w:rPr>
        <w:t>年起在南昌大学学习、工作，扎根红土地，在科学研究和社会服务等方面取得了良好成绩。近年来，围绕多糖结构基础研究和应用转化等领域，先后主持国家自然科学基金（面上、联合等）项目、国家重点研发计划项目（国际合作）等国家级和省部级项目，以及系列企业技术转化项目；在国内外重要期刊上发表相关</w:t>
      </w:r>
      <w:r>
        <w:rPr>
          <w:rFonts w:ascii="Times New Roman" w:eastAsia="仿宋" w:hAnsi="Times New Roman" w:cs="Times New Roman" w:hint="eastAsia"/>
          <w:sz w:val="24"/>
          <w:szCs w:val="24"/>
        </w:rPr>
        <w:t>SCI</w:t>
      </w:r>
      <w:r>
        <w:rPr>
          <w:rFonts w:ascii="Times New Roman" w:eastAsia="仿宋" w:hAnsi="Times New Roman" w:cs="Times New Roman" w:hint="eastAsia"/>
          <w:sz w:val="24"/>
          <w:szCs w:val="24"/>
        </w:rPr>
        <w:t>论文</w:t>
      </w:r>
      <w:r>
        <w:rPr>
          <w:rFonts w:ascii="Times New Roman" w:eastAsia="仿宋" w:hAnsi="Times New Roman" w:cs="Times New Roman" w:hint="eastAsia"/>
          <w:sz w:val="24"/>
          <w:szCs w:val="24"/>
        </w:rPr>
        <w:t>100</w:t>
      </w:r>
      <w:r>
        <w:rPr>
          <w:rFonts w:ascii="Times New Roman" w:eastAsia="仿宋" w:hAnsi="Times New Roman" w:cs="Times New Roman" w:hint="eastAsia"/>
          <w:sz w:val="24"/>
          <w:szCs w:val="24"/>
        </w:rPr>
        <w:t>余篇，授权国家发明专利</w:t>
      </w:r>
      <w:r>
        <w:rPr>
          <w:rFonts w:ascii="Times New Roman" w:eastAsia="仿宋" w:hAnsi="Times New Roman" w:cs="Times New Roman" w:hint="eastAsia"/>
          <w:sz w:val="24"/>
          <w:szCs w:val="24"/>
        </w:rPr>
        <w:t>10</w:t>
      </w:r>
      <w:r>
        <w:rPr>
          <w:rFonts w:ascii="Times New Roman" w:eastAsia="仿宋" w:hAnsi="Times New Roman" w:cs="Times New Roman" w:hint="eastAsia"/>
          <w:sz w:val="24"/>
          <w:szCs w:val="24"/>
        </w:rPr>
        <w:t>余件；相关成果在无限极、江中食疗等企业得到应用、转化，取得了良好的经济和社会效益，获得国家科技进步二等奖、江西省自然科学一等奖、教育部自然科学二等奖等诸多奖励。</w:t>
      </w:r>
    </w:p>
    <w:p w14:paraId="53EBD287" w14:textId="77777777" w:rsidR="007576BD" w:rsidRDefault="007576BD">
      <w:pPr>
        <w:spacing w:line="360" w:lineRule="auto"/>
        <w:ind w:firstLineChars="200" w:firstLine="480"/>
        <w:rPr>
          <w:rFonts w:ascii="Times New Roman" w:eastAsia="仿宋" w:hAnsi="Times New Roman" w:cs="Times New Roman"/>
          <w:sz w:val="24"/>
          <w:szCs w:val="24"/>
        </w:rPr>
      </w:pPr>
    </w:p>
    <w:p w14:paraId="5975DCF5" w14:textId="77777777" w:rsidR="007576BD" w:rsidRDefault="00000000">
      <w:pPr>
        <w:spacing w:line="360" w:lineRule="auto"/>
        <w:rPr>
          <w:rFonts w:ascii="Times New Roman" w:eastAsia="仿宋" w:hAnsi="Times New Roman" w:cs="Times New Roman"/>
          <w:b/>
          <w:bCs/>
          <w:sz w:val="32"/>
          <w:szCs w:val="32"/>
        </w:rPr>
      </w:pPr>
      <w:r>
        <w:rPr>
          <w:rFonts w:ascii="Times New Roman" w:eastAsia="仿宋" w:hAnsi="Times New Roman" w:cs="Times New Roman"/>
          <w:b/>
          <w:bCs/>
          <w:sz w:val="32"/>
          <w:szCs w:val="32"/>
        </w:rPr>
        <w:t>三、候选人基本情况</w:t>
      </w:r>
    </w:p>
    <w:p w14:paraId="6AA4F5FF" w14:textId="77777777" w:rsidR="007576BD" w:rsidRDefault="00000000">
      <w:pPr>
        <w:spacing w:line="360" w:lineRule="auto"/>
        <w:ind w:firstLineChars="200" w:firstLine="480"/>
        <w:rPr>
          <w:rFonts w:ascii="Times New Roman" w:eastAsia="仿宋" w:hAnsi="Times New Roman" w:cs="Times New Roman"/>
          <w:bCs/>
          <w:color w:val="000000"/>
          <w:sz w:val="24"/>
          <w:szCs w:val="24"/>
        </w:rPr>
      </w:pPr>
      <w:r>
        <w:rPr>
          <w:rFonts w:ascii="Times New Roman" w:eastAsia="仿宋" w:hAnsi="Times New Roman" w:cs="Times New Roman"/>
          <w:bCs/>
          <w:color w:val="000000"/>
          <w:sz w:val="24"/>
          <w:szCs w:val="24"/>
          <w:lang w:bidi="ar"/>
        </w:rPr>
        <w:t>殷军艺，博士，研究员，博士生导师</w:t>
      </w:r>
      <w:r>
        <w:rPr>
          <w:rFonts w:ascii="Times New Roman" w:eastAsia="仿宋" w:hAnsi="Times New Roman" w:cs="Times New Roman" w:hint="eastAsia"/>
          <w:bCs/>
          <w:color w:val="000000"/>
          <w:sz w:val="24"/>
          <w:szCs w:val="24"/>
          <w:lang w:bidi="ar"/>
        </w:rPr>
        <w:t>，</w:t>
      </w:r>
      <w:r>
        <w:rPr>
          <w:rFonts w:ascii="Times New Roman" w:eastAsia="仿宋" w:hAnsi="Times New Roman" w:cs="Times New Roman"/>
          <w:bCs/>
          <w:color w:val="000000"/>
          <w:sz w:val="24"/>
          <w:szCs w:val="24"/>
          <w:lang w:bidi="ar"/>
        </w:rPr>
        <w:t>现任南昌大学</w:t>
      </w:r>
      <w:r>
        <w:rPr>
          <w:rFonts w:ascii="Times New Roman" w:eastAsia="仿宋" w:hAnsi="Times New Roman" w:cs="Times New Roman" w:hint="eastAsia"/>
          <w:bCs/>
          <w:color w:val="000000"/>
          <w:sz w:val="24"/>
          <w:szCs w:val="24"/>
          <w:lang w:bidi="ar"/>
        </w:rPr>
        <w:t>食品学院</w:t>
      </w:r>
      <w:r>
        <w:rPr>
          <w:rFonts w:ascii="Times New Roman" w:eastAsia="仿宋" w:hAnsi="Times New Roman" w:cs="Times New Roman"/>
          <w:bCs/>
          <w:color w:val="000000"/>
          <w:sz w:val="24"/>
          <w:szCs w:val="24"/>
          <w:lang w:bidi="ar"/>
        </w:rPr>
        <w:t>院长、中德联合研究院院长</w:t>
      </w:r>
      <w:r>
        <w:rPr>
          <w:rFonts w:ascii="Times New Roman" w:eastAsia="仿宋" w:hAnsi="Times New Roman" w:cs="Times New Roman" w:hint="eastAsia"/>
          <w:bCs/>
          <w:color w:val="000000"/>
          <w:sz w:val="24"/>
          <w:szCs w:val="24"/>
          <w:lang w:bidi="ar"/>
        </w:rPr>
        <w:t>，入选</w:t>
      </w:r>
      <w:r>
        <w:rPr>
          <w:rFonts w:ascii="Times New Roman" w:eastAsia="仿宋" w:hAnsi="Times New Roman" w:cs="Times New Roman"/>
          <w:bCs/>
          <w:color w:val="000000"/>
          <w:sz w:val="24"/>
          <w:szCs w:val="24"/>
          <w:lang w:bidi="ar"/>
        </w:rPr>
        <w:t>教育部</w:t>
      </w:r>
      <w:r>
        <w:rPr>
          <w:rFonts w:ascii="Times New Roman" w:eastAsia="仿宋" w:hAnsi="Times New Roman" w:cs="Times New Roman" w:hint="eastAsia"/>
          <w:bCs/>
          <w:color w:val="000000"/>
          <w:sz w:val="24"/>
          <w:szCs w:val="24"/>
          <w:lang w:bidi="ar"/>
        </w:rPr>
        <w:t>国家级重大人才工程（青年项目）</w:t>
      </w:r>
      <w:r>
        <w:rPr>
          <w:rFonts w:ascii="Times New Roman" w:eastAsia="仿宋" w:hAnsi="Times New Roman" w:cs="Times New Roman"/>
          <w:bCs/>
          <w:color w:val="000000"/>
          <w:sz w:val="24"/>
          <w:szCs w:val="24"/>
          <w:lang w:bidi="ar"/>
        </w:rPr>
        <w:t>。</w:t>
      </w:r>
    </w:p>
    <w:p w14:paraId="2E292153" w14:textId="77777777" w:rsidR="007576BD" w:rsidRDefault="00000000">
      <w:pPr>
        <w:spacing w:line="360" w:lineRule="auto"/>
        <w:ind w:firstLineChars="200" w:firstLine="480"/>
        <w:rPr>
          <w:rFonts w:ascii="Times New Roman" w:eastAsia="仿宋" w:hAnsi="Times New Roman" w:cs="Times New Roman"/>
          <w:bCs/>
          <w:color w:val="000000"/>
          <w:sz w:val="24"/>
          <w:szCs w:val="24"/>
          <w:lang w:bidi="ar"/>
        </w:rPr>
      </w:pPr>
      <w:r>
        <w:rPr>
          <w:rFonts w:ascii="Times New Roman" w:eastAsia="仿宋" w:hAnsi="Times New Roman" w:cs="Times New Roman"/>
          <w:bCs/>
          <w:color w:val="000000"/>
          <w:sz w:val="24"/>
          <w:szCs w:val="24"/>
          <w:lang w:bidi="ar"/>
        </w:rPr>
        <w:t>2003</w:t>
      </w:r>
      <w:r>
        <w:rPr>
          <w:rFonts w:ascii="Times New Roman" w:eastAsia="仿宋" w:hAnsi="Times New Roman" w:cs="Times New Roman"/>
          <w:bCs/>
          <w:color w:val="000000"/>
          <w:sz w:val="24"/>
          <w:szCs w:val="24"/>
          <w:lang w:bidi="ar"/>
        </w:rPr>
        <w:t>年</w:t>
      </w:r>
      <w:r>
        <w:rPr>
          <w:rFonts w:ascii="Times New Roman" w:eastAsia="仿宋" w:hAnsi="Times New Roman" w:cs="Times New Roman"/>
          <w:bCs/>
          <w:color w:val="000000"/>
          <w:sz w:val="24"/>
          <w:szCs w:val="24"/>
          <w:lang w:bidi="ar"/>
        </w:rPr>
        <w:t>9</w:t>
      </w:r>
      <w:r>
        <w:rPr>
          <w:rFonts w:ascii="Times New Roman" w:eastAsia="仿宋" w:hAnsi="Times New Roman" w:cs="Times New Roman"/>
          <w:bCs/>
          <w:color w:val="000000"/>
          <w:sz w:val="24"/>
          <w:szCs w:val="24"/>
          <w:lang w:bidi="ar"/>
        </w:rPr>
        <w:t>月</w:t>
      </w:r>
      <w:r>
        <w:rPr>
          <w:rFonts w:ascii="Times New Roman" w:eastAsia="仿宋" w:hAnsi="Times New Roman" w:cs="Times New Roman"/>
          <w:bCs/>
          <w:color w:val="000000"/>
          <w:sz w:val="24"/>
          <w:szCs w:val="24"/>
          <w:lang w:bidi="ar"/>
        </w:rPr>
        <w:t>-2012</w:t>
      </w:r>
      <w:r>
        <w:rPr>
          <w:rFonts w:ascii="Times New Roman" w:eastAsia="仿宋" w:hAnsi="Times New Roman" w:cs="Times New Roman"/>
          <w:bCs/>
          <w:color w:val="000000"/>
          <w:sz w:val="24"/>
          <w:szCs w:val="24"/>
          <w:lang w:bidi="ar"/>
        </w:rPr>
        <w:t>年</w:t>
      </w:r>
      <w:r>
        <w:rPr>
          <w:rFonts w:ascii="Times New Roman" w:eastAsia="仿宋" w:hAnsi="Times New Roman" w:cs="Times New Roman"/>
          <w:bCs/>
          <w:color w:val="000000"/>
          <w:sz w:val="24"/>
          <w:szCs w:val="24"/>
          <w:lang w:bidi="ar"/>
        </w:rPr>
        <w:t>6</w:t>
      </w:r>
      <w:r>
        <w:rPr>
          <w:rFonts w:ascii="Times New Roman" w:eastAsia="仿宋" w:hAnsi="Times New Roman" w:cs="Times New Roman"/>
          <w:bCs/>
          <w:color w:val="000000"/>
          <w:sz w:val="24"/>
          <w:szCs w:val="24"/>
          <w:lang w:bidi="ar"/>
        </w:rPr>
        <w:t>月在南昌大学</w:t>
      </w:r>
      <w:r>
        <w:rPr>
          <w:rFonts w:ascii="Times New Roman" w:eastAsia="仿宋" w:hAnsi="Times New Roman" w:cs="Times New Roman" w:hint="eastAsia"/>
          <w:bCs/>
          <w:color w:val="000000"/>
          <w:sz w:val="24"/>
          <w:szCs w:val="24"/>
          <w:lang w:bidi="ar"/>
        </w:rPr>
        <w:t>学习，</w:t>
      </w:r>
      <w:r>
        <w:rPr>
          <w:rFonts w:ascii="Times New Roman" w:eastAsia="仿宋" w:hAnsi="Times New Roman" w:cs="Times New Roman"/>
          <w:bCs/>
          <w:color w:val="000000"/>
          <w:sz w:val="24"/>
          <w:szCs w:val="24"/>
          <w:lang w:bidi="ar"/>
        </w:rPr>
        <w:t>博士毕业后一直在南昌大学工作</w:t>
      </w:r>
      <w:r>
        <w:rPr>
          <w:rFonts w:ascii="Times New Roman" w:eastAsia="仿宋" w:hAnsi="Times New Roman" w:cs="Times New Roman" w:hint="eastAsia"/>
          <w:bCs/>
          <w:color w:val="000000"/>
          <w:sz w:val="24"/>
          <w:szCs w:val="24"/>
          <w:lang w:bidi="ar"/>
        </w:rPr>
        <w:t>（</w:t>
      </w:r>
      <w:r>
        <w:rPr>
          <w:rFonts w:ascii="Times New Roman" w:eastAsia="仿宋" w:hAnsi="Times New Roman" w:cs="Times New Roman"/>
          <w:bCs/>
          <w:color w:val="000000"/>
          <w:sz w:val="24"/>
          <w:szCs w:val="24"/>
          <w:lang w:bidi="ar"/>
        </w:rPr>
        <w:t>2017</w:t>
      </w:r>
      <w:r>
        <w:rPr>
          <w:rFonts w:ascii="Times New Roman" w:eastAsia="仿宋" w:hAnsi="Times New Roman" w:cs="Times New Roman"/>
          <w:bCs/>
          <w:color w:val="000000"/>
          <w:sz w:val="24"/>
          <w:szCs w:val="24"/>
          <w:lang w:bidi="ar"/>
        </w:rPr>
        <w:t>年</w:t>
      </w:r>
      <w:r>
        <w:rPr>
          <w:rFonts w:ascii="Times New Roman" w:eastAsia="仿宋" w:hAnsi="Times New Roman" w:cs="Times New Roman"/>
          <w:bCs/>
          <w:color w:val="000000"/>
          <w:sz w:val="24"/>
          <w:szCs w:val="24"/>
          <w:lang w:bidi="ar"/>
        </w:rPr>
        <w:t>1</w:t>
      </w:r>
      <w:r>
        <w:rPr>
          <w:rFonts w:ascii="Times New Roman" w:eastAsia="仿宋" w:hAnsi="Times New Roman" w:cs="Times New Roman"/>
          <w:bCs/>
          <w:color w:val="000000"/>
          <w:sz w:val="24"/>
          <w:szCs w:val="24"/>
          <w:lang w:bidi="ar"/>
        </w:rPr>
        <w:t>月</w:t>
      </w:r>
      <w:r>
        <w:rPr>
          <w:rFonts w:ascii="Times New Roman" w:eastAsia="仿宋" w:hAnsi="Times New Roman" w:cs="Times New Roman"/>
          <w:bCs/>
          <w:color w:val="000000"/>
          <w:sz w:val="24"/>
          <w:szCs w:val="24"/>
          <w:lang w:bidi="ar"/>
        </w:rPr>
        <w:t>-2019</w:t>
      </w:r>
      <w:r>
        <w:rPr>
          <w:rFonts w:ascii="Times New Roman" w:eastAsia="仿宋" w:hAnsi="Times New Roman" w:cs="Times New Roman"/>
          <w:bCs/>
          <w:color w:val="000000"/>
          <w:sz w:val="24"/>
          <w:szCs w:val="24"/>
          <w:lang w:bidi="ar"/>
        </w:rPr>
        <w:t>年</w:t>
      </w:r>
      <w:r>
        <w:rPr>
          <w:rFonts w:ascii="Times New Roman" w:eastAsia="仿宋" w:hAnsi="Times New Roman" w:cs="Times New Roman"/>
          <w:bCs/>
          <w:color w:val="000000"/>
          <w:sz w:val="24"/>
          <w:szCs w:val="24"/>
          <w:lang w:bidi="ar"/>
        </w:rPr>
        <w:t>1</w:t>
      </w:r>
      <w:r>
        <w:rPr>
          <w:rFonts w:ascii="Times New Roman" w:eastAsia="仿宋" w:hAnsi="Times New Roman" w:cs="Times New Roman"/>
          <w:bCs/>
          <w:color w:val="000000"/>
          <w:sz w:val="24"/>
          <w:szCs w:val="24"/>
          <w:lang w:bidi="ar"/>
        </w:rPr>
        <w:t>月</w:t>
      </w:r>
      <w:r>
        <w:rPr>
          <w:rFonts w:ascii="Times New Roman" w:eastAsia="仿宋" w:hAnsi="Times New Roman" w:cs="Times New Roman" w:hint="eastAsia"/>
          <w:bCs/>
          <w:color w:val="000000"/>
          <w:sz w:val="24"/>
          <w:szCs w:val="24"/>
          <w:lang w:bidi="ar"/>
        </w:rPr>
        <w:t>，在香港理工大学从事博士后研究工作）</w:t>
      </w:r>
      <w:r>
        <w:rPr>
          <w:rFonts w:ascii="Times New Roman" w:eastAsia="仿宋" w:hAnsi="Times New Roman" w:cs="Times New Roman"/>
          <w:bCs/>
          <w:color w:val="000000"/>
          <w:sz w:val="24"/>
          <w:szCs w:val="24"/>
          <w:lang w:bidi="ar"/>
        </w:rPr>
        <w:t>。长期潜心功能性多糖结构解析理论创新以及富含功能性多糖食品创制，先后主持包括国家重点研发计划项目（国际合作）、国家自然科学基金（</w:t>
      </w:r>
      <w:r>
        <w:rPr>
          <w:rFonts w:ascii="Times New Roman" w:eastAsia="仿宋" w:hAnsi="Times New Roman" w:cs="Times New Roman" w:hint="eastAsia"/>
          <w:bCs/>
          <w:color w:val="000000"/>
          <w:sz w:val="24"/>
          <w:szCs w:val="24"/>
          <w:lang w:bidi="ar"/>
        </w:rPr>
        <w:t>区域</w:t>
      </w:r>
      <w:r>
        <w:rPr>
          <w:rFonts w:ascii="Times New Roman" w:eastAsia="仿宋" w:hAnsi="Times New Roman" w:cs="Times New Roman"/>
          <w:bCs/>
          <w:color w:val="000000"/>
          <w:sz w:val="24"/>
          <w:szCs w:val="24"/>
          <w:lang w:bidi="ar"/>
        </w:rPr>
        <w:t>联合</w:t>
      </w:r>
      <w:r>
        <w:rPr>
          <w:rFonts w:ascii="Times New Roman" w:eastAsia="仿宋" w:hAnsi="Times New Roman" w:cs="Times New Roman" w:hint="eastAsia"/>
          <w:bCs/>
          <w:color w:val="000000"/>
          <w:sz w:val="24"/>
          <w:szCs w:val="24"/>
          <w:lang w:bidi="ar"/>
        </w:rPr>
        <w:t>基金</w:t>
      </w:r>
      <w:r>
        <w:rPr>
          <w:rFonts w:ascii="Times New Roman" w:eastAsia="仿宋" w:hAnsi="Times New Roman" w:cs="Times New Roman"/>
          <w:bCs/>
          <w:color w:val="000000"/>
          <w:sz w:val="24"/>
          <w:szCs w:val="24"/>
          <w:lang w:bidi="ar"/>
        </w:rPr>
        <w:t>、面上</w:t>
      </w:r>
      <w:r>
        <w:rPr>
          <w:rFonts w:ascii="Times New Roman" w:eastAsia="仿宋" w:hAnsi="Times New Roman" w:cs="Times New Roman" w:hint="eastAsia"/>
          <w:bCs/>
          <w:color w:val="000000"/>
          <w:sz w:val="24"/>
          <w:szCs w:val="24"/>
          <w:lang w:bidi="ar"/>
        </w:rPr>
        <w:t>、青年</w:t>
      </w:r>
      <w:r>
        <w:rPr>
          <w:rFonts w:ascii="Times New Roman" w:eastAsia="仿宋" w:hAnsi="Times New Roman" w:cs="Times New Roman"/>
          <w:bCs/>
          <w:color w:val="000000"/>
          <w:sz w:val="24"/>
          <w:szCs w:val="24"/>
          <w:lang w:bidi="ar"/>
        </w:rPr>
        <w:t>等）项目等国家级项目，</w:t>
      </w:r>
      <w:r>
        <w:rPr>
          <w:rFonts w:ascii="Times New Roman" w:eastAsia="仿宋" w:hAnsi="Times New Roman" w:cs="Times New Roman" w:hint="eastAsia"/>
          <w:bCs/>
          <w:color w:val="000000"/>
          <w:sz w:val="24"/>
          <w:szCs w:val="24"/>
          <w:lang w:bidi="ar"/>
        </w:rPr>
        <w:t>以及</w:t>
      </w:r>
      <w:r>
        <w:rPr>
          <w:rFonts w:ascii="Times New Roman" w:eastAsia="仿宋" w:hAnsi="Times New Roman" w:cs="Times New Roman"/>
          <w:bCs/>
          <w:color w:val="000000"/>
          <w:sz w:val="24"/>
          <w:szCs w:val="24"/>
          <w:lang w:bidi="ar"/>
        </w:rPr>
        <w:t>江西省重大研发专项</w:t>
      </w:r>
      <w:r>
        <w:rPr>
          <w:rFonts w:ascii="Times New Roman" w:eastAsia="仿宋" w:hAnsi="Times New Roman" w:cs="Times New Roman"/>
          <w:bCs/>
          <w:color w:val="000000"/>
          <w:sz w:val="24"/>
          <w:szCs w:val="24"/>
          <w:lang w:bidi="ar"/>
        </w:rPr>
        <w:t>“</w:t>
      </w:r>
      <w:r>
        <w:rPr>
          <w:rFonts w:ascii="Times New Roman" w:eastAsia="仿宋" w:hAnsi="Times New Roman" w:cs="Times New Roman"/>
          <w:bCs/>
          <w:color w:val="000000"/>
          <w:sz w:val="24"/>
          <w:szCs w:val="24"/>
          <w:lang w:bidi="ar"/>
        </w:rPr>
        <w:t>揭榜挂帅</w:t>
      </w:r>
      <w:r>
        <w:rPr>
          <w:rFonts w:ascii="Times New Roman" w:eastAsia="仿宋" w:hAnsi="Times New Roman" w:cs="Times New Roman"/>
          <w:bCs/>
          <w:color w:val="000000"/>
          <w:sz w:val="24"/>
          <w:szCs w:val="24"/>
          <w:lang w:bidi="ar"/>
        </w:rPr>
        <w:t>”</w:t>
      </w:r>
      <w:r>
        <w:rPr>
          <w:rFonts w:ascii="Times New Roman" w:eastAsia="仿宋" w:hAnsi="Times New Roman" w:cs="Times New Roman"/>
          <w:bCs/>
          <w:color w:val="000000"/>
          <w:sz w:val="24"/>
          <w:szCs w:val="24"/>
          <w:lang w:bidi="ar"/>
        </w:rPr>
        <w:t>项目、江西省重点研发计划项目等</w:t>
      </w:r>
      <w:r>
        <w:rPr>
          <w:rFonts w:ascii="Times New Roman" w:eastAsia="仿宋" w:hAnsi="Times New Roman" w:cs="Times New Roman" w:hint="eastAsia"/>
          <w:bCs/>
          <w:color w:val="000000"/>
          <w:sz w:val="24"/>
          <w:szCs w:val="24"/>
          <w:lang w:bidi="ar"/>
        </w:rPr>
        <w:t>各类</w:t>
      </w:r>
      <w:r>
        <w:rPr>
          <w:rFonts w:ascii="Times New Roman" w:eastAsia="仿宋" w:hAnsi="Times New Roman" w:cs="Times New Roman"/>
          <w:bCs/>
          <w:color w:val="000000"/>
          <w:sz w:val="24"/>
          <w:szCs w:val="24"/>
          <w:lang w:bidi="ar"/>
        </w:rPr>
        <w:t>项目</w:t>
      </w:r>
      <w:r>
        <w:rPr>
          <w:rFonts w:ascii="Times New Roman" w:eastAsia="仿宋" w:hAnsi="Times New Roman" w:cs="Times New Roman" w:hint="eastAsia"/>
          <w:bCs/>
          <w:color w:val="000000"/>
          <w:sz w:val="24"/>
          <w:szCs w:val="24"/>
          <w:lang w:bidi="ar"/>
        </w:rPr>
        <w:t>20</w:t>
      </w:r>
      <w:r>
        <w:rPr>
          <w:rFonts w:ascii="Times New Roman" w:eastAsia="仿宋" w:hAnsi="Times New Roman" w:cs="Times New Roman" w:hint="eastAsia"/>
          <w:bCs/>
          <w:color w:val="000000"/>
          <w:sz w:val="24"/>
          <w:szCs w:val="24"/>
          <w:lang w:bidi="ar"/>
        </w:rPr>
        <w:t>余项</w:t>
      </w:r>
      <w:r>
        <w:rPr>
          <w:rFonts w:ascii="Times New Roman" w:eastAsia="仿宋" w:hAnsi="Times New Roman" w:cs="Times New Roman"/>
          <w:bCs/>
          <w:color w:val="000000"/>
          <w:sz w:val="24"/>
          <w:szCs w:val="24"/>
          <w:lang w:bidi="ar"/>
        </w:rPr>
        <w:t>。在国内外重要期刊上发表相关</w:t>
      </w:r>
      <w:r>
        <w:rPr>
          <w:rFonts w:ascii="Times New Roman" w:eastAsia="仿宋" w:hAnsi="Times New Roman" w:cs="Times New Roman"/>
          <w:bCs/>
          <w:color w:val="000000"/>
          <w:sz w:val="24"/>
          <w:szCs w:val="24"/>
          <w:lang w:bidi="ar"/>
        </w:rPr>
        <w:t>SCI</w:t>
      </w:r>
      <w:r>
        <w:rPr>
          <w:rFonts w:ascii="Times New Roman" w:eastAsia="仿宋" w:hAnsi="Times New Roman" w:cs="Times New Roman"/>
          <w:bCs/>
          <w:color w:val="000000"/>
          <w:sz w:val="24"/>
          <w:szCs w:val="24"/>
          <w:lang w:bidi="ar"/>
        </w:rPr>
        <w:t>论文</w:t>
      </w:r>
      <w:r>
        <w:rPr>
          <w:rFonts w:ascii="Times New Roman" w:eastAsia="仿宋" w:hAnsi="Times New Roman" w:cs="Times New Roman"/>
          <w:bCs/>
          <w:color w:val="000000"/>
          <w:sz w:val="24"/>
          <w:szCs w:val="24"/>
          <w:lang w:bidi="ar"/>
        </w:rPr>
        <w:t>100</w:t>
      </w:r>
      <w:r>
        <w:rPr>
          <w:rFonts w:ascii="Times New Roman" w:eastAsia="仿宋" w:hAnsi="Times New Roman" w:cs="Times New Roman"/>
          <w:bCs/>
          <w:color w:val="000000"/>
          <w:sz w:val="24"/>
          <w:szCs w:val="24"/>
          <w:lang w:bidi="ar"/>
        </w:rPr>
        <w:t>余篇，出版学术著作</w:t>
      </w:r>
      <w:r>
        <w:rPr>
          <w:rFonts w:ascii="Times New Roman" w:eastAsia="仿宋" w:hAnsi="Times New Roman" w:cs="Times New Roman" w:hint="eastAsia"/>
          <w:bCs/>
          <w:color w:val="000000"/>
          <w:sz w:val="24"/>
          <w:szCs w:val="24"/>
          <w:lang w:bidi="ar"/>
        </w:rPr>
        <w:t>多</w:t>
      </w:r>
      <w:r>
        <w:rPr>
          <w:rFonts w:ascii="Times New Roman" w:eastAsia="仿宋" w:hAnsi="Times New Roman" w:cs="Times New Roman"/>
          <w:bCs/>
          <w:color w:val="000000"/>
          <w:sz w:val="24"/>
          <w:szCs w:val="24"/>
          <w:lang w:bidi="ar"/>
        </w:rPr>
        <w:t>部，授权国家发明专利</w:t>
      </w:r>
      <w:r>
        <w:rPr>
          <w:rFonts w:ascii="Times New Roman" w:eastAsia="仿宋" w:hAnsi="Times New Roman" w:cs="Times New Roman" w:hint="eastAsia"/>
          <w:bCs/>
          <w:color w:val="000000"/>
          <w:sz w:val="24"/>
          <w:szCs w:val="24"/>
          <w:lang w:bidi="ar"/>
        </w:rPr>
        <w:t>10</w:t>
      </w:r>
      <w:r>
        <w:rPr>
          <w:rFonts w:ascii="Times New Roman" w:eastAsia="仿宋" w:hAnsi="Times New Roman" w:cs="Times New Roman" w:hint="eastAsia"/>
          <w:bCs/>
          <w:color w:val="000000"/>
          <w:sz w:val="24"/>
          <w:szCs w:val="24"/>
          <w:lang w:bidi="ar"/>
        </w:rPr>
        <w:t>余</w:t>
      </w:r>
      <w:r>
        <w:rPr>
          <w:rFonts w:ascii="Times New Roman" w:eastAsia="仿宋" w:hAnsi="Times New Roman" w:cs="Times New Roman"/>
          <w:bCs/>
          <w:color w:val="000000"/>
          <w:sz w:val="24"/>
          <w:szCs w:val="24"/>
          <w:lang w:bidi="ar"/>
        </w:rPr>
        <w:t>件。此外，担任国际英文期刊《</w:t>
      </w:r>
      <w:r>
        <w:rPr>
          <w:rFonts w:ascii="Times New Roman" w:eastAsia="仿宋" w:hAnsi="Times New Roman" w:cs="Times New Roman"/>
          <w:bCs/>
          <w:color w:val="000000"/>
          <w:sz w:val="24"/>
          <w:szCs w:val="24"/>
          <w:lang w:bidi="ar"/>
        </w:rPr>
        <w:t>Food Frontiers</w:t>
      </w:r>
      <w:r>
        <w:rPr>
          <w:rFonts w:ascii="Times New Roman" w:eastAsia="仿宋" w:hAnsi="Times New Roman" w:cs="Times New Roman"/>
          <w:bCs/>
          <w:color w:val="000000"/>
          <w:sz w:val="24"/>
          <w:szCs w:val="24"/>
          <w:lang w:bidi="ar"/>
        </w:rPr>
        <w:t>》（</w:t>
      </w:r>
      <w:r>
        <w:rPr>
          <w:rFonts w:ascii="Times New Roman" w:eastAsia="仿宋" w:hAnsi="Times New Roman" w:cs="Times New Roman"/>
          <w:bCs/>
          <w:color w:val="000000"/>
          <w:sz w:val="24"/>
          <w:szCs w:val="24"/>
          <w:lang w:bidi="ar"/>
        </w:rPr>
        <w:t>ESCI</w:t>
      </w:r>
      <w:r>
        <w:rPr>
          <w:rFonts w:ascii="Times New Roman" w:eastAsia="仿宋" w:hAnsi="Times New Roman" w:cs="Times New Roman"/>
          <w:bCs/>
          <w:color w:val="000000"/>
          <w:sz w:val="24"/>
          <w:szCs w:val="24"/>
          <w:lang w:bidi="ar"/>
        </w:rPr>
        <w:t>收录）共同主编、《</w:t>
      </w:r>
      <w:r>
        <w:rPr>
          <w:rFonts w:ascii="Times New Roman" w:eastAsia="仿宋" w:hAnsi="Times New Roman" w:cs="Times New Roman"/>
          <w:bCs/>
          <w:color w:val="000000"/>
          <w:sz w:val="24"/>
          <w:szCs w:val="24"/>
          <w:lang w:bidi="ar"/>
        </w:rPr>
        <w:t xml:space="preserve">Bioactive Carbohydrate and Dietary </w:t>
      </w:r>
      <w:proofErr w:type="spellStart"/>
      <w:r>
        <w:rPr>
          <w:rFonts w:ascii="Times New Roman" w:eastAsia="仿宋" w:hAnsi="Times New Roman" w:cs="Times New Roman"/>
          <w:bCs/>
          <w:color w:val="000000"/>
          <w:sz w:val="24"/>
          <w:szCs w:val="24"/>
          <w:lang w:bidi="ar"/>
        </w:rPr>
        <w:t>Fibre</w:t>
      </w:r>
      <w:proofErr w:type="spellEnd"/>
      <w:r>
        <w:rPr>
          <w:rFonts w:ascii="Times New Roman" w:eastAsia="仿宋" w:hAnsi="Times New Roman" w:cs="Times New Roman"/>
          <w:bCs/>
          <w:color w:val="000000"/>
          <w:sz w:val="24"/>
          <w:szCs w:val="24"/>
          <w:lang w:bidi="ar"/>
        </w:rPr>
        <w:t>》（</w:t>
      </w:r>
      <w:r>
        <w:rPr>
          <w:rFonts w:ascii="Times New Roman" w:eastAsia="仿宋" w:hAnsi="Times New Roman" w:cs="Times New Roman"/>
          <w:bCs/>
          <w:color w:val="000000"/>
          <w:sz w:val="24"/>
          <w:szCs w:val="24"/>
          <w:lang w:bidi="ar"/>
        </w:rPr>
        <w:t>ESCI</w:t>
      </w:r>
      <w:r>
        <w:rPr>
          <w:rFonts w:ascii="Times New Roman" w:eastAsia="仿宋" w:hAnsi="Times New Roman" w:cs="Times New Roman"/>
          <w:bCs/>
          <w:color w:val="000000"/>
          <w:sz w:val="24"/>
          <w:szCs w:val="24"/>
          <w:lang w:bidi="ar"/>
        </w:rPr>
        <w:t>所收录）编委、中国农学会食品加工与贮藏分会副主任委员、江西省食品安全治理标准化技术委员会委员兼副秘书长等。</w:t>
      </w:r>
    </w:p>
    <w:p w14:paraId="5808477D" w14:textId="77777777" w:rsidR="007576BD" w:rsidRDefault="007576BD">
      <w:pPr>
        <w:spacing w:line="360" w:lineRule="auto"/>
        <w:ind w:firstLineChars="200" w:firstLine="480"/>
        <w:rPr>
          <w:rFonts w:ascii="Times New Roman" w:eastAsia="仿宋" w:hAnsi="Times New Roman" w:cs="Times New Roman"/>
          <w:bCs/>
          <w:color w:val="000000"/>
          <w:sz w:val="24"/>
          <w:szCs w:val="24"/>
          <w:lang w:bidi="ar"/>
        </w:rPr>
      </w:pPr>
    </w:p>
    <w:p w14:paraId="3032A30C" w14:textId="77777777" w:rsidR="007576BD" w:rsidRDefault="00000000">
      <w:pPr>
        <w:spacing w:line="360" w:lineRule="auto"/>
        <w:rPr>
          <w:rFonts w:ascii="Times New Roman" w:eastAsia="仿宋" w:hAnsi="Times New Roman" w:cs="Times New Roman"/>
          <w:b/>
          <w:bCs/>
          <w:sz w:val="32"/>
          <w:szCs w:val="32"/>
        </w:rPr>
      </w:pPr>
      <w:r>
        <w:rPr>
          <w:rFonts w:ascii="Times New Roman" w:eastAsia="仿宋" w:hAnsi="Times New Roman" w:cs="Times New Roman"/>
          <w:b/>
          <w:bCs/>
          <w:sz w:val="32"/>
          <w:szCs w:val="32"/>
        </w:rPr>
        <w:t>四、候选人的主要科学技术成就与贡献</w:t>
      </w:r>
    </w:p>
    <w:p w14:paraId="22DF2373" w14:textId="77777777" w:rsidR="007576BD" w:rsidRDefault="00000000">
      <w:pPr>
        <w:spacing w:line="360" w:lineRule="auto"/>
        <w:ind w:firstLineChars="200" w:firstLine="482"/>
        <w:rPr>
          <w:rFonts w:ascii="Times New Roman" w:eastAsia="仿宋" w:hAnsi="Times New Roman" w:cs="Times New Roman"/>
          <w:bCs/>
          <w:color w:val="000000" w:themeColor="text1"/>
          <w:sz w:val="24"/>
          <w:szCs w:val="24"/>
          <w:lang w:bidi="ar"/>
        </w:rPr>
      </w:pPr>
      <w:r>
        <w:rPr>
          <w:rFonts w:ascii="Times New Roman" w:eastAsia="仿宋" w:hAnsi="Times New Roman" w:cs="Times New Roman"/>
          <w:b/>
          <w:color w:val="000000" w:themeColor="text1"/>
          <w:sz w:val="24"/>
          <w:szCs w:val="24"/>
          <w:lang w:bidi="ar"/>
        </w:rPr>
        <w:lastRenderedPageBreak/>
        <w:t xml:space="preserve">1. </w:t>
      </w:r>
      <w:r>
        <w:rPr>
          <w:rFonts w:ascii="Times New Roman" w:eastAsia="仿宋" w:hAnsi="Times New Roman" w:cs="Times New Roman"/>
          <w:b/>
          <w:color w:val="000000" w:themeColor="text1"/>
          <w:sz w:val="24"/>
          <w:szCs w:val="24"/>
          <w:lang w:bidi="ar"/>
        </w:rPr>
        <w:t>科学研究。</w:t>
      </w:r>
      <w:r>
        <w:rPr>
          <w:rFonts w:ascii="Times New Roman" w:eastAsia="仿宋" w:hAnsi="Times New Roman" w:cs="Times New Roman"/>
          <w:bCs/>
          <w:color w:val="000000" w:themeColor="text1"/>
          <w:sz w:val="24"/>
          <w:szCs w:val="24"/>
          <w:lang w:bidi="ar"/>
        </w:rPr>
        <w:t>候选人近年来围绕食品复杂碳水化合物结构等领域，提出了复杂碳水化合物结构表征的创新理论，解决不同性质、不同来源复杂多糖精细结构解析难题，成功应用于</w:t>
      </w:r>
      <w:r>
        <w:rPr>
          <w:rFonts w:ascii="Times New Roman" w:eastAsia="仿宋" w:hAnsi="Times New Roman" w:cs="Times New Roman" w:hint="eastAsia"/>
          <w:bCs/>
          <w:color w:val="000000" w:themeColor="text1"/>
          <w:sz w:val="24"/>
          <w:szCs w:val="24"/>
          <w:lang w:bidi="ar"/>
        </w:rPr>
        <w:t>几十</w:t>
      </w:r>
      <w:r>
        <w:rPr>
          <w:rFonts w:ascii="Times New Roman" w:eastAsia="仿宋" w:hAnsi="Times New Roman" w:cs="Times New Roman"/>
          <w:bCs/>
          <w:color w:val="000000" w:themeColor="text1"/>
          <w:sz w:val="24"/>
          <w:szCs w:val="24"/>
          <w:lang w:bidi="ar"/>
        </w:rPr>
        <w:t>种食源性多糖结构表征；创新多糖制备</w:t>
      </w:r>
      <w:r>
        <w:rPr>
          <w:rFonts w:ascii="Times New Roman" w:eastAsia="仿宋" w:hAnsi="Times New Roman" w:cs="Times New Roman"/>
          <w:bCs/>
          <w:color w:val="000000" w:themeColor="text1"/>
          <w:sz w:val="24"/>
          <w:szCs w:val="24"/>
          <w:lang w:bidi="ar"/>
        </w:rPr>
        <w:t>“</w:t>
      </w:r>
      <w:r>
        <w:rPr>
          <w:rFonts w:ascii="Times New Roman" w:eastAsia="仿宋" w:hAnsi="Times New Roman" w:cs="Times New Roman"/>
          <w:bCs/>
          <w:color w:val="000000" w:themeColor="text1"/>
          <w:sz w:val="24"/>
          <w:szCs w:val="24"/>
          <w:lang w:bidi="ar"/>
        </w:rPr>
        <w:t>全流程</w:t>
      </w:r>
      <w:r>
        <w:rPr>
          <w:rFonts w:ascii="Times New Roman" w:eastAsia="仿宋" w:hAnsi="Times New Roman" w:cs="Times New Roman"/>
          <w:bCs/>
          <w:color w:val="000000" w:themeColor="text1"/>
          <w:sz w:val="24"/>
          <w:szCs w:val="24"/>
          <w:lang w:bidi="ar"/>
        </w:rPr>
        <w:t>”</w:t>
      </w:r>
      <w:r>
        <w:rPr>
          <w:rFonts w:ascii="Times New Roman" w:eastAsia="仿宋" w:hAnsi="Times New Roman" w:cs="Times New Roman"/>
          <w:bCs/>
          <w:color w:val="000000" w:themeColor="text1"/>
          <w:sz w:val="24"/>
          <w:szCs w:val="24"/>
          <w:lang w:bidi="ar"/>
        </w:rPr>
        <w:t>纯化理论并综合多种制备技术成功实现多糖规模化高效制备；最终围绕食源性多糖产业化发展的基础理论前沿问题，创制富含多糖的营养健康食品。成果在</w:t>
      </w:r>
      <w:r>
        <w:rPr>
          <w:rFonts w:ascii="Times New Roman" w:eastAsia="仿宋" w:hAnsi="Times New Roman" w:cs="Times New Roman" w:hint="eastAsia"/>
          <w:bCs/>
          <w:color w:val="000000" w:themeColor="text1"/>
          <w:sz w:val="24"/>
          <w:szCs w:val="24"/>
          <w:lang w:bidi="ar"/>
        </w:rPr>
        <w:t>相关</w:t>
      </w:r>
      <w:r>
        <w:rPr>
          <w:rFonts w:ascii="Times New Roman" w:eastAsia="仿宋" w:hAnsi="Times New Roman" w:cs="Times New Roman"/>
          <w:bCs/>
          <w:color w:val="000000" w:themeColor="text1"/>
          <w:sz w:val="24"/>
          <w:szCs w:val="24"/>
          <w:lang w:bidi="ar"/>
        </w:rPr>
        <w:t>企业转化、应用，取得显著经济效益</w:t>
      </w:r>
      <w:r>
        <w:rPr>
          <w:rFonts w:ascii="Times New Roman" w:eastAsia="仿宋" w:hAnsi="Times New Roman" w:cs="Times New Roman" w:hint="eastAsia"/>
          <w:bCs/>
          <w:color w:val="000000" w:themeColor="text1"/>
          <w:sz w:val="24"/>
          <w:szCs w:val="24"/>
          <w:lang w:bidi="ar"/>
        </w:rPr>
        <w:t>，推动了我省相关学科领域和产业发展</w:t>
      </w:r>
      <w:r>
        <w:rPr>
          <w:rFonts w:ascii="Times New Roman" w:eastAsia="仿宋" w:hAnsi="Times New Roman" w:cs="Times New Roman"/>
          <w:bCs/>
          <w:color w:val="000000" w:themeColor="text1"/>
          <w:sz w:val="24"/>
          <w:szCs w:val="24"/>
          <w:lang w:bidi="ar"/>
        </w:rPr>
        <w:t>。</w:t>
      </w:r>
      <w:r>
        <w:rPr>
          <w:rFonts w:ascii="Times New Roman" w:eastAsia="仿宋" w:hAnsi="Times New Roman" w:cs="Times New Roman" w:hint="eastAsia"/>
          <w:bCs/>
          <w:color w:val="000000" w:themeColor="text1"/>
          <w:sz w:val="24"/>
          <w:szCs w:val="24"/>
          <w:lang w:bidi="ar"/>
        </w:rPr>
        <w:t>相关成果</w:t>
      </w:r>
      <w:r>
        <w:rPr>
          <w:rFonts w:ascii="Times New Roman" w:eastAsia="仿宋" w:hAnsi="Times New Roman" w:cs="Times New Roman"/>
          <w:bCs/>
          <w:color w:val="000000"/>
          <w:sz w:val="24"/>
          <w:szCs w:val="24"/>
          <w:lang w:bidi="ar"/>
        </w:rPr>
        <w:t>先后</w:t>
      </w:r>
      <w:r>
        <w:rPr>
          <w:rFonts w:ascii="Times New Roman" w:eastAsia="仿宋" w:hAnsi="Times New Roman" w:cs="Times New Roman"/>
          <w:bCs/>
          <w:color w:val="000000" w:themeColor="text1"/>
          <w:sz w:val="24"/>
          <w:szCs w:val="24"/>
          <w:lang w:bidi="ar"/>
        </w:rPr>
        <w:t>荣获国家科技进步二等奖、江西省科学技术进步一等奖、江西省自然科学一等奖、教育部自然科学二等奖等。</w:t>
      </w:r>
    </w:p>
    <w:p w14:paraId="67385503" w14:textId="77777777" w:rsidR="007576BD" w:rsidRDefault="00000000">
      <w:pPr>
        <w:spacing w:beforeLines="50" w:before="156" w:afterLines="50" w:after="156" w:line="360" w:lineRule="auto"/>
        <w:ind w:firstLineChars="200" w:firstLine="482"/>
        <w:rPr>
          <w:rFonts w:ascii="Times New Roman" w:eastAsia="仿宋" w:hAnsi="Times New Roman" w:cs="Times New Roman"/>
          <w:bCs/>
          <w:color w:val="000000"/>
          <w:sz w:val="24"/>
          <w:szCs w:val="24"/>
          <w:lang w:bidi="ar"/>
        </w:rPr>
      </w:pPr>
      <w:r>
        <w:rPr>
          <w:rFonts w:ascii="Times New Roman" w:eastAsia="仿宋" w:hAnsi="Times New Roman" w:cs="Times New Roman"/>
          <w:b/>
          <w:color w:val="000000"/>
          <w:sz w:val="24"/>
          <w:szCs w:val="24"/>
          <w:lang w:bidi="ar"/>
        </w:rPr>
        <w:t xml:space="preserve">2. </w:t>
      </w:r>
      <w:r>
        <w:rPr>
          <w:rFonts w:ascii="Times New Roman" w:eastAsia="仿宋" w:hAnsi="Times New Roman" w:cs="Times New Roman"/>
          <w:b/>
          <w:color w:val="000000"/>
          <w:sz w:val="24"/>
          <w:szCs w:val="24"/>
          <w:lang w:bidi="ar"/>
        </w:rPr>
        <w:t>教书育人。</w:t>
      </w:r>
      <w:r>
        <w:rPr>
          <w:rFonts w:ascii="Times New Roman" w:eastAsia="仿宋" w:hAnsi="Times New Roman" w:cs="Times New Roman"/>
          <w:bCs/>
          <w:color w:val="000000"/>
          <w:sz w:val="24"/>
          <w:szCs w:val="24"/>
          <w:lang w:bidi="ar"/>
        </w:rPr>
        <w:t>自</w:t>
      </w:r>
      <w:r>
        <w:rPr>
          <w:rFonts w:ascii="Times New Roman" w:eastAsia="仿宋" w:hAnsi="Times New Roman" w:cs="Times New Roman"/>
          <w:bCs/>
          <w:color w:val="000000"/>
          <w:sz w:val="24"/>
          <w:szCs w:val="24"/>
          <w:lang w:bidi="ar"/>
        </w:rPr>
        <w:t>2012</w:t>
      </w:r>
      <w:r>
        <w:rPr>
          <w:rFonts w:ascii="Times New Roman" w:eastAsia="仿宋" w:hAnsi="Times New Roman" w:cs="Times New Roman"/>
          <w:bCs/>
          <w:color w:val="000000"/>
          <w:sz w:val="24"/>
          <w:szCs w:val="24"/>
          <w:lang w:bidi="ar"/>
        </w:rPr>
        <w:t>年入职南昌大学以来，积极践行立德树人</w:t>
      </w:r>
      <w:r>
        <w:rPr>
          <w:rFonts w:ascii="Times New Roman" w:eastAsia="仿宋" w:hAnsi="Times New Roman" w:cs="Times New Roman" w:hint="eastAsia"/>
          <w:bCs/>
          <w:color w:val="000000"/>
          <w:sz w:val="24"/>
          <w:szCs w:val="24"/>
          <w:lang w:bidi="ar"/>
        </w:rPr>
        <w:t>根本使命</w:t>
      </w:r>
      <w:r>
        <w:rPr>
          <w:rFonts w:ascii="Times New Roman" w:eastAsia="仿宋" w:hAnsi="Times New Roman" w:cs="Times New Roman"/>
          <w:bCs/>
          <w:color w:val="000000"/>
          <w:sz w:val="24"/>
          <w:szCs w:val="24"/>
          <w:lang w:bidi="ar"/>
        </w:rPr>
        <w:t>，推动学院本科</w:t>
      </w:r>
      <w:r>
        <w:rPr>
          <w:rFonts w:ascii="Times New Roman" w:eastAsia="仿宋" w:hAnsi="Times New Roman" w:cs="Times New Roman" w:hint="eastAsia"/>
          <w:bCs/>
          <w:color w:val="000000"/>
          <w:sz w:val="24"/>
          <w:szCs w:val="24"/>
          <w:lang w:bidi="ar"/>
        </w:rPr>
        <w:t>生和研究生教育</w:t>
      </w:r>
      <w:r>
        <w:rPr>
          <w:rFonts w:ascii="Times New Roman" w:eastAsia="仿宋" w:hAnsi="Times New Roman" w:cs="Times New Roman"/>
          <w:bCs/>
          <w:color w:val="000000"/>
          <w:sz w:val="24"/>
          <w:szCs w:val="24"/>
          <w:lang w:bidi="ar"/>
        </w:rPr>
        <w:t>教学改革，</w:t>
      </w:r>
      <w:r>
        <w:rPr>
          <w:rFonts w:ascii="Times New Roman" w:eastAsia="仿宋" w:hAnsi="Times New Roman" w:cs="Times New Roman" w:hint="eastAsia"/>
          <w:bCs/>
          <w:color w:val="000000"/>
          <w:sz w:val="24"/>
          <w:szCs w:val="24"/>
          <w:lang w:bidi="ar"/>
        </w:rPr>
        <w:t>个人还</w:t>
      </w:r>
      <w:r>
        <w:rPr>
          <w:rFonts w:ascii="Times New Roman" w:eastAsia="仿宋" w:hAnsi="Times New Roman" w:cs="Times New Roman"/>
          <w:bCs/>
          <w:color w:val="000000"/>
          <w:sz w:val="24"/>
          <w:szCs w:val="24"/>
          <w:lang w:bidi="ar"/>
        </w:rPr>
        <w:t>承担多门本科</w:t>
      </w:r>
      <w:r>
        <w:rPr>
          <w:rFonts w:ascii="Times New Roman" w:eastAsia="仿宋" w:hAnsi="Times New Roman" w:cs="Times New Roman" w:hint="eastAsia"/>
          <w:bCs/>
          <w:color w:val="000000"/>
          <w:sz w:val="24"/>
          <w:szCs w:val="24"/>
          <w:lang w:bidi="ar"/>
        </w:rPr>
        <w:t>生、研究生课堂</w:t>
      </w:r>
      <w:r>
        <w:rPr>
          <w:rFonts w:ascii="Times New Roman" w:eastAsia="仿宋" w:hAnsi="Times New Roman" w:cs="Times New Roman"/>
          <w:bCs/>
          <w:color w:val="000000"/>
          <w:sz w:val="24"/>
          <w:szCs w:val="24"/>
          <w:lang w:bidi="ar"/>
        </w:rPr>
        <w:t>教学</w:t>
      </w:r>
      <w:r>
        <w:rPr>
          <w:rFonts w:ascii="Times New Roman" w:eastAsia="仿宋" w:hAnsi="Times New Roman" w:cs="Times New Roman" w:hint="eastAsia"/>
          <w:bCs/>
          <w:color w:val="000000"/>
          <w:sz w:val="24"/>
          <w:szCs w:val="24"/>
          <w:lang w:bidi="ar"/>
        </w:rPr>
        <w:t>任务</w:t>
      </w:r>
      <w:r>
        <w:rPr>
          <w:rFonts w:ascii="Times New Roman" w:eastAsia="仿宋" w:hAnsi="Times New Roman" w:cs="Times New Roman"/>
          <w:bCs/>
          <w:color w:val="000000"/>
          <w:sz w:val="24"/>
          <w:szCs w:val="24"/>
          <w:lang w:bidi="ar"/>
        </w:rPr>
        <w:t>，</w:t>
      </w:r>
      <w:r>
        <w:rPr>
          <w:rFonts w:ascii="Times New Roman" w:eastAsia="仿宋" w:hAnsi="Times New Roman" w:cs="Times New Roman" w:hint="eastAsia"/>
          <w:bCs/>
          <w:color w:val="000000"/>
          <w:sz w:val="24"/>
          <w:szCs w:val="24"/>
          <w:lang w:bidi="ar"/>
        </w:rPr>
        <w:t>人才培养工作成效显著</w:t>
      </w:r>
      <w:r>
        <w:rPr>
          <w:rFonts w:ascii="Times New Roman" w:eastAsia="仿宋" w:hAnsi="Times New Roman" w:cs="Times New Roman"/>
          <w:bCs/>
          <w:color w:val="000000"/>
          <w:sz w:val="24"/>
          <w:szCs w:val="24"/>
          <w:lang w:bidi="ar"/>
        </w:rPr>
        <w:t>。</w:t>
      </w:r>
    </w:p>
    <w:p w14:paraId="39823049" w14:textId="77777777" w:rsidR="007576BD" w:rsidRDefault="00000000">
      <w:pPr>
        <w:spacing w:beforeLines="50" w:before="156" w:afterLines="50" w:after="156" w:line="360" w:lineRule="auto"/>
        <w:ind w:firstLineChars="200" w:firstLine="482"/>
        <w:rPr>
          <w:rFonts w:ascii="Times New Roman" w:eastAsia="仿宋" w:hAnsi="Times New Roman" w:cs="Times New Roman"/>
          <w:sz w:val="32"/>
          <w:szCs w:val="32"/>
        </w:rPr>
      </w:pPr>
      <w:r>
        <w:rPr>
          <w:rFonts w:ascii="Times New Roman" w:eastAsia="仿宋" w:hAnsi="Times New Roman" w:cs="Times New Roman"/>
          <w:b/>
          <w:color w:val="000000"/>
          <w:sz w:val="24"/>
          <w:szCs w:val="24"/>
          <w:lang w:bidi="ar"/>
        </w:rPr>
        <w:t xml:space="preserve">3. </w:t>
      </w:r>
      <w:r>
        <w:rPr>
          <w:rFonts w:ascii="Times New Roman" w:eastAsia="仿宋" w:hAnsi="Times New Roman" w:cs="Times New Roman"/>
          <w:b/>
          <w:color w:val="000000"/>
          <w:sz w:val="24"/>
          <w:szCs w:val="24"/>
          <w:lang w:bidi="ar"/>
        </w:rPr>
        <w:t>团队</w:t>
      </w:r>
      <w:r>
        <w:rPr>
          <w:rFonts w:ascii="Times New Roman" w:eastAsia="仿宋" w:hAnsi="Times New Roman" w:cs="Times New Roman" w:hint="eastAsia"/>
          <w:b/>
          <w:color w:val="000000"/>
          <w:sz w:val="24"/>
          <w:szCs w:val="24"/>
          <w:lang w:bidi="ar"/>
        </w:rPr>
        <w:t>和学科</w:t>
      </w:r>
      <w:r>
        <w:rPr>
          <w:rFonts w:ascii="Times New Roman" w:eastAsia="仿宋" w:hAnsi="Times New Roman" w:cs="Times New Roman"/>
          <w:b/>
          <w:color w:val="000000"/>
          <w:sz w:val="24"/>
          <w:szCs w:val="24"/>
          <w:lang w:bidi="ar"/>
        </w:rPr>
        <w:t>建设。</w:t>
      </w:r>
      <w:r>
        <w:rPr>
          <w:rFonts w:ascii="Times New Roman" w:eastAsia="仿宋" w:hAnsi="Times New Roman" w:cs="Times New Roman"/>
          <w:bCs/>
          <w:color w:val="000000"/>
          <w:sz w:val="24"/>
          <w:szCs w:val="24"/>
          <w:lang w:bidi="ar"/>
        </w:rPr>
        <w:t>带领食源性多糖研究学术团队进行教学</w:t>
      </w:r>
      <w:r>
        <w:rPr>
          <w:rFonts w:ascii="Times New Roman" w:eastAsia="仿宋" w:hAnsi="Times New Roman" w:cs="Times New Roman" w:hint="eastAsia"/>
          <w:bCs/>
          <w:color w:val="000000"/>
          <w:sz w:val="24"/>
          <w:szCs w:val="24"/>
          <w:lang w:bidi="ar"/>
        </w:rPr>
        <w:t>、</w:t>
      </w:r>
      <w:r>
        <w:rPr>
          <w:rFonts w:ascii="Times New Roman" w:eastAsia="仿宋" w:hAnsi="Times New Roman" w:cs="Times New Roman"/>
          <w:bCs/>
          <w:color w:val="000000"/>
          <w:sz w:val="24"/>
          <w:szCs w:val="24"/>
          <w:lang w:bidi="ar"/>
        </w:rPr>
        <w:t>科研工作</w:t>
      </w:r>
      <w:r>
        <w:rPr>
          <w:rFonts w:ascii="Times New Roman" w:eastAsia="仿宋" w:hAnsi="Times New Roman" w:cs="Times New Roman" w:hint="eastAsia"/>
          <w:bCs/>
          <w:color w:val="000000"/>
          <w:sz w:val="24"/>
          <w:szCs w:val="24"/>
          <w:lang w:bidi="ar"/>
        </w:rPr>
        <w:t>，</w:t>
      </w:r>
      <w:r>
        <w:rPr>
          <w:rFonts w:ascii="Times New Roman" w:eastAsia="仿宋" w:hAnsi="Times New Roman" w:cs="Times New Roman"/>
          <w:bCs/>
          <w:color w:val="000000"/>
          <w:sz w:val="24"/>
          <w:szCs w:val="24"/>
          <w:lang w:bidi="ar"/>
        </w:rPr>
        <w:t>培养</w:t>
      </w:r>
      <w:r>
        <w:rPr>
          <w:rFonts w:ascii="Times New Roman" w:eastAsia="仿宋" w:hAnsi="Times New Roman" w:cs="Times New Roman" w:hint="eastAsia"/>
          <w:bCs/>
          <w:color w:val="000000"/>
          <w:sz w:val="24"/>
          <w:szCs w:val="24"/>
          <w:lang w:bidi="ar"/>
        </w:rPr>
        <w:t>一批</w:t>
      </w:r>
      <w:r>
        <w:rPr>
          <w:rFonts w:ascii="Times New Roman" w:eastAsia="仿宋" w:hAnsi="Times New Roman" w:cs="Times New Roman"/>
          <w:bCs/>
          <w:color w:val="000000"/>
          <w:sz w:val="24"/>
          <w:szCs w:val="24"/>
          <w:lang w:bidi="ar"/>
        </w:rPr>
        <w:t>具有</w:t>
      </w:r>
      <w:r>
        <w:rPr>
          <w:rFonts w:ascii="Times New Roman" w:eastAsia="仿宋" w:hAnsi="Times New Roman" w:cs="Times New Roman" w:hint="eastAsia"/>
          <w:bCs/>
          <w:color w:val="000000"/>
          <w:sz w:val="24"/>
          <w:szCs w:val="24"/>
          <w:lang w:bidi="ar"/>
        </w:rPr>
        <w:t>国际</w:t>
      </w:r>
      <w:r>
        <w:rPr>
          <w:rFonts w:ascii="Times New Roman" w:eastAsia="仿宋" w:hAnsi="Times New Roman" w:cs="Times New Roman"/>
          <w:bCs/>
          <w:color w:val="000000"/>
          <w:sz w:val="24"/>
          <w:szCs w:val="24"/>
          <w:lang w:bidi="ar"/>
        </w:rPr>
        <w:t>视野、较强创新意识与能力的高层次人才。</w:t>
      </w:r>
      <w:r>
        <w:rPr>
          <w:rFonts w:ascii="Times New Roman" w:eastAsia="仿宋" w:hAnsi="Times New Roman" w:cs="Times New Roman" w:hint="eastAsia"/>
          <w:bCs/>
          <w:color w:val="000000"/>
          <w:sz w:val="24"/>
          <w:szCs w:val="24"/>
          <w:lang w:bidi="ar"/>
        </w:rPr>
        <w:t>大力推动</w:t>
      </w:r>
      <w:r>
        <w:rPr>
          <w:rFonts w:ascii="Times New Roman" w:eastAsia="仿宋" w:hAnsi="Times New Roman" w:cs="Times New Roman"/>
          <w:bCs/>
          <w:color w:val="000000"/>
          <w:sz w:val="24"/>
          <w:szCs w:val="24"/>
          <w:lang w:bidi="ar"/>
        </w:rPr>
        <w:t>南昌大学食品学科</w:t>
      </w:r>
      <w:r>
        <w:rPr>
          <w:rFonts w:ascii="Times New Roman" w:eastAsia="仿宋" w:hAnsi="Times New Roman" w:cs="Times New Roman" w:hint="eastAsia"/>
          <w:bCs/>
          <w:color w:val="000000"/>
          <w:sz w:val="24"/>
          <w:szCs w:val="24"/>
          <w:lang w:bidi="ar"/>
        </w:rPr>
        <w:t>建设并不断取得更好成绩，</w:t>
      </w:r>
      <w:r>
        <w:rPr>
          <w:rFonts w:ascii="Times New Roman" w:eastAsia="仿宋" w:hAnsi="Times New Roman" w:cs="Times New Roman"/>
          <w:bCs/>
          <w:color w:val="000000"/>
          <w:sz w:val="24"/>
          <w:szCs w:val="24"/>
          <w:lang w:bidi="ar"/>
        </w:rPr>
        <w:t>截至</w:t>
      </w:r>
      <w:r>
        <w:rPr>
          <w:rFonts w:ascii="Times New Roman" w:eastAsia="仿宋" w:hAnsi="Times New Roman" w:cs="Times New Roman" w:hint="eastAsia"/>
          <w:bCs/>
          <w:color w:val="000000"/>
          <w:sz w:val="24"/>
          <w:szCs w:val="24"/>
          <w:lang w:bidi="ar"/>
        </w:rPr>
        <w:t>目前</w:t>
      </w:r>
      <w:r>
        <w:rPr>
          <w:rFonts w:ascii="Times New Roman" w:eastAsia="仿宋" w:hAnsi="Times New Roman" w:cs="Times New Roman"/>
          <w:bCs/>
          <w:color w:val="000000"/>
          <w:sz w:val="24"/>
          <w:szCs w:val="24"/>
          <w:lang w:bidi="ar"/>
        </w:rPr>
        <w:t>南昌大学农业科学学科（以食品为主）进入</w:t>
      </w:r>
      <w:r>
        <w:rPr>
          <w:rFonts w:ascii="Times New Roman" w:eastAsia="仿宋" w:hAnsi="Times New Roman" w:cs="Times New Roman"/>
          <w:bCs/>
          <w:color w:val="000000"/>
          <w:sz w:val="24"/>
          <w:szCs w:val="24"/>
          <w:lang w:bidi="ar"/>
        </w:rPr>
        <w:t>ESI</w:t>
      </w:r>
      <w:r>
        <w:rPr>
          <w:rFonts w:ascii="Times New Roman" w:eastAsia="仿宋" w:hAnsi="Times New Roman" w:cs="Times New Roman"/>
          <w:bCs/>
          <w:color w:val="000000"/>
          <w:sz w:val="24"/>
          <w:szCs w:val="24"/>
          <w:lang w:bidi="ar"/>
        </w:rPr>
        <w:t>全球排名前</w:t>
      </w:r>
      <w:r>
        <w:rPr>
          <w:rFonts w:ascii="Times New Roman" w:eastAsia="仿宋" w:hAnsi="Times New Roman" w:cs="Times New Roman"/>
          <w:bCs/>
          <w:color w:val="000000"/>
          <w:sz w:val="24"/>
          <w:szCs w:val="24"/>
          <w:lang w:bidi="ar"/>
        </w:rPr>
        <w:t>0.</w:t>
      </w:r>
      <w:r>
        <w:rPr>
          <w:rFonts w:ascii="Times New Roman" w:eastAsia="仿宋" w:hAnsi="Times New Roman" w:cs="Times New Roman" w:hint="eastAsia"/>
          <w:bCs/>
          <w:color w:val="000000"/>
          <w:sz w:val="24"/>
          <w:szCs w:val="24"/>
          <w:lang w:bidi="ar"/>
        </w:rPr>
        <w:t>299</w:t>
      </w:r>
      <w:r>
        <w:rPr>
          <w:rFonts w:ascii="Times New Roman" w:eastAsia="仿宋" w:hAnsi="Times New Roman" w:cs="Times New Roman"/>
          <w:bCs/>
          <w:color w:val="000000"/>
          <w:sz w:val="24"/>
          <w:szCs w:val="24"/>
          <w:lang w:bidi="ar"/>
        </w:rPr>
        <w:t>‰</w:t>
      </w:r>
      <w:r>
        <w:rPr>
          <w:rFonts w:ascii="Times New Roman" w:eastAsia="仿宋" w:hAnsi="Times New Roman" w:cs="Times New Roman"/>
          <w:bCs/>
          <w:color w:val="000000"/>
          <w:sz w:val="24"/>
          <w:szCs w:val="24"/>
          <w:lang w:bidi="ar"/>
        </w:rPr>
        <w:t>。</w:t>
      </w:r>
    </w:p>
    <w:sectPr w:rsidR="007576B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CBCF4" w14:textId="77777777" w:rsidR="002860ED" w:rsidRDefault="002860ED">
      <w:pPr>
        <w:rPr>
          <w:rFonts w:hint="eastAsia"/>
        </w:rPr>
      </w:pPr>
      <w:r>
        <w:separator/>
      </w:r>
    </w:p>
  </w:endnote>
  <w:endnote w:type="continuationSeparator" w:id="0">
    <w:p w14:paraId="7198E937" w14:textId="77777777" w:rsidR="002860ED" w:rsidRDefault="002860E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7576BD" w:rsidRDefault="0000000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7576BD" w:rsidRDefault="007576B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1422E" w14:textId="77777777" w:rsidR="002860ED" w:rsidRDefault="002860ED">
      <w:pPr>
        <w:rPr>
          <w:rFonts w:hint="eastAsia"/>
        </w:rPr>
      </w:pPr>
      <w:r>
        <w:separator/>
      </w:r>
    </w:p>
  </w:footnote>
  <w:footnote w:type="continuationSeparator" w:id="0">
    <w:p w14:paraId="5AAE4A52" w14:textId="77777777" w:rsidR="002860ED" w:rsidRDefault="002860E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194E22"/>
    <w:rsid w:val="001A2906"/>
    <w:rsid w:val="001B0D73"/>
    <w:rsid w:val="002763E6"/>
    <w:rsid w:val="002860ED"/>
    <w:rsid w:val="002F0F5D"/>
    <w:rsid w:val="004532AC"/>
    <w:rsid w:val="00457630"/>
    <w:rsid w:val="004721A1"/>
    <w:rsid w:val="00492401"/>
    <w:rsid w:val="004F096D"/>
    <w:rsid w:val="00522627"/>
    <w:rsid w:val="0055515A"/>
    <w:rsid w:val="00577CF9"/>
    <w:rsid w:val="005B724F"/>
    <w:rsid w:val="005C7803"/>
    <w:rsid w:val="006515EA"/>
    <w:rsid w:val="00664DD3"/>
    <w:rsid w:val="006A2F7D"/>
    <w:rsid w:val="006F2C30"/>
    <w:rsid w:val="00744185"/>
    <w:rsid w:val="007576BD"/>
    <w:rsid w:val="007609CD"/>
    <w:rsid w:val="007B4AAF"/>
    <w:rsid w:val="007B6595"/>
    <w:rsid w:val="008554C2"/>
    <w:rsid w:val="008643D4"/>
    <w:rsid w:val="00874336"/>
    <w:rsid w:val="0087531C"/>
    <w:rsid w:val="008A74AF"/>
    <w:rsid w:val="008C7D72"/>
    <w:rsid w:val="00927936"/>
    <w:rsid w:val="009D6F7D"/>
    <w:rsid w:val="009E6999"/>
    <w:rsid w:val="00A06872"/>
    <w:rsid w:val="00A2254C"/>
    <w:rsid w:val="00B131C6"/>
    <w:rsid w:val="00C37B8A"/>
    <w:rsid w:val="00C472F2"/>
    <w:rsid w:val="00CE5ADA"/>
    <w:rsid w:val="00DB0565"/>
    <w:rsid w:val="00DD6C3E"/>
    <w:rsid w:val="00E40B42"/>
    <w:rsid w:val="00E6492D"/>
    <w:rsid w:val="00EE79B5"/>
    <w:rsid w:val="00FE4D30"/>
    <w:rsid w:val="02310B96"/>
    <w:rsid w:val="026535D2"/>
    <w:rsid w:val="03766107"/>
    <w:rsid w:val="0457222B"/>
    <w:rsid w:val="069E301B"/>
    <w:rsid w:val="095F763D"/>
    <w:rsid w:val="0A072CE0"/>
    <w:rsid w:val="0BC51841"/>
    <w:rsid w:val="168E0A94"/>
    <w:rsid w:val="18D009EB"/>
    <w:rsid w:val="1B19183D"/>
    <w:rsid w:val="1B4548E5"/>
    <w:rsid w:val="1C337AA8"/>
    <w:rsid w:val="1DC55869"/>
    <w:rsid w:val="1E171E3D"/>
    <w:rsid w:val="22066450"/>
    <w:rsid w:val="22585B21"/>
    <w:rsid w:val="22A673A7"/>
    <w:rsid w:val="2337253F"/>
    <w:rsid w:val="23EE53EE"/>
    <w:rsid w:val="23F724F4"/>
    <w:rsid w:val="2516506F"/>
    <w:rsid w:val="26005DC9"/>
    <w:rsid w:val="28784266"/>
    <w:rsid w:val="294E4079"/>
    <w:rsid w:val="2A33330A"/>
    <w:rsid w:val="2D6606CF"/>
    <w:rsid w:val="2FD858D0"/>
    <w:rsid w:val="33724973"/>
    <w:rsid w:val="34A66541"/>
    <w:rsid w:val="36CB29C7"/>
    <w:rsid w:val="384567DB"/>
    <w:rsid w:val="38EF77E6"/>
    <w:rsid w:val="39D565BD"/>
    <w:rsid w:val="3A547980"/>
    <w:rsid w:val="3EB90FA0"/>
    <w:rsid w:val="3F487C50"/>
    <w:rsid w:val="41083B3B"/>
    <w:rsid w:val="412D35A2"/>
    <w:rsid w:val="45D7273C"/>
    <w:rsid w:val="45E74B87"/>
    <w:rsid w:val="4A0567B3"/>
    <w:rsid w:val="4D7F3EF3"/>
    <w:rsid w:val="51125D0A"/>
    <w:rsid w:val="5184720E"/>
    <w:rsid w:val="52416EAD"/>
    <w:rsid w:val="55E7590C"/>
    <w:rsid w:val="577613A7"/>
    <w:rsid w:val="580A6C5B"/>
    <w:rsid w:val="5AAA5439"/>
    <w:rsid w:val="5FC15189"/>
    <w:rsid w:val="64063FA4"/>
    <w:rsid w:val="64E66EF0"/>
    <w:rsid w:val="68817BAC"/>
    <w:rsid w:val="68845E71"/>
    <w:rsid w:val="68F95994"/>
    <w:rsid w:val="6DAF1184"/>
    <w:rsid w:val="734F4460"/>
    <w:rsid w:val="73E536E4"/>
    <w:rsid w:val="741B2C62"/>
    <w:rsid w:val="74616288"/>
    <w:rsid w:val="7751692C"/>
    <w:rsid w:val="784702BA"/>
    <w:rsid w:val="789456D9"/>
    <w:rsid w:val="7A88301C"/>
    <w:rsid w:val="7AFC77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261AE"/>
  <w15:docId w15:val="{4D86ED02-EE6D-4564-86EB-4C7DE2FC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ascii="Calibri" w:eastAsia="宋体" w:hAnsi="Calibri" w:cs="Times New Roman"/>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rFonts w:asciiTheme="minorHAnsi" w:eastAsiaTheme="minorEastAsia" w:hAnsiTheme="minorHAnsi" w:cstheme="minorBidi"/>
      <w:b/>
      <w:bCs/>
    </w:rPr>
  </w:style>
  <w:style w:type="character" w:styleId="ab">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文字 字符"/>
    <w:basedOn w:val="a0"/>
    <w:link w:val="a3"/>
    <w:qFormat/>
    <w:rPr>
      <w:rFonts w:ascii="Calibri" w:hAnsi="Calibri" w:cs="Calibri" w:hint="default"/>
      <w:kern w:val="2"/>
      <w:sz w:val="21"/>
      <w:szCs w:val="22"/>
    </w:rPr>
  </w:style>
  <w:style w:type="character" w:customStyle="1" w:styleId="aa">
    <w:name w:val="批注主题 字符"/>
    <w:basedOn w:val="a4"/>
    <w:link w:val="a9"/>
    <w:uiPriority w:val="99"/>
    <w:semiHidden/>
    <w:qFormat/>
    <w:rPr>
      <w:rFonts w:asciiTheme="minorHAnsi" w:eastAsiaTheme="minorEastAsia" w:hAnsiTheme="minorHAnsi" w:cstheme="minorBidi" w:hint="default"/>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21</cp:revision>
  <dcterms:created xsi:type="dcterms:W3CDTF">2024-11-26T08:37:00Z</dcterms:created>
  <dcterms:modified xsi:type="dcterms:W3CDTF">2024-12-13T09:14:00Z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895B214E3A6348E4ACF4CB3BA60E13E3_13</vt:lpwstr>
  </property>
</Properties>
</file>