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74B07" w14:textId="28936267" w:rsidR="002763E6" w:rsidRPr="00431199" w:rsidRDefault="002763E6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一、项目名称</w:t>
      </w:r>
    </w:p>
    <w:p w14:paraId="7FC5D667" w14:textId="63DC04B9" w:rsidR="002763E6" w:rsidRPr="00431199" w:rsidRDefault="00965000" w:rsidP="002763E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sz w:val="32"/>
          <w:szCs w:val="32"/>
        </w:rPr>
        <w:t>江西省科学技术青年奖</w:t>
      </w:r>
    </w:p>
    <w:p w14:paraId="63D6F99B" w14:textId="7D3C9678" w:rsidR="00EE79B5" w:rsidRPr="00431199" w:rsidRDefault="002763E6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二、提名</w:t>
      </w:r>
      <w:r w:rsidR="00EE79B5"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单位</w:t>
      </w:r>
      <w:r w:rsidR="00CE5ADA"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（或专家）</w:t>
      </w:r>
      <w:r w:rsidR="00EE79B5"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、</w:t>
      </w: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奖种与等级</w:t>
      </w:r>
    </w:p>
    <w:p w14:paraId="37D78E06" w14:textId="786481B8" w:rsidR="00EE79B5" w:rsidRPr="00431199" w:rsidRDefault="008E7FF3" w:rsidP="002763E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江西省教育厅</w:t>
      </w:r>
      <w:r w:rsidR="00965000" w:rsidRPr="00431199">
        <w:rPr>
          <w:rFonts w:ascii="Times New Roman" w:eastAsia="仿宋_GB2312" w:hAnsi="Times New Roman" w:cs="Times New Roman"/>
          <w:sz w:val="32"/>
          <w:szCs w:val="32"/>
        </w:rPr>
        <w:t>、江西省科学技术青年奖</w:t>
      </w:r>
    </w:p>
    <w:p w14:paraId="645F34FE" w14:textId="2F412FA9" w:rsidR="00EE79B5" w:rsidRPr="00431199" w:rsidRDefault="00EE79B5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三、提名意见</w:t>
      </w:r>
    </w:p>
    <w:p w14:paraId="357BFEF0" w14:textId="42D178BD" w:rsidR="00251DEF" w:rsidRDefault="00251DEF" w:rsidP="00251D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舒龙龙教授聚焦于光电功能材料及其在交叉学科领域的应用，相关成果已发表在</w:t>
      </w:r>
      <w:r w:rsidRPr="00BC7558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Nature Materials</w:t>
      </w:r>
      <w:r w:rsidRPr="00BC7558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、</w:t>
      </w:r>
      <w:r w:rsidRPr="00BC7558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Physical Review Letters</w:t>
      </w:r>
      <w:r w:rsidRPr="00BC7558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、</w:t>
      </w:r>
      <w:r w:rsidRPr="00BC7558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Physical Review B</w:t>
      </w:r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等国际顶级期刊上，得到了包括中国科学院院士、美国国家工程院院士在内的国内外权威专家的高度评价。以相关成果为基础，申请人获江西省自然科学一等奖（个人排名第一），同时获批国家级青年人才计划。研究推动了</w:t>
      </w:r>
      <w:proofErr w:type="gramStart"/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挠曲电理论</w:t>
      </w:r>
      <w:proofErr w:type="gramEnd"/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的发展，支持国家电子元器件创新以及省内电子信息产业发展需求，展现出广泛的应用潜力，对服务国家电子元器件发展以及江西省</w:t>
      </w:r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1269</w:t>
      </w:r>
      <w:r w:rsidRPr="00251DEF">
        <w:rPr>
          <w:rFonts w:ascii="Times New Roman" w:eastAsia="仿宋_GB2312" w:hAnsi="Times New Roman" w:cs="Times New Roman" w:hint="eastAsia"/>
          <w:sz w:val="32"/>
          <w:szCs w:val="32"/>
        </w:rPr>
        <w:t>行动计划方针起到重要支撑作用。</w:t>
      </w:r>
    </w:p>
    <w:p w14:paraId="5975DCF5" w14:textId="1FC4926D" w:rsidR="002763E6" w:rsidRPr="00431199" w:rsidRDefault="00EE79B5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四</w:t>
      </w:r>
      <w:r w:rsidR="002763E6"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、</w:t>
      </w:r>
      <w:r w:rsidR="006E3707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候选人</w:t>
      </w:r>
      <w:r w:rsidR="004F096D"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简介</w:t>
      </w:r>
    </w:p>
    <w:p w14:paraId="4115E748" w14:textId="5541F499" w:rsidR="006E3707" w:rsidRDefault="006E3707" w:rsidP="0043119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舒龙龙博士，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1987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年出生，南昌大学教授，博士生导师，国家级青年人才计划入选者。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2005-2015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proofErr w:type="gramStart"/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本硕博均</w:t>
      </w:r>
      <w:proofErr w:type="gramEnd"/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毕业于西安交通大学，先后在美国北卡罗莱纳大学（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2013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年）、香港理工大学（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年）访问，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年起加入南昌大学，主要研究方向聚焦于光电功能材料及其在交叉学科领域的应用，以通讯作者在</w:t>
      </w:r>
      <w:r w:rsidRPr="006E3707"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Nature Materials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spellStart"/>
      <w:r w:rsidRPr="006E3707"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P</w:t>
      </w:r>
      <w:r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hyscial</w:t>
      </w:r>
      <w:proofErr w:type="spellEnd"/>
      <w:r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 xml:space="preserve"> </w:t>
      </w:r>
      <w:r w:rsidRPr="006E3707"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R</w:t>
      </w:r>
      <w:r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 xml:space="preserve">eview </w:t>
      </w:r>
      <w:r w:rsidRPr="006E3707"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L</w:t>
      </w:r>
      <w:r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etters</w:t>
      </w:r>
      <w:r w:rsidRPr="006E3707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、</w:t>
      </w:r>
      <w:r w:rsidRPr="006E3707">
        <w:rPr>
          <w:rFonts w:ascii="Times New Roman" w:eastAsia="仿宋_GB2312" w:hAnsi="Times New Roman" w:cs="Times New Roman" w:hint="eastAsia"/>
          <w:b/>
          <w:bCs/>
          <w:i/>
          <w:iCs/>
          <w:sz w:val="32"/>
          <w:szCs w:val="32"/>
        </w:rPr>
        <w:t>Matter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等杂志发表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SCI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论文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50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余篇，承担国家自然科学基金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5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项（其中面上项目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3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项）、国家重点研发计划子课题、国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家高层次人才特殊支持计划拔尖项目、江西省“双千计划”、江西省杰出青年基金等课题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余项，</w:t>
      </w:r>
      <w:r w:rsidR="00F7401A" w:rsidRPr="00431199">
        <w:rPr>
          <w:rFonts w:ascii="Times New Roman" w:eastAsia="仿宋_GB2312" w:hAnsi="Times New Roman" w:cs="Times New Roman"/>
          <w:sz w:val="32"/>
          <w:szCs w:val="32"/>
        </w:rPr>
        <w:t>在发展</w:t>
      </w:r>
      <w:proofErr w:type="gramStart"/>
      <w:r w:rsidR="00F7401A" w:rsidRPr="00431199">
        <w:rPr>
          <w:rFonts w:ascii="Times New Roman" w:eastAsia="仿宋_GB2312" w:hAnsi="Times New Roman" w:cs="Times New Roman"/>
          <w:sz w:val="32"/>
          <w:szCs w:val="32"/>
        </w:rPr>
        <w:t>挠曲电</w:t>
      </w:r>
      <w:proofErr w:type="gramEnd"/>
      <w:r w:rsidR="00F7401A" w:rsidRPr="00431199">
        <w:rPr>
          <w:rFonts w:ascii="Times New Roman" w:eastAsia="仿宋_GB2312" w:hAnsi="Times New Roman" w:cs="Times New Roman"/>
          <w:sz w:val="32"/>
          <w:szCs w:val="32"/>
        </w:rPr>
        <w:t>基础理论、设计高性能</w:t>
      </w:r>
      <w:proofErr w:type="gramStart"/>
      <w:r w:rsidR="00F7401A" w:rsidRPr="00431199">
        <w:rPr>
          <w:rFonts w:ascii="Times New Roman" w:eastAsia="仿宋_GB2312" w:hAnsi="Times New Roman" w:cs="Times New Roman"/>
          <w:sz w:val="32"/>
          <w:szCs w:val="32"/>
        </w:rPr>
        <w:t>挠曲电</w:t>
      </w:r>
      <w:proofErr w:type="gramEnd"/>
      <w:r w:rsidR="00F7401A" w:rsidRPr="00431199">
        <w:rPr>
          <w:rFonts w:ascii="Times New Roman" w:eastAsia="仿宋_GB2312" w:hAnsi="Times New Roman" w:cs="Times New Roman"/>
          <w:sz w:val="32"/>
          <w:szCs w:val="32"/>
        </w:rPr>
        <w:t>材料等方面取得了原创性研究成果。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获</w:t>
      </w:r>
      <w:r w:rsidRPr="006E3707">
        <w:rPr>
          <w:rFonts w:ascii="Times New Roman" w:eastAsia="仿宋_GB2312" w:hAnsi="Times New Roman" w:cs="Times New Roman"/>
          <w:sz w:val="32"/>
          <w:szCs w:val="32"/>
        </w:rPr>
        <w:t>2023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年度江西省自然科学一等奖（第一完成人）、南昌大学十大研究生导师等学术奖励，担任</w:t>
      </w:r>
      <w:r w:rsidRPr="006E3707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Journal of Advanced Ceramics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6E3707">
        <w:rPr>
          <w:rFonts w:ascii="Times New Roman" w:eastAsia="仿宋_GB2312" w:hAnsi="Times New Roman" w:cs="Times New Roman"/>
          <w:i/>
          <w:iCs/>
          <w:sz w:val="32"/>
          <w:szCs w:val="32"/>
        </w:rPr>
        <w:t>Journal of Advanced</w:t>
      </w:r>
      <w:r w:rsidR="00F7401A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 xml:space="preserve"> </w:t>
      </w:r>
      <w:r w:rsidRPr="006E3707">
        <w:rPr>
          <w:rFonts w:ascii="Times New Roman" w:eastAsia="仿宋_GB2312" w:hAnsi="Times New Roman" w:cs="Times New Roman" w:hint="eastAsia"/>
          <w:i/>
          <w:iCs/>
          <w:sz w:val="32"/>
          <w:szCs w:val="32"/>
        </w:rPr>
        <w:t>Dielectrics</w:t>
      </w:r>
      <w:r w:rsidRPr="006E3707">
        <w:rPr>
          <w:rFonts w:ascii="Times New Roman" w:eastAsia="仿宋_GB2312" w:hAnsi="Times New Roman" w:cs="Times New Roman" w:hint="eastAsia"/>
          <w:sz w:val="32"/>
          <w:szCs w:val="32"/>
        </w:rPr>
        <w:t>、南昌大学学报等杂志编委。</w:t>
      </w:r>
    </w:p>
    <w:p w14:paraId="4F7D8AF5" w14:textId="24C3D620" w:rsidR="00DD6C3E" w:rsidRPr="00431199" w:rsidRDefault="00DD6C3E" w:rsidP="002763E6">
      <w:pPr>
        <w:spacing w:line="560" w:lineRule="exact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431199">
        <w:rPr>
          <w:rFonts w:ascii="Times New Roman" w:eastAsia="仿宋_GB2312" w:hAnsi="Times New Roman" w:cs="Times New Roman"/>
          <w:b/>
          <w:bCs/>
          <w:sz w:val="32"/>
          <w:szCs w:val="32"/>
        </w:rPr>
        <w:t>五、代表性科技成果</w:t>
      </w:r>
    </w:p>
    <w:p w14:paraId="7B9A7B57" w14:textId="6EA680FA" w:rsidR="00431199" w:rsidRPr="005E6923" w:rsidRDefault="00431199" w:rsidP="00431199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proofErr w:type="spellStart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Longlong</w:t>
      </w:r>
      <w:proofErr w:type="spellEnd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Shu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Zhiguo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Renhong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Liang, Zhen Zhang,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Shengwen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Shu,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Changxing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Tang, Fei Li, Ren-Kui Zheng, Shanming Ke*, Gustau Catalan*, Intrinsic flexoelectricity of van der Waals epitaxial thin films, </w:t>
      </w:r>
      <w:r w:rsidRPr="005E6923">
        <w:rPr>
          <w:rFonts w:ascii="Times New Roman" w:eastAsia="宋体" w:hAnsi="Times New Roman" w:cs="Times New Roman"/>
          <w:b/>
          <w:bCs/>
          <w:i/>
          <w:iCs/>
          <w:sz w:val="28"/>
          <w:szCs w:val="28"/>
        </w:rPr>
        <w:t>Phys. Rev. B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106, 024108 (2022).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>（自然指数期刊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，中科院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TOP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期刊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>）</w:t>
      </w:r>
    </w:p>
    <w:p w14:paraId="2C4D8EC3" w14:textId="40332FD7" w:rsidR="00431199" w:rsidRPr="005E6923" w:rsidRDefault="00431199" w:rsidP="00431199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Zhiguo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Chunchun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Li,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Hongyuan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Xie, Zhen Zhang, Wenbin Huang,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Shanming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Ke, </w:t>
      </w:r>
      <w:proofErr w:type="spellStart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Longlong</w:t>
      </w:r>
      <w:proofErr w:type="spellEnd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Shu*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Effect of grain size on flexoelectricity, </w:t>
      </w:r>
      <w:r w:rsidRPr="005E6923">
        <w:rPr>
          <w:rFonts w:ascii="Times New Roman" w:eastAsia="宋体" w:hAnsi="Times New Roman" w:cs="Times New Roman"/>
          <w:b/>
          <w:bCs/>
          <w:i/>
          <w:iCs/>
          <w:sz w:val="28"/>
          <w:szCs w:val="28"/>
        </w:rPr>
        <w:t xml:space="preserve">Phys. Rev. Appl. </w:t>
      </w:r>
      <w:r w:rsidRPr="005E6923">
        <w:rPr>
          <w:rFonts w:ascii="Times New Roman" w:eastAsia="宋体" w:hAnsi="Times New Roman" w:cs="Times New Roman"/>
          <w:sz w:val="28"/>
          <w:szCs w:val="28"/>
        </w:rPr>
        <w:t>18, 064017 (2022).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>（中科院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>TOP</w:t>
      </w:r>
      <w:r w:rsidR="00D1095A" w:rsidRPr="005E6923">
        <w:rPr>
          <w:rFonts w:ascii="Times New Roman" w:eastAsia="宋体" w:hAnsi="Times New Roman" w:cs="Times New Roman"/>
          <w:sz w:val="28"/>
          <w:szCs w:val="28"/>
        </w:rPr>
        <w:t>期刊）</w:t>
      </w:r>
    </w:p>
    <w:p w14:paraId="3285C786" w14:textId="77777777" w:rsidR="00431199" w:rsidRPr="005E6923" w:rsidRDefault="00431199" w:rsidP="00431199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Liangbin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Zhang,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Zhiguo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Shengwen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Shu, Yongming Hu, Chunchun Li, Shanming Ke, Fei Li, </w:t>
      </w:r>
      <w:proofErr w:type="spellStart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Longlong</w:t>
      </w:r>
      <w:proofErr w:type="spellEnd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Shu*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Origin of defects induced large flexoelectricity in ferroelectric ceramics, </w:t>
      </w:r>
      <w:r w:rsidRPr="005E6923">
        <w:rPr>
          <w:rFonts w:ascii="Times New Roman" w:eastAsia="宋体" w:hAnsi="Times New Roman" w:cs="Times New Roman"/>
          <w:b/>
          <w:bCs/>
          <w:i/>
          <w:iCs/>
          <w:sz w:val="28"/>
          <w:szCs w:val="28"/>
        </w:rPr>
        <w:t xml:space="preserve">Phys. Rev. Mater. </w:t>
      </w:r>
      <w:r w:rsidRPr="005E6923">
        <w:rPr>
          <w:rFonts w:ascii="Times New Roman" w:eastAsia="宋体" w:hAnsi="Times New Roman" w:cs="Times New Roman"/>
          <w:sz w:val="28"/>
          <w:szCs w:val="28"/>
        </w:rPr>
        <w:t>6, 094416 (2022).</w:t>
      </w:r>
    </w:p>
    <w:p w14:paraId="420BED3B" w14:textId="686681B9" w:rsidR="00431199" w:rsidRPr="005E6923" w:rsidRDefault="00431199" w:rsidP="00431199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proofErr w:type="spellStart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Longlong</w:t>
      </w:r>
      <w:proofErr w:type="spellEnd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Shu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Meiqian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Zhiguo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Wang, Li Wang,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Shuijin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Lei, Tong Wang, Wenbin Huang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>*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Naigen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Zhou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>*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Yu Wang, Large </w:t>
      </w:r>
      <w:r w:rsidRPr="005E6923">
        <w:rPr>
          <w:rFonts w:ascii="Times New Roman" w:eastAsia="宋体" w:hAnsi="Times New Roman" w:cs="Times New Roman"/>
          <w:sz w:val="28"/>
          <w:szCs w:val="28"/>
        </w:rPr>
        <w:lastRenderedPageBreak/>
        <w:t>flexoelectricity in Al</w:t>
      </w:r>
      <w:r w:rsidRPr="005E6923">
        <w:rPr>
          <w:rFonts w:ascii="Times New Roman" w:eastAsia="宋体" w:hAnsi="Times New Roman" w:cs="Times New Roman"/>
          <w:sz w:val="28"/>
          <w:szCs w:val="28"/>
          <w:vertAlign w:val="subscript"/>
        </w:rPr>
        <w:t>2</w:t>
      </w:r>
      <w:r w:rsidRPr="005E6923">
        <w:rPr>
          <w:rFonts w:ascii="Times New Roman" w:eastAsia="宋体" w:hAnsi="Times New Roman" w:cs="Times New Roman"/>
          <w:sz w:val="28"/>
          <w:szCs w:val="28"/>
        </w:rPr>
        <w:t>O</w:t>
      </w:r>
      <w:r w:rsidRPr="005E6923">
        <w:rPr>
          <w:rFonts w:ascii="Times New Roman" w:eastAsia="宋体" w:hAnsi="Times New Roman" w:cs="Times New Roman"/>
          <w:sz w:val="28"/>
          <w:szCs w:val="28"/>
          <w:vertAlign w:val="subscript"/>
        </w:rPr>
        <w:t>3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-doped </w:t>
      </w:r>
      <w:proofErr w:type="gramStart"/>
      <w:r w:rsidRPr="005E6923">
        <w:rPr>
          <w:rFonts w:ascii="Times New Roman" w:eastAsia="宋体" w:hAnsi="Times New Roman" w:cs="Times New Roman"/>
          <w:sz w:val="28"/>
          <w:szCs w:val="28"/>
        </w:rPr>
        <w:t>Ba(</w:t>
      </w:r>
      <w:proofErr w:type="gramEnd"/>
      <w:r w:rsidRPr="005E6923">
        <w:rPr>
          <w:rFonts w:ascii="Times New Roman" w:eastAsia="宋体" w:hAnsi="Times New Roman" w:cs="Times New Roman"/>
          <w:sz w:val="28"/>
          <w:szCs w:val="28"/>
        </w:rPr>
        <w:t>Ti</w:t>
      </w:r>
      <w:r w:rsidRPr="005E6923">
        <w:rPr>
          <w:rFonts w:ascii="Times New Roman" w:eastAsia="宋体" w:hAnsi="Times New Roman" w:cs="Times New Roman"/>
          <w:sz w:val="28"/>
          <w:szCs w:val="28"/>
          <w:vertAlign w:val="subscript"/>
        </w:rPr>
        <w:t>0.85</w:t>
      </w:r>
      <w:r w:rsidRPr="005E6923">
        <w:rPr>
          <w:rFonts w:ascii="Times New Roman" w:eastAsia="宋体" w:hAnsi="Times New Roman" w:cs="Times New Roman"/>
          <w:sz w:val="28"/>
          <w:szCs w:val="28"/>
        </w:rPr>
        <w:t>Sn</w:t>
      </w:r>
      <w:r w:rsidRPr="005E6923">
        <w:rPr>
          <w:rFonts w:ascii="Times New Roman" w:eastAsia="宋体" w:hAnsi="Times New Roman" w:cs="Times New Roman"/>
          <w:sz w:val="28"/>
          <w:szCs w:val="28"/>
          <w:vertAlign w:val="subscript"/>
        </w:rPr>
        <w:t>0.15</w:t>
      </w:r>
      <w:r w:rsidRPr="005E6923">
        <w:rPr>
          <w:rFonts w:ascii="Times New Roman" w:eastAsia="宋体" w:hAnsi="Times New Roman" w:cs="Times New Roman"/>
          <w:sz w:val="28"/>
          <w:szCs w:val="28"/>
        </w:rPr>
        <w:t>)O</w:t>
      </w:r>
      <w:r w:rsidRPr="005E6923">
        <w:rPr>
          <w:rFonts w:ascii="Times New Roman" w:eastAsia="宋体" w:hAnsi="Times New Roman" w:cs="Times New Roman"/>
          <w:sz w:val="28"/>
          <w:szCs w:val="28"/>
          <w:vertAlign w:val="subscript"/>
        </w:rPr>
        <w:t>3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ceramics. </w:t>
      </w:r>
      <w:r w:rsidRPr="005E6923">
        <w:rPr>
          <w:rFonts w:ascii="Times New Roman" w:eastAsia="宋体" w:hAnsi="Times New Roman" w:cs="Times New Roman"/>
          <w:b/>
          <w:bCs/>
          <w:i/>
          <w:iCs/>
          <w:sz w:val="28"/>
          <w:szCs w:val="28"/>
        </w:rPr>
        <w:t xml:space="preserve">Appl. Phys. Lett. </w:t>
      </w:r>
      <w:r w:rsidRPr="005E6923">
        <w:rPr>
          <w:rFonts w:ascii="Times New Roman" w:eastAsia="宋体" w:hAnsi="Times New Roman" w:cs="Times New Roman"/>
          <w:sz w:val="28"/>
          <w:szCs w:val="28"/>
        </w:rPr>
        <w:t>110, 192903 (2017</w:t>
      </w:r>
      <w:proofErr w:type="gramStart"/>
      <w:r w:rsidRPr="005E6923">
        <w:rPr>
          <w:rFonts w:ascii="Times New Roman" w:eastAsia="宋体" w:hAnsi="Times New Roman" w:cs="Times New Roman"/>
          <w:sz w:val="28"/>
          <w:szCs w:val="28"/>
        </w:rPr>
        <w:t>).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（</w:t>
      </w:r>
      <w:proofErr w:type="gramEnd"/>
      <w:r w:rsidR="005E6923" w:rsidRPr="005E6923">
        <w:rPr>
          <w:rFonts w:ascii="Times New Roman" w:eastAsia="宋体" w:hAnsi="Times New Roman" w:cs="Times New Roman"/>
          <w:sz w:val="28"/>
          <w:szCs w:val="28"/>
        </w:rPr>
        <w:t>自然指数期刊，中科院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TOP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期刊）</w:t>
      </w:r>
    </w:p>
    <w:p w14:paraId="23F40F5E" w14:textId="3F8B8E9E" w:rsidR="00431199" w:rsidRPr="005E6923" w:rsidRDefault="00431199" w:rsidP="00431199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sz w:val="28"/>
          <w:szCs w:val="28"/>
        </w:rPr>
      </w:pPr>
      <w:proofErr w:type="spellStart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Longlong</w:t>
      </w:r>
      <w:proofErr w:type="spellEnd"/>
      <w:r w:rsidRPr="005E6923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Shu</w:t>
      </w:r>
      <w:r w:rsidRPr="005E6923">
        <w:rPr>
          <w:rFonts w:ascii="Times New Roman" w:eastAsia="宋体" w:hAnsi="Times New Roman" w:cs="Times New Roman"/>
          <w:sz w:val="28"/>
          <w:szCs w:val="28"/>
        </w:rPr>
        <w:t xml:space="preserve">, Tao Li,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Zhiguo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Wang, Fei Li,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Linfeng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Fei, </w:t>
      </w:r>
      <w:proofErr w:type="spellStart"/>
      <w:r w:rsidRPr="005E6923">
        <w:rPr>
          <w:rFonts w:ascii="Times New Roman" w:eastAsia="宋体" w:hAnsi="Times New Roman" w:cs="Times New Roman"/>
          <w:sz w:val="28"/>
          <w:szCs w:val="28"/>
        </w:rPr>
        <w:t>Zhenggang</w:t>
      </w:r>
      <w:proofErr w:type="spellEnd"/>
      <w:r w:rsidRPr="005E6923">
        <w:rPr>
          <w:rFonts w:ascii="Times New Roman" w:eastAsia="宋体" w:hAnsi="Times New Roman" w:cs="Times New Roman"/>
          <w:sz w:val="28"/>
          <w:szCs w:val="28"/>
        </w:rPr>
        <w:t xml:space="preserve"> Rao, Mao Ye, Shanming Ke, Wenbin Huang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>*</w:t>
      </w:r>
      <w:r w:rsidRPr="005E6923">
        <w:rPr>
          <w:rFonts w:ascii="Times New Roman" w:eastAsia="宋体" w:hAnsi="Times New Roman" w:cs="Times New Roman"/>
          <w:sz w:val="28"/>
          <w:szCs w:val="28"/>
        </w:rPr>
        <w:t>, Yu Wang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>*</w:t>
      </w:r>
      <w:r w:rsidRPr="005E6923">
        <w:rPr>
          <w:rFonts w:ascii="Times New Roman" w:eastAsia="宋体" w:hAnsi="Times New Roman" w:cs="Times New Roman"/>
          <w:sz w:val="28"/>
          <w:szCs w:val="28"/>
        </w:rPr>
        <w:t>, Xi Yao, Flexoelectric behavior in PIN-PMN-PT single crystals over a wide temperature range.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Pr="005E6923">
        <w:rPr>
          <w:rFonts w:ascii="Times New Roman" w:eastAsia="宋体" w:hAnsi="Times New Roman" w:cs="Times New Roman"/>
          <w:b/>
          <w:bCs/>
          <w:i/>
          <w:iCs/>
          <w:sz w:val="28"/>
          <w:szCs w:val="28"/>
        </w:rPr>
        <w:t>Appl. Phys. Lett.</w:t>
      </w:r>
      <w:r w:rsidRPr="005E692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Pr="005E6923">
        <w:rPr>
          <w:rFonts w:ascii="Times New Roman" w:eastAsia="宋体" w:hAnsi="Times New Roman" w:cs="Times New Roman"/>
          <w:sz w:val="28"/>
          <w:szCs w:val="28"/>
        </w:rPr>
        <w:t>111,162901 (2017</w:t>
      </w:r>
      <w:proofErr w:type="gramStart"/>
      <w:r w:rsidRPr="005E6923">
        <w:rPr>
          <w:rFonts w:ascii="Times New Roman" w:eastAsia="宋体" w:hAnsi="Times New Roman" w:cs="Times New Roman"/>
          <w:sz w:val="28"/>
          <w:szCs w:val="28"/>
        </w:rPr>
        <w:t>).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（</w:t>
      </w:r>
      <w:proofErr w:type="gramEnd"/>
      <w:r w:rsidR="005E6923" w:rsidRPr="005E6923">
        <w:rPr>
          <w:rFonts w:ascii="Times New Roman" w:eastAsia="宋体" w:hAnsi="Times New Roman" w:cs="Times New Roman"/>
          <w:sz w:val="28"/>
          <w:szCs w:val="28"/>
        </w:rPr>
        <w:t>自然指数期刊，中科院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TOP</w:t>
      </w:r>
      <w:r w:rsidR="005E6923" w:rsidRPr="005E6923">
        <w:rPr>
          <w:rFonts w:ascii="Times New Roman" w:eastAsia="宋体" w:hAnsi="Times New Roman" w:cs="Times New Roman"/>
          <w:sz w:val="28"/>
          <w:szCs w:val="28"/>
        </w:rPr>
        <w:t>期刊）</w:t>
      </w:r>
    </w:p>
    <w:p w14:paraId="1EA83B21" w14:textId="7911BF1A" w:rsidR="00541C88" w:rsidRPr="00431199" w:rsidRDefault="00541C88" w:rsidP="002763E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sectPr w:rsidR="00541C88" w:rsidRPr="0043119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8A533" w14:textId="77777777" w:rsidR="006B7C8B" w:rsidRDefault="006B7C8B" w:rsidP="002763E6">
      <w:pPr>
        <w:rPr>
          <w:rFonts w:hint="eastAsia"/>
        </w:rPr>
      </w:pPr>
      <w:r>
        <w:separator/>
      </w:r>
    </w:p>
  </w:endnote>
  <w:endnote w:type="continuationSeparator" w:id="0">
    <w:p w14:paraId="19507809" w14:textId="77777777" w:rsidR="006B7C8B" w:rsidRDefault="006B7C8B" w:rsidP="002763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61685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F10F97" w14:textId="1784AE1A" w:rsidR="007B4AAF" w:rsidRPr="007B4AAF" w:rsidRDefault="007B4AAF">
        <w:pPr>
          <w:pStyle w:val="a5"/>
          <w:jc w:val="center"/>
          <w:rPr>
            <w:rFonts w:ascii="Times New Roman" w:hAnsi="Times New Roman" w:cs="Times New Roman"/>
          </w:rPr>
        </w:pPr>
        <w:r w:rsidRPr="007B4AAF">
          <w:rPr>
            <w:rFonts w:ascii="Times New Roman" w:hAnsi="Times New Roman" w:cs="Times New Roman"/>
          </w:rPr>
          <w:fldChar w:fldCharType="begin"/>
        </w:r>
        <w:r w:rsidRPr="007B4AAF">
          <w:rPr>
            <w:rFonts w:ascii="Times New Roman" w:hAnsi="Times New Roman" w:cs="Times New Roman"/>
          </w:rPr>
          <w:instrText>PAGE   \* MERGEFORMAT</w:instrText>
        </w:r>
        <w:r w:rsidRPr="007B4AAF">
          <w:rPr>
            <w:rFonts w:ascii="Times New Roman" w:hAnsi="Times New Roman" w:cs="Times New Roman"/>
          </w:rPr>
          <w:fldChar w:fldCharType="separate"/>
        </w:r>
        <w:r w:rsidRPr="007B4AAF">
          <w:rPr>
            <w:rFonts w:ascii="Times New Roman" w:hAnsi="Times New Roman" w:cs="Times New Roman"/>
            <w:lang w:val="zh-CN"/>
          </w:rPr>
          <w:t>2</w:t>
        </w:r>
        <w:r w:rsidRPr="007B4AAF">
          <w:rPr>
            <w:rFonts w:ascii="Times New Roman" w:hAnsi="Times New Roman" w:cs="Times New Roman"/>
          </w:rPr>
          <w:fldChar w:fldCharType="end"/>
        </w:r>
      </w:p>
    </w:sdtContent>
  </w:sdt>
  <w:p w14:paraId="734C03C5" w14:textId="77777777" w:rsidR="007B4AAF" w:rsidRDefault="007B4AA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4ADE9C" w14:textId="77777777" w:rsidR="006B7C8B" w:rsidRDefault="006B7C8B" w:rsidP="002763E6">
      <w:pPr>
        <w:rPr>
          <w:rFonts w:hint="eastAsia"/>
        </w:rPr>
      </w:pPr>
      <w:r>
        <w:separator/>
      </w:r>
    </w:p>
  </w:footnote>
  <w:footnote w:type="continuationSeparator" w:id="0">
    <w:p w14:paraId="73A25E1F" w14:textId="77777777" w:rsidR="006B7C8B" w:rsidRDefault="006B7C8B" w:rsidP="002763E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B4148"/>
    <w:multiLevelType w:val="hybridMultilevel"/>
    <w:tmpl w:val="6D28187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7569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2D"/>
    <w:rsid w:val="000A4D98"/>
    <w:rsid w:val="000C3A55"/>
    <w:rsid w:val="00144A1C"/>
    <w:rsid w:val="00194E22"/>
    <w:rsid w:val="00251DEF"/>
    <w:rsid w:val="002763E6"/>
    <w:rsid w:val="002D2FDD"/>
    <w:rsid w:val="002F0F5D"/>
    <w:rsid w:val="00341F3C"/>
    <w:rsid w:val="00353B68"/>
    <w:rsid w:val="004164E8"/>
    <w:rsid w:val="004253B2"/>
    <w:rsid w:val="00431199"/>
    <w:rsid w:val="004532AC"/>
    <w:rsid w:val="004C1C0C"/>
    <w:rsid w:val="004F096D"/>
    <w:rsid w:val="005055AE"/>
    <w:rsid w:val="00522627"/>
    <w:rsid w:val="00541C88"/>
    <w:rsid w:val="00577CF9"/>
    <w:rsid w:val="005B724F"/>
    <w:rsid w:val="005E6923"/>
    <w:rsid w:val="006515EA"/>
    <w:rsid w:val="006A2F7D"/>
    <w:rsid w:val="006B7C8B"/>
    <w:rsid w:val="006E3707"/>
    <w:rsid w:val="007609CD"/>
    <w:rsid w:val="007B4AAF"/>
    <w:rsid w:val="007B6E61"/>
    <w:rsid w:val="0085787C"/>
    <w:rsid w:val="00874336"/>
    <w:rsid w:val="0087531C"/>
    <w:rsid w:val="00885827"/>
    <w:rsid w:val="008E7FF3"/>
    <w:rsid w:val="00927936"/>
    <w:rsid w:val="00965000"/>
    <w:rsid w:val="009773F5"/>
    <w:rsid w:val="00993098"/>
    <w:rsid w:val="009A1178"/>
    <w:rsid w:val="009F5FEE"/>
    <w:rsid w:val="00A10467"/>
    <w:rsid w:val="00A21453"/>
    <w:rsid w:val="00A2254C"/>
    <w:rsid w:val="00A603C8"/>
    <w:rsid w:val="00AD7D35"/>
    <w:rsid w:val="00B131C6"/>
    <w:rsid w:val="00B46D34"/>
    <w:rsid w:val="00BC7558"/>
    <w:rsid w:val="00CE0A84"/>
    <w:rsid w:val="00CE5ADA"/>
    <w:rsid w:val="00D039F8"/>
    <w:rsid w:val="00D1095A"/>
    <w:rsid w:val="00DD6C3E"/>
    <w:rsid w:val="00E6492D"/>
    <w:rsid w:val="00E66537"/>
    <w:rsid w:val="00EE79B5"/>
    <w:rsid w:val="00EF1548"/>
    <w:rsid w:val="00F01710"/>
    <w:rsid w:val="00F40EBE"/>
    <w:rsid w:val="00F7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4C657"/>
  <w15:chartTrackingRefBased/>
  <w15:docId w15:val="{74644FDC-D5CC-4942-81B2-FAA8CAED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3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63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63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63E6"/>
    <w:rPr>
      <w:sz w:val="18"/>
      <w:szCs w:val="18"/>
    </w:rPr>
  </w:style>
  <w:style w:type="paragraph" w:styleId="a7">
    <w:name w:val="List Paragraph"/>
    <w:basedOn w:val="a"/>
    <w:uiPriority w:val="34"/>
    <w:qFormat/>
    <w:rsid w:val="004311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yu mao</cp:lastModifiedBy>
  <cp:revision>26</cp:revision>
  <dcterms:created xsi:type="dcterms:W3CDTF">2024-11-26T08:37:00Z</dcterms:created>
  <dcterms:modified xsi:type="dcterms:W3CDTF">2024-12-13T09:17:00Z</dcterms:modified>
</cp:coreProperties>
</file>