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430BE" w14:textId="77777777" w:rsidR="00CF277C" w:rsidRPr="00216A98" w:rsidRDefault="00000000">
      <w:pPr>
        <w:rPr>
          <w:rFonts w:ascii="仿宋" w:eastAsia="仿宋" w:hAnsi="仿宋" w:hint="eastAsia"/>
          <w:sz w:val="28"/>
          <w:szCs w:val="28"/>
        </w:rPr>
      </w:pPr>
      <w:r w:rsidRPr="00216A98">
        <w:rPr>
          <w:rFonts w:ascii="仿宋" w:eastAsia="仿宋" w:hAnsi="仿宋" w:hint="eastAsia"/>
          <w:sz w:val="28"/>
          <w:szCs w:val="28"/>
        </w:rPr>
        <w:t>候选人基本情况：</w:t>
      </w:r>
    </w:p>
    <w:p w14:paraId="0EBE8FC4"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hint="eastAsia"/>
          <w:sz w:val="28"/>
          <w:szCs w:val="28"/>
        </w:rPr>
        <w:t>候选人方玉明博士毕业于新加坡南洋理工大学，获计算机工程博士学位。目前，担任江西财经大学党委常委、副校长，二级教授/博士生导师，财经大数据教育部工程研究中心（培育）主任，多媒体智能处理江西省重点实验室主任，教育部长</w:t>
      </w:r>
      <w:proofErr w:type="gramStart"/>
      <w:r w:rsidRPr="00216A98">
        <w:rPr>
          <w:rFonts w:ascii="仿宋" w:eastAsia="仿宋" w:hAnsi="仿宋" w:hint="eastAsia"/>
          <w:sz w:val="28"/>
          <w:szCs w:val="28"/>
        </w:rPr>
        <w:t>江学者</w:t>
      </w:r>
      <w:proofErr w:type="gramEnd"/>
      <w:r w:rsidRPr="00216A98">
        <w:rPr>
          <w:rFonts w:ascii="仿宋" w:eastAsia="仿宋" w:hAnsi="仿宋" w:hint="eastAsia"/>
          <w:sz w:val="28"/>
          <w:szCs w:val="28"/>
        </w:rPr>
        <w:t>特聘教授，国家优秀青年基金获得者（</w:t>
      </w:r>
      <w:proofErr w:type="gramStart"/>
      <w:r w:rsidRPr="00216A98">
        <w:rPr>
          <w:rFonts w:ascii="仿宋" w:eastAsia="仿宋" w:hAnsi="仿宋" w:hint="eastAsia"/>
          <w:sz w:val="28"/>
          <w:szCs w:val="28"/>
        </w:rPr>
        <w:t>国家优青人才</w:t>
      </w:r>
      <w:proofErr w:type="gramEnd"/>
      <w:r w:rsidRPr="00216A98">
        <w:rPr>
          <w:rFonts w:ascii="仿宋" w:eastAsia="仿宋" w:hAnsi="仿宋" w:hint="eastAsia"/>
          <w:sz w:val="28"/>
          <w:szCs w:val="28"/>
        </w:rPr>
        <w:t>），2020 年和 2024 年获江西省自然科学奖一等奖（排名第一）。</w:t>
      </w:r>
    </w:p>
    <w:p w14:paraId="3F9E0228" w14:textId="77777777" w:rsidR="00CF277C" w:rsidRPr="00216A98" w:rsidRDefault="00CF277C">
      <w:pPr>
        <w:rPr>
          <w:rFonts w:ascii="仿宋" w:eastAsia="仿宋" w:hAnsi="仿宋" w:hint="eastAsia"/>
          <w:sz w:val="28"/>
          <w:szCs w:val="28"/>
        </w:rPr>
      </w:pPr>
    </w:p>
    <w:p w14:paraId="2BC59BF6"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hint="eastAsia"/>
          <w:sz w:val="28"/>
          <w:szCs w:val="28"/>
        </w:rPr>
        <w:t>近年来，候选人围绕视频图像分析与处理开展原创性研究，先后主持国家自然基金委重点项目、</w:t>
      </w:r>
      <w:proofErr w:type="gramStart"/>
      <w:r w:rsidRPr="00216A98">
        <w:rPr>
          <w:rFonts w:ascii="仿宋" w:eastAsia="仿宋" w:hAnsi="仿宋" w:hint="eastAsia"/>
          <w:sz w:val="28"/>
          <w:szCs w:val="28"/>
        </w:rPr>
        <w:t>优青项目</w:t>
      </w:r>
      <w:proofErr w:type="gramEnd"/>
      <w:r w:rsidRPr="00216A98">
        <w:rPr>
          <w:rFonts w:ascii="仿宋" w:eastAsia="仿宋" w:hAnsi="仿宋" w:hint="eastAsia"/>
          <w:sz w:val="28"/>
          <w:szCs w:val="28"/>
        </w:rPr>
        <w:t>和面上项目、科技部重点研发项目和‘新一代人工智能’重大项目课题、霍英东教育基金会青年教师基金等课题 10 余项；授权国家发明专利 30 余项，发表 SCI 国际学术论文 100 余篇，学术成果被 Google 引用 10000 余次，受到超过 100 位中国科学院/工程院院士、欧洲科学院院士、IEEE/ACM Fellow 等国内外知名学者的广泛正面引用和评价。目前，担任国际著名 SCI 期刊 IEEE Trans. on Multimedia（多媒体技术处理领域顶级国际期刊，SCI 一区）和 Signal Processing：Image Communication（SCI 三区）编委、《中国</w:t>
      </w:r>
      <w:proofErr w:type="gramStart"/>
      <w:r w:rsidRPr="00216A98">
        <w:rPr>
          <w:rFonts w:ascii="仿宋" w:eastAsia="仿宋" w:hAnsi="仿宋" w:hint="eastAsia"/>
          <w:sz w:val="28"/>
          <w:szCs w:val="28"/>
        </w:rPr>
        <w:t>图象</w:t>
      </w:r>
      <w:proofErr w:type="gramEnd"/>
      <w:r w:rsidRPr="00216A98">
        <w:rPr>
          <w:rFonts w:ascii="仿宋" w:eastAsia="仿宋" w:hAnsi="仿宋" w:hint="eastAsia"/>
          <w:sz w:val="28"/>
          <w:szCs w:val="28"/>
        </w:rPr>
        <w:t>图形学报》青年编辑，中国计算机学会/中国</w:t>
      </w:r>
      <w:proofErr w:type="gramStart"/>
      <w:r w:rsidRPr="00216A98">
        <w:rPr>
          <w:rFonts w:ascii="仿宋" w:eastAsia="仿宋" w:hAnsi="仿宋" w:hint="eastAsia"/>
          <w:sz w:val="28"/>
          <w:szCs w:val="28"/>
        </w:rPr>
        <w:t>图象</w:t>
      </w:r>
      <w:proofErr w:type="gramEnd"/>
      <w:r w:rsidRPr="00216A98">
        <w:rPr>
          <w:rFonts w:ascii="仿宋" w:eastAsia="仿宋" w:hAnsi="仿宋" w:hint="eastAsia"/>
          <w:sz w:val="28"/>
          <w:szCs w:val="28"/>
        </w:rPr>
        <w:t xml:space="preserve">图形学学会理事、中国计算机学会南昌分部主席、江西省电子学会副理事长，获 IEEE ICVRV 2021 和 IEEE ISPACS 2017 最佳论文奖，IEEE ICME 2016 </w:t>
      </w:r>
      <w:proofErr w:type="gramStart"/>
      <w:r w:rsidRPr="00216A98">
        <w:rPr>
          <w:rFonts w:ascii="仿宋" w:eastAsia="仿宋" w:hAnsi="仿宋" w:hint="eastAsia"/>
          <w:sz w:val="28"/>
          <w:szCs w:val="28"/>
        </w:rPr>
        <w:t>最佳学生</w:t>
      </w:r>
      <w:proofErr w:type="gramEnd"/>
      <w:r w:rsidRPr="00216A98">
        <w:rPr>
          <w:rFonts w:ascii="仿宋" w:eastAsia="仿宋" w:hAnsi="仿宋" w:hint="eastAsia"/>
          <w:sz w:val="28"/>
          <w:szCs w:val="28"/>
        </w:rPr>
        <w:t>论文奖，IEEE ICIP 2015 最佳 10%论文奖，在国际国内学术会议/论坛做大会报告</w:t>
      </w:r>
      <w:r w:rsidRPr="00216A98">
        <w:rPr>
          <w:rFonts w:ascii="仿宋" w:eastAsia="仿宋" w:hAnsi="仿宋" w:hint="eastAsia"/>
          <w:sz w:val="28"/>
          <w:szCs w:val="28"/>
        </w:rPr>
        <w:lastRenderedPageBreak/>
        <w:t>/专题报告/特邀报告 10 余次。研究成果获江西省自然科学奖一等奖（排名第一），2020-2023 年</w:t>
      </w:r>
      <w:proofErr w:type="gramStart"/>
      <w:r w:rsidRPr="00216A98">
        <w:rPr>
          <w:rFonts w:ascii="仿宋" w:eastAsia="仿宋" w:hAnsi="仿宋" w:hint="eastAsia"/>
          <w:sz w:val="28"/>
          <w:szCs w:val="28"/>
        </w:rPr>
        <w:t>爱思唯尔</w:t>
      </w:r>
      <w:proofErr w:type="gramEnd"/>
      <w:r w:rsidRPr="00216A98">
        <w:rPr>
          <w:rFonts w:ascii="仿宋" w:eastAsia="仿宋" w:hAnsi="仿宋" w:hint="eastAsia"/>
          <w:sz w:val="28"/>
          <w:szCs w:val="28"/>
        </w:rPr>
        <w:t>‘中国高被引学者’，先后获得‘国家基金委优秀青年基金（国家优青人才）’、‘江西省省级示范研究生导师创新团队’负责人、‘江西省百千万人才工程’人选、‘江西省杰出青年人才’等荣誉称号。在视频图像处理领域的研究成果被应用于智能制造、公共安全、互联网服务等领域，取得了显著的经济效益和社会效益。</w:t>
      </w:r>
    </w:p>
    <w:p w14:paraId="56FD07A1" w14:textId="77777777" w:rsidR="00CF277C" w:rsidRPr="00216A98" w:rsidRDefault="00CF277C">
      <w:pPr>
        <w:rPr>
          <w:rFonts w:ascii="仿宋" w:eastAsia="仿宋" w:hAnsi="仿宋" w:hint="eastAsia"/>
          <w:sz w:val="28"/>
          <w:szCs w:val="28"/>
        </w:rPr>
      </w:pPr>
    </w:p>
    <w:p w14:paraId="441A8E78" w14:textId="77777777" w:rsidR="00CF277C" w:rsidRPr="00216A98" w:rsidRDefault="00CF277C">
      <w:pPr>
        <w:rPr>
          <w:rFonts w:ascii="仿宋" w:eastAsia="仿宋" w:hAnsi="仿宋" w:hint="eastAsia"/>
          <w:sz w:val="28"/>
          <w:szCs w:val="28"/>
        </w:rPr>
      </w:pPr>
    </w:p>
    <w:p w14:paraId="49D86969" w14:textId="77777777" w:rsidR="00CF277C" w:rsidRPr="00216A98" w:rsidRDefault="00000000">
      <w:pPr>
        <w:rPr>
          <w:rFonts w:ascii="仿宋" w:eastAsia="仿宋" w:hAnsi="仿宋" w:hint="eastAsia"/>
          <w:b/>
          <w:bCs/>
          <w:sz w:val="28"/>
          <w:szCs w:val="28"/>
        </w:rPr>
      </w:pPr>
      <w:r w:rsidRPr="00216A98">
        <w:rPr>
          <w:rFonts w:ascii="仿宋" w:eastAsia="仿宋" w:hAnsi="仿宋" w:hint="eastAsia"/>
          <w:b/>
          <w:bCs/>
          <w:sz w:val="28"/>
          <w:szCs w:val="28"/>
        </w:rPr>
        <w:t>提名者：江西省教育厅</w:t>
      </w:r>
    </w:p>
    <w:p w14:paraId="0E50B67E" w14:textId="77777777" w:rsidR="00CF277C" w:rsidRPr="00216A98" w:rsidRDefault="00CF277C">
      <w:pPr>
        <w:rPr>
          <w:rFonts w:ascii="仿宋" w:eastAsia="仿宋" w:hAnsi="仿宋" w:hint="eastAsia"/>
          <w:b/>
          <w:bCs/>
          <w:sz w:val="28"/>
          <w:szCs w:val="28"/>
        </w:rPr>
      </w:pPr>
    </w:p>
    <w:p w14:paraId="4975AEFA" w14:textId="77777777" w:rsidR="00CF277C" w:rsidRPr="00216A98" w:rsidRDefault="00000000">
      <w:pPr>
        <w:rPr>
          <w:rFonts w:ascii="仿宋" w:eastAsia="仿宋" w:hAnsi="仿宋" w:hint="eastAsia"/>
          <w:b/>
          <w:bCs/>
          <w:sz w:val="28"/>
          <w:szCs w:val="28"/>
        </w:rPr>
      </w:pPr>
      <w:r w:rsidRPr="00216A98">
        <w:rPr>
          <w:rFonts w:ascii="仿宋" w:eastAsia="仿宋" w:hAnsi="仿宋" w:hint="eastAsia"/>
          <w:b/>
          <w:bCs/>
          <w:sz w:val="28"/>
          <w:szCs w:val="28"/>
        </w:rPr>
        <w:t>提名意见：</w:t>
      </w:r>
    </w:p>
    <w:p w14:paraId="42C6974B"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hint="eastAsia"/>
          <w:sz w:val="28"/>
          <w:szCs w:val="28"/>
        </w:rPr>
        <w:t>候选人针对大规模视频图像分析与处理技术中的关键问题，在视觉显著计算、视觉质量评价、低质图像增强等方面展开了深入研究，基于视觉感知机理和机器学习等理论，提出了一系列模型与方法。研究成果获国家自</w:t>
      </w:r>
      <w:proofErr w:type="gramStart"/>
      <w:r w:rsidRPr="00216A98">
        <w:rPr>
          <w:rFonts w:ascii="仿宋" w:eastAsia="仿宋" w:hAnsi="仿宋" w:hint="eastAsia"/>
          <w:sz w:val="28"/>
          <w:szCs w:val="28"/>
        </w:rPr>
        <w:t>科基金优青</w:t>
      </w:r>
      <w:proofErr w:type="gramEnd"/>
      <w:r w:rsidRPr="00216A98">
        <w:rPr>
          <w:rFonts w:ascii="仿宋" w:eastAsia="仿宋" w:hAnsi="仿宋" w:hint="eastAsia"/>
          <w:sz w:val="28"/>
          <w:szCs w:val="28"/>
        </w:rPr>
        <w:t>项目、国家自</w:t>
      </w:r>
      <w:proofErr w:type="gramStart"/>
      <w:r w:rsidRPr="00216A98">
        <w:rPr>
          <w:rFonts w:ascii="仿宋" w:eastAsia="仿宋" w:hAnsi="仿宋" w:hint="eastAsia"/>
          <w:sz w:val="28"/>
          <w:szCs w:val="28"/>
        </w:rPr>
        <w:t>科基金</w:t>
      </w:r>
      <w:proofErr w:type="gramEnd"/>
      <w:r w:rsidRPr="00216A98">
        <w:rPr>
          <w:rFonts w:ascii="仿宋" w:eastAsia="仿宋" w:hAnsi="仿宋" w:hint="eastAsia"/>
          <w:sz w:val="28"/>
          <w:szCs w:val="28"/>
        </w:rPr>
        <w:t>重点项目和科技部科技创新重大项目课题等重大项目课题资助；共授权国家发明专利30余项，发表SCI国际学术论文100余篇，相关技术也得到了广泛应用，产生了显著的经济价值。2020年和2024年获江西省自然科学奖一等奖（排名第一）。</w:t>
      </w:r>
    </w:p>
    <w:p w14:paraId="57A6F65B"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hint="eastAsia"/>
          <w:sz w:val="28"/>
          <w:szCs w:val="28"/>
        </w:rPr>
        <w:t>候选人入选教育部长</w:t>
      </w:r>
      <w:proofErr w:type="gramStart"/>
      <w:r w:rsidRPr="00216A98">
        <w:rPr>
          <w:rFonts w:ascii="仿宋" w:eastAsia="仿宋" w:hAnsi="仿宋" w:hint="eastAsia"/>
          <w:sz w:val="28"/>
          <w:szCs w:val="28"/>
        </w:rPr>
        <w:t>江学者</w:t>
      </w:r>
      <w:proofErr w:type="gramEnd"/>
      <w:r w:rsidRPr="00216A98">
        <w:rPr>
          <w:rFonts w:ascii="仿宋" w:eastAsia="仿宋" w:hAnsi="仿宋" w:hint="eastAsia"/>
          <w:sz w:val="28"/>
          <w:szCs w:val="28"/>
        </w:rPr>
        <w:t>特聘教授、国家</w:t>
      </w:r>
      <w:proofErr w:type="gramStart"/>
      <w:r w:rsidRPr="00216A98">
        <w:rPr>
          <w:rFonts w:ascii="仿宋" w:eastAsia="仿宋" w:hAnsi="仿宋" w:hint="eastAsia"/>
          <w:sz w:val="28"/>
          <w:szCs w:val="28"/>
        </w:rPr>
        <w:t>优青人才</w:t>
      </w:r>
      <w:proofErr w:type="gramEnd"/>
      <w:r w:rsidRPr="00216A98">
        <w:rPr>
          <w:rFonts w:ascii="仿宋" w:eastAsia="仿宋" w:hAnsi="仿宋" w:hint="eastAsia"/>
          <w:sz w:val="28"/>
          <w:szCs w:val="28"/>
        </w:rPr>
        <w:t>项目等人才荣誉，是国内人工智能领域公认的高水平专家。</w:t>
      </w:r>
    </w:p>
    <w:p w14:paraId="3B45E04B" w14:textId="77777777" w:rsidR="00CF277C" w:rsidRPr="00216A98" w:rsidRDefault="00000000">
      <w:pPr>
        <w:rPr>
          <w:rFonts w:ascii="仿宋" w:eastAsia="仿宋" w:hAnsi="仿宋" w:hint="eastAsia"/>
          <w:sz w:val="28"/>
          <w:szCs w:val="28"/>
        </w:rPr>
      </w:pPr>
      <w:r w:rsidRPr="00216A98">
        <w:rPr>
          <w:rFonts w:ascii="仿宋" w:eastAsia="仿宋" w:hAnsi="仿宋" w:hint="eastAsia"/>
          <w:sz w:val="28"/>
          <w:szCs w:val="28"/>
        </w:rPr>
        <w:lastRenderedPageBreak/>
        <w:t>候选人的主要科学技术成就与贡献：</w:t>
      </w:r>
    </w:p>
    <w:p w14:paraId="02BA71EB"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hint="eastAsia"/>
          <w:sz w:val="28"/>
          <w:szCs w:val="28"/>
        </w:rPr>
        <w:t>随着计算成像和互联网技术的快速发展，视频图像作为信息获取和信息传播的主要载体，被广泛运用于航空航天、智能交通、安防监控、智慧医疗等领域，其数据呈现出规模庞大、场景内容多样、分析处理复杂等特点。针对海量视频图像数据，如何快速发现并提取用户感兴趣区域，对大规模视频图像处理技术至关重要；同时，视频图像数据在采集、处理、传输与显示等各环节中会引入不同类型和程度的失真，从而导致视觉质量下降，如何计算视频图像的视觉质量并对低质图像质量进行增强是提升多媒体信号处理系统性能的关键。</w:t>
      </w:r>
    </w:p>
    <w:p w14:paraId="45B10196" w14:textId="77777777" w:rsidR="00CF277C" w:rsidRPr="00216A98" w:rsidRDefault="00CF277C">
      <w:pPr>
        <w:rPr>
          <w:rFonts w:ascii="仿宋" w:eastAsia="仿宋" w:hAnsi="仿宋" w:hint="eastAsia"/>
          <w:sz w:val="28"/>
          <w:szCs w:val="28"/>
        </w:rPr>
      </w:pPr>
    </w:p>
    <w:p w14:paraId="3296C0B2"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hint="eastAsia"/>
          <w:sz w:val="28"/>
          <w:szCs w:val="28"/>
        </w:rPr>
        <w:t>针对大规模视频图像分析与处理技术中的上述难题，候选人在视觉显著计算、视觉质量评价、低质图像增强等方面展开了深入研究，基于视觉感知机理和机器学习等理论，提出了一系列模型与方法（如图 1）。其中，利用视觉显著计算方法提取视频图像的显著特征，可为视觉质量评价和低质图像增强提供基本的显著特征表达；视觉质量评价方法可用于度量图像失真，进而用于低质图像质量增强优化中。研究成果在公共安全、工业智能制造、互联网服务等领域中得到大规模应用。作为负责人，主持国家自然科学基金重点项目 1 项、</w:t>
      </w:r>
      <w:proofErr w:type="gramStart"/>
      <w:r w:rsidRPr="00216A98">
        <w:rPr>
          <w:rFonts w:ascii="仿宋" w:eastAsia="仿宋" w:hAnsi="仿宋" w:hint="eastAsia"/>
          <w:sz w:val="28"/>
          <w:szCs w:val="28"/>
        </w:rPr>
        <w:t>优青项目</w:t>
      </w:r>
      <w:proofErr w:type="gramEnd"/>
      <w:r w:rsidRPr="00216A98">
        <w:rPr>
          <w:rFonts w:ascii="仿宋" w:eastAsia="仿宋" w:hAnsi="仿宋" w:hint="eastAsia"/>
          <w:sz w:val="28"/>
          <w:szCs w:val="28"/>
        </w:rPr>
        <w:t xml:space="preserve"> 1 项和面上项目 1 项，主持科技部科技创新2030-“新一代人工智能”重大项目（课题负责人）1 项和霍英东教育基金会高等院校青年教师基金 1 项。围绕视频图像处理与分析这一研究方向，候选人共发表 SCI 检索论文 100 余篇，包括 IEEE 汇刊论文和 CCF A </w:t>
      </w:r>
      <w:r w:rsidRPr="00216A98">
        <w:rPr>
          <w:rFonts w:ascii="仿宋" w:eastAsia="仿宋" w:hAnsi="仿宋" w:hint="eastAsia"/>
          <w:sz w:val="28"/>
          <w:szCs w:val="28"/>
        </w:rPr>
        <w:lastRenderedPageBreak/>
        <w:t>类会议论文 80 余篇（其中</w:t>
      </w:r>
      <w:proofErr w:type="gramStart"/>
      <w:r w:rsidRPr="00216A98">
        <w:rPr>
          <w:rFonts w:ascii="仿宋" w:eastAsia="仿宋" w:hAnsi="仿宋" w:hint="eastAsia"/>
          <w:sz w:val="28"/>
          <w:szCs w:val="28"/>
        </w:rPr>
        <w:t>一</w:t>
      </w:r>
      <w:proofErr w:type="gramEnd"/>
      <w:r w:rsidRPr="00216A98">
        <w:rPr>
          <w:rFonts w:ascii="仿宋" w:eastAsia="仿宋" w:hAnsi="仿宋" w:hint="eastAsia"/>
          <w:sz w:val="28"/>
          <w:szCs w:val="28"/>
        </w:rPr>
        <w:t>作/通讯 40余篇），包括 IEEE TPAMI/TIP/TCSVT/TMM/TVCG 等领域顶级期刊论文 70 余篇。获</w:t>
      </w:r>
      <w:proofErr w:type="gramStart"/>
      <w:r w:rsidRPr="00216A98">
        <w:rPr>
          <w:rFonts w:ascii="仿宋" w:eastAsia="仿宋" w:hAnsi="仿宋" w:hint="eastAsia"/>
          <w:sz w:val="28"/>
          <w:szCs w:val="28"/>
        </w:rPr>
        <w:t>批国家</w:t>
      </w:r>
      <w:proofErr w:type="gramEnd"/>
      <w:r w:rsidRPr="00216A98">
        <w:rPr>
          <w:rFonts w:ascii="仿宋" w:eastAsia="仿宋" w:hAnsi="仿宋" w:hint="eastAsia"/>
          <w:sz w:val="28"/>
          <w:szCs w:val="28"/>
        </w:rPr>
        <w:t>发明专利 30 余件，研究成果获 2020 年和 2024 年江西省自然科学奖一等奖（第一完成人）。候选人的学术成果被 Google 学术引用 10000 余次，</w:t>
      </w:r>
      <w:proofErr w:type="gramStart"/>
      <w:r w:rsidRPr="00216A98">
        <w:rPr>
          <w:rFonts w:ascii="仿宋" w:eastAsia="仿宋" w:hAnsi="仿宋" w:hint="eastAsia"/>
          <w:sz w:val="28"/>
          <w:szCs w:val="28"/>
        </w:rPr>
        <w:t>获百余位</w:t>
      </w:r>
      <w:proofErr w:type="gramEnd"/>
      <w:r w:rsidRPr="00216A98">
        <w:rPr>
          <w:rFonts w:ascii="仿宋" w:eastAsia="仿宋" w:hAnsi="仿宋" w:hint="eastAsia"/>
          <w:sz w:val="28"/>
          <w:szCs w:val="28"/>
        </w:rPr>
        <w:t>院士/Fellow引用，ESI 高被</w:t>
      </w:r>
      <w:proofErr w:type="gramStart"/>
      <w:r w:rsidRPr="00216A98">
        <w:rPr>
          <w:rFonts w:ascii="仿宋" w:eastAsia="仿宋" w:hAnsi="仿宋" w:hint="eastAsia"/>
          <w:sz w:val="28"/>
          <w:szCs w:val="28"/>
        </w:rPr>
        <w:t>引论文</w:t>
      </w:r>
      <w:proofErr w:type="gramEnd"/>
      <w:r w:rsidRPr="00216A98">
        <w:rPr>
          <w:rFonts w:ascii="仿宋" w:eastAsia="仿宋" w:hAnsi="仿宋" w:hint="eastAsia"/>
          <w:sz w:val="28"/>
          <w:szCs w:val="28"/>
        </w:rPr>
        <w:t xml:space="preserve"> 5 篇。</w:t>
      </w:r>
    </w:p>
    <w:p w14:paraId="5C6B380A" w14:textId="77777777" w:rsidR="00CF277C" w:rsidRPr="00216A98" w:rsidRDefault="00CF277C">
      <w:pPr>
        <w:ind w:firstLineChars="200" w:firstLine="560"/>
        <w:rPr>
          <w:rFonts w:ascii="仿宋" w:eastAsia="仿宋" w:hAnsi="仿宋" w:hint="eastAsia"/>
          <w:sz w:val="28"/>
          <w:szCs w:val="28"/>
        </w:rPr>
      </w:pPr>
    </w:p>
    <w:p w14:paraId="1851CD7F" w14:textId="77777777" w:rsidR="00CF277C" w:rsidRPr="00216A98" w:rsidRDefault="00000000">
      <w:pPr>
        <w:ind w:firstLineChars="200" w:firstLine="560"/>
        <w:rPr>
          <w:rFonts w:ascii="仿宋" w:eastAsia="仿宋" w:hAnsi="仿宋" w:hint="eastAsia"/>
          <w:sz w:val="28"/>
          <w:szCs w:val="28"/>
        </w:rPr>
      </w:pPr>
      <w:r w:rsidRPr="00216A98">
        <w:rPr>
          <w:rFonts w:ascii="仿宋" w:eastAsia="仿宋" w:hAnsi="仿宋"/>
          <w:noProof/>
          <w:sz w:val="28"/>
          <w:szCs w:val="28"/>
        </w:rPr>
        <w:drawing>
          <wp:inline distT="0" distB="0" distL="0" distR="0" wp14:anchorId="1F24ECFD" wp14:editId="66A466CC">
            <wp:extent cx="5274310" cy="4069715"/>
            <wp:effectExtent l="0" t="0" r="2540" b="6985"/>
            <wp:docPr id="16016598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59850" name="图片 1"/>
                    <pic:cNvPicPr>
                      <a:picLocks noChangeAspect="1"/>
                    </pic:cNvPicPr>
                  </pic:nvPicPr>
                  <pic:blipFill>
                    <a:blip r:embed="rId4"/>
                    <a:stretch>
                      <a:fillRect/>
                    </a:stretch>
                  </pic:blipFill>
                  <pic:spPr>
                    <a:xfrm>
                      <a:off x="0" y="0"/>
                      <a:ext cx="5274310" cy="4069715"/>
                    </a:xfrm>
                    <a:prstGeom prst="rect">
                      <a:avLst/>
                    </a:prstGeom>
                  </pic:spPr>
                </pic:pic>
              </a:graphicData>
            </a:graphic>
          </wp:inline>
        </w:drawing>
      </w:r>
    </w:p>
    <w:p w14:paraId="15455044" w14:textId="77777777" w:rsidR="00CF277C" w:rsidRPr="00216A98" w:rsidRDefault="00000000">
      <w:pPr>
        <w:ind w:firstLineChars="200" w:firstLine="560"/>
        <w:jc w:val="center"/>
        <w:rPr>
          <w:rFonts w:ascii="仿宋" w:eastAsia="仿宋" w:hAnsi="仿宋" w:hint="eastAsia"/>
          <w:sz w:val="28"/>
          <w:szCs w:val="28"/>
        </w:rPr>
      </w:pPr>
      <w:r w:rsidRPr="00216A98">
        <w:rPr>
          <w:rFonts w:ascii="仿宋" w:eastAsia="仿宋" w:hAnsi="仿宋" w:hint="eastAsia"/>
          <w:sz w:val="28"/>
          <w:szCs w:val="28"/>
        </w:rPr>
        <w:t>图1 候选人的主要研究工作</w:t>
      </w:r>
    </w:p>
    <w:sectPr w:rsidR="00CF277C" w:rsidRPr="00216A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B8F"/>
    <w:rsid w:val="00112B8F"/>
    <w:rsid w:val="0014115B"/>
    <w:rsid w:val="00216A98"/>
    <w:rsid w:val="00292D7F"/>
    <w:rsid w:val="004D1AA1"/>
    <w:rsid w:val="007E38FB"/>
    <w:rsid w:val="009E0B04"/>
    <w:rsid w:val="00B15580"/>
    <w:rsid w:val="00CF277C"/>
    <w:rsid w:val="27926C2F"/>
    <w:rsid w:val="3E3D11B8"/>
    <w:rsid w:val="70AC5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511C9"/>
  <w15:docId w15:val="{2AFD0A80-0A8E-4406-B2AC-698650E7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unhideWhenUsed/>
    <w:rsid w:val="00216A9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wenhui</dc:creator>
  <cp:lastModifiedBy>yu mao</cp:lastModifiedBy>
  <cp:revision>3</cp:revision>
  <dcterms:created xsi:type="dcterms:W3CDTF">2024-12-04T03:36:00Z</dcterms:created>
  <dcterms:modified xsi:type="dcterms:W3CDTF">2024-12-15T12:44:00Z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1DAE467A9A5047B3A812B4F8472B9154_12</vt:lpwstr>
  </property>
</Properties>
</file>