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8452B6" w14:textId="13B7717C" w:rsidR="008809B2" w:rsidRPr="004D1124" w:rsidRDefault="00000000">
      <w:pPr>
        <w:spacing w:line="400" w:lineRule="exact"/>
        <w:rPr>
          <w:rFonts w:ascii="方正仿宋_GB18030" w:eastAsia="方正仿宋_GB18030" w:hAnsi="方正仿宋_GB18030" w:cs="方正仿宋_GB18030" w:hint="eastAsia"/>
          <w:bCs/>
          <w:kern w:val="0"/>
          <w:sz w:val="28"/>
          <w:szCs w:val="28"/>
        </w:rPr>
      </w:pPr>
      <w:r w:rsidRPr="004D1124">
        <w:rPr>
          <w:rFonts w:ascii="方正仿宋_GB18030" w:eastAsia="方正仿宋_GB18030" w:hAnsi="方正仿宋_GB18030" w:cs="方正仿宋_GB18030" w:hint="eastAsia"/>
          <w:b/>
          <w:kern w:val="0"/>
          <w:sz w:val="28"/>
          <w:szCs w:val="28"/>
        </w:rPr>
        <w:t>项目名称：</w:t>
      </w:r>
      <w:r w:rsidRPr="004D1124">
        <w:rPr>
          <w:rFonts w:ascii="方正仿宋_GB18030" w:eastAsia="方正仿宋_GB18030" w:hAnsi="方正仿宋_GB18030" w:cs="方正仿宋_GB18030" w:hint="eastAsia"/>
          <w:bCs/>
          <w:kern w:val="0"/>
          <w:sz w:val="28"/>
          <w:szCs w:val="28"/>
        </w:rPr>
        <w:t>热力耦合下考虑结构与装配约束的高速主轴热评价</w:t>
      </w:r>
    </w:p>
    <w:p w14:paraId="7165F56B" w14:textId="77777777" w:rsidR="008809B2" w:rsidRPr="004D1124" w:rsidRDefault="00000000">
      <w:pPr>
        <w:spacing w:line="400" w:lineRule="exact"/>
        <w:ind w:firstLineChars="200"/>
        <w:rPr>
          <w:rFonts w:ascii="方正仿宋_GB18030" w:eastAsia="方正仿宋_GB18030" w:hAnsi="方正仿宋_GB18030" w:cs="方正仿宋_GB18030" w:hint="eastAsia"/>
          <w:bCs/>
          <w:kern w:val="0"/>
          <w:sz w:val="28"/>
          <w:szCs w:val="28"/>
        </w:rPr>
      </w:pPr>
      <w:r w:rsidRPr="004D1124">
        <w:rPr>
          <w:rFonts w:ascii="方正仿宋_GB18030" w:eastAsia="方正仿宋_GB18030" w:hAnsi="方正仿宋_GB18030" w:cs="方正仿宋_GB18030" w:hint="eastAsia"/>
          <w:b/>
          <w:kern w:val="0"/>
          <w:sz w:val="28"/>
          <w:szCs w:val="28"/>
        </w:rPr>
        <w:t>提名者：</w:t>
      </w:r>
      <w:r w:rsidRPr="004D1124">
        <w:rPr>
          <w:rFonts w:ascii="方正仿宋_GB18030" w:eastAsia="方正仿宋_GB18030" w:hAnsi="方正仿宋_GB18030" w:cs="方正仿宋_GB18030" w:hint="eastAsia"/>
          <w:bCs/>
          <w:kern w:val="0"/>
          <w:sz w:val="28"/>
          <w:szCs w:val="28"/>
        </w:rPr>
        <w:t>江西省教育厅</w:t>
      </w:r>
    </w:p>
    <w:p w14:paraId="6F84F9E3" w14:textId="1DDECF74" w:rsidR="008809B2" w:rsidRPr="004D1124" w:rsidRDefault="00000000">
      <w:pPr>
        <w:spacing w:line="400" w:lineRule="exact"/>
        <w:ind w:firstLineChars="200"/>
        <w:rPr>
          <w:rFonts w:ascii="仿宋" w:eastAsia="仿宋" w:hAnsi="仿宋" w:cs="方正仿宋_GB18030" w:hint="eastAsia"/>
          <w:bCs/>
          <w:kern w:val="0"/>
          <w:sz w:val="28"/>
          <w:szCs w:val="28"/>
        </w:rPr>
      </w:pPr>
      <w:r w:rsidRPr="004D1124">
        <w:rPr>
          <w:rFonts w:ascii="方正仿宋_GB18030" w:eastAsia="方正仿宋_GB18030" w:hAnsi="方正仿宋_GB18030" w:cs="方正仿宋_GB18030" w:hint="eastAsia"/>
          <w:b/>
          <w:kern w:val="0"/>
          <w:sz w:val="28"/>
          <w:szCs w:val="28"/>
        </w:rPr>
        <w:t>提名意见：</w:t>
      </w:r>
      <w:r w:rsidR="004D1124" w:rsidRPr="004D1124">
        <w:rPr>
          <w:rFonts w:ascii="仿宋" w:eastAsia="仿宋" w:hAnsi="仿宋" w:cs="方正仿宋_GB18030" w:hint="eastAsia"/>
          <w:bCs/>
          <w:kern w:val="0"/>
          <w:sz w:val="28"/>
          <w:szCs w:val="28"/>
        </w:rPr>
        <w:t>主轴是“工业母机”机床的关</w:t>
      </w:r>
      <w:r w:rsidR="004D1124" w:rsidRPr="004D1124">
        <w:rPr>
          <w:rFonts w:ascii="仿宋" w:eastAsia="仿宋" w:hAnsi="仿宋" w:cs="宋体" w:hint="eastAsia"/>
          <w:bCs/>
          <w:kern w:val="0"/>
          <w:sz w:val="28"/>
          <w:szCs w:val="28"/>
        </w:rPr>
        <w:t>键</w:t>
      </w:r>
      <w:r w:rsidR="004D1124" w:rsidRPr="004D1124">
        <w:rPr>
          <w:rFonts w:ascii="仿宋" w:eastAsia="仿宋" w:hAnsi="仿宋" w:cs="___WRD_EMBED_SUB_44" w:hint="eastAsia"/>
          <w:bCs/>
          <w:kern w:val="0"/>
          <w:sz w:val="28"/>
          <w:szCs w:val="28"/>
        </w:rPr>
        <w:t>功能部件，发热是主轴服役精度和寿命下</w:t>
      </w:r>
      <w:r w:rsidR="004D1124" w:rsidRPr="004D1124">
        <w:rPr>
          <w:rFonts w:ascii="仿宋" w:eastAsia="仿宋" w:hAnsi="仿宋" w:cs="宋体" w:hint="eastAsia"/>
          <w:bCs/>
          <w:kern w:val="0"/>
          <w:sz w:val="28"/>
          <w:szCs w:val="28"/>
        </w:rPr>
        <w:t>降</w:t>
      </w:r>
      <w:r w:rsidR="004D1124" w:rsidRPr="004D1124">
        <w:rPr>
          <w:rFonts w:ascii="仿宋" w:eastAsia="仿宋" w:hAnsi="仿宋" w:cs="___WRD_EMBED_SUB_44" w:hint="eastAsia"/>
          <w:bCs/>
          <w:kern w:val="0"/>
          <w:sz w:val="28"/>
          <w:szCs w:val="28"/>
        </w:rPr>
        <w:t>的重要影响因</w:t>
      </w:r>
      <w:r w:rsidR="004D1124" w:rsidRPr="004D1124">
        <w:rPr>
          <w:rFonts w:ascii="仿宋" w:eastAsia="仿宋" w:hAnsi="仿宋" w:cs="宋体" w:hint="eastAsia"/>
          <w:bCs/>
          <w:kern w:val="0"/>
          <w:sz w:val="28"/>
          <w:szCs w:val="28"/>
        </w:rPr>
        <w:t>素</w:t>
      </w:r>
      <w:r w:rsidR="004D1124" w:rsidRPr="004D1124">
        <w:rPr>
          <w:rFonts w:ascii="仿宋" w:eastAsia="仿宋" w:hAnsi="仿宋" w:cs="___WRD_EMBED_SUB_44" w:hint="eastAsia"/>
          <w:bCs/>
          <w:kern w:val="0"/>
          <w:sz w:val="28"/>
          <w:szCs w:val="28"/>
        </w:rPr>
        <w:t>。本项目</w:t>
      </w:r>
      <w:r w:rsidR="004D1124" w:rsidRPr="004D1124">
        <w:rPr>
          <w:rFonts w:ascii="仿宋" w:eastAsia="仿宋" w:hAnsi="仿宋" w:cs="宋体" w:hint="eastAsia"/>
          <w:bCs/>
          <w:kern w:val="0"/>
          <w:sz w:val="28"/>
          <w:szCs w:val="28"/>
        </w:rPr>
        <w:t>针</w:t>
      </w:r>
      <w:r w:rsidR="004D1124" w:rsidRPr="004D1124">
        <w:rPr>
          <w:rFonts w:ascii="仿宋" w:eastAsia="仿宋" w:hAnsi="仿宋" w:cs="___WRD_EMBED_SUB_44" w:hint="eastAsia"/>
          <w:bCs/>
          <w:kern w:val="0"/>
          <w:sz w:val="28"/>
          <w:szCs w:val="28"/>
        </w:rPr>
        <w:t>对</w:t>
      </w:r>
      <w:r w:rsidR="004D1124" w:rsidRPr="004D1124">
        <w:rPr>
          <w:rFonts w:ascii="仿宋" w:eastAsia="仿宋" w:hAnsi="仿宋" w:cs="宋体" w:hint="eastAsia"/>
          <w:bCs/>
          <w:kern w:val="0"/>
          <w:sz w:val="28"/>
          <w:szCs w:val="28"/>
        </w:rPr>
        <w:t>卡脖</w:t>
      </w:r>
      <w:r w:rsidR="004D1124" w:rsidRPr="004D1124">
        <w:rPr>
          <w:rFonts w:ascii="仿宋" w:eastAsia="仿宋" w:hAnsi="仿宋" w:cs="___WRD_EMBED_SUB_44" w:hint="eastAsia"/>
          <w:bCs/>
          <w:kern w:val="0"/>
          <w:sz w:val="28"/>
          <w:szCs w:val="28"/>
        </w:rPr>
        <w:t>子的机床高速主轴技术开展研究，首次将动力特性耦合进主轴</w:t>
      </w:r>
      <w:proofErr w:type="gramStart"/>
      <w:r w:rsidR="004D1124" w:rsidRPr="004D1124">
        <w:rPr>
          <w:rFonts w:ascii="仿宋" w:eastAsia="仿宋" w:hAnsi="仿宋" w:cs="___WRD_EMBED_SUB_44" w:hint="eastAsia"/>
          <w:bCs/>
          <w:kern w:val="0"/>
          <w:sz w:val="28"/>
          <w:szCs w:val="28"/>
        </w:rPr>
        <w:t>热评价</w:t>
      </w:r>
      <w:proofErr w:type="gramEnd"/>
      <w:r w:rsidR="004D1124" w:rsidRPr="004D1124">
        <w:rPr>
          <w:rFonts w:ascii="仿宋" w:eastAsia="仿宋" w:hAnsi="仿宋" w:cs="___WRD_EMBED_SUB_44" w:hint="eastAsia"/>
          <w:bCs/>
          <w:kern w:val="0"/>
          <w:sz w:val="28"/>
          <w:szCs w:val="28"/>
        </w:rPr>
        <w:t>中，建立了轴承强迫振动模型，提出了耦合振动效应的轴承功率损失模型，考虑结构特性影响构建了轴承传热多节点模型，引入结构和工况因子建立了主轴冷却流道热对流换热模型，开发了结构和装配约束下主轴</w:t>
      </w:r>
      <w:proofErr w:type="gramStart"/>
      <w:r w:rsidR="004D1124" w:rsidRPr="004D1124">
        <w:rPr>
          <w:rFonts w:ascii="仿宋" w:eastAsia="仿宋" w:hAnsi="仿宋" w:cs="___WRD_EMBED_SUB_44" w:hint="eastAsia"/>
          <w:bCs/>
          <w:kern w:val="0"/>
          <w:sz w:val="28"/>
          <w:szCs w:val="28"/>
        </w:rPr>
        <w:t>热评价</w:t>
      </w:r>
      <w:proofErr w:type="gramEnd"/>
      <w:r w:rsidR="004D1124" w:rsidRPr="004D1124">
        <w:rPr>
          <w:rFonts w:ascii="仿宋" w:eastAsia="仿宋" w:hAnsi="仿宋" w:cs="___WRD_EMBED_SUB_44" w:hint="eastAsia"/>
          <w:bCs/>
          <w:kern w:val="0"/>
          <w:sz w:val="28"/>
          <w:szCs w:val="28"/>
        </w:rPr>
        <w:t>网络，实现了主轴热真实、准确和高效的评价，对溯源主轴热变形，调控主轴温升，保证主轴工作精度和服役寿命，提高其工作可靠性，进而实现高效、高速、高精乃至智能加工具有重要理论意义和应用价值。</w:t>
      </w:r>
    </w:p>
    <w:p w14:paraId="5B736895" w14:textId="7EB1900B" w:rsidR="008809B2" w:rsidRPr="004D1124" w:rsidRDefault="00000000">
      <w:pPr>
        <w:spacing w:line="400" w:lineRule="exact"/>
        <w:ind w:firstLineChars="200"/>
        <w:rPr>
          <w:rFonts w:ascii="方正仿宋_GB18030" w:eastAsia="方正仿宋_GB18030" w:hAnsi="方正仿宋_GB18030" w:cs="方正仿宋_GB18030" w:hint="eastAsia"/>
          <w:bCs/>
          <w:kern w:val="0"/>
          <w:sz w:val="28"/>
          <w:szCs w:val="28"/>
        </w:rPr>
      </w:pPr>
      <w:r w:rsidRPr="004D1124">
        <w:rPr>
          <w:rFonts w:ascii="方正仿宋_GB18030" w:eastAsia="方正仿宋_GB18030" w:hAnsi="方正仿宋_GB18030" w:cs="方正仿宋_GB18030" w:hint="eastAsia"/>
          <w:b/>
          <w:kern w:val="0"/>
          <w:sz w:val="28"/>
          <w:szCs w:val="28"/>
        </w:rPr>
        <w:t>提名等级：</w:t>
      </w:r>
      <w:r w:rsidR="004D1124">
        <w:rPr>
          <w:rFonts w:ascii="方正仿宋_GB18030" w:eastAsia="方正仿宋_GB18030" w:hAnsi="方正仿宋_GB18030" w:cs="方正仿宋_GB18030" w:hint="eastAsia"/>
          <w:bCs/>
          <w:kern w:val="0"/>
          <w:sz w:val="28"/>
          <w:szCs w:val="28"/>
        </w:rPr>
        <w:t>江西省</w:t>
      </w:r>
      <w:r w:rsidRPr="004D1124">
        <w:rPr>
          <w:rFonts w:ascii="方正仿宋_GB18030" w:eastAsia="方正仿宋_GB18030" w:hAnsi="方正仿宋_GB18030" w:cs="方正仿宋_GB18030" w:hint="eastAsia"/>
          <w:bCs/>
          <w:kern w:val="0"/>
          <w:sz w:val="28"/>
          <w:szCs w:val="28"/>
        </w:rPr>
        <w:t>自然科学奖一等奖</w:t>
      </w:r>
    </w:p>
    <w:p w14:paraId="7580045A" w14:textId="77777777" w:rsidR="008809B2" w:rsidRPr="004D1124" w:rsidRDefault="00000000">
      <w:pPr>
        <w:spacing w:line="400" w:lineRule="exact"/>
        <w:ind w:firstLineChars="200"/>
        <w:rPr>
          <w:rFonts w:ascii="方正仿宋_GB18030" w:eastAsia="方正仿宋_GB18030" w:hAnsi="方正仿宋_GB18030" w:cs="方正仿宋_GB18030" w:hint="eastAsia"/>
          <w:bCs/>
          <w:kern w:val="0"/>
          <w:sz w:val="28"/>
          <w:szCs w:val="28"/>
        </w:rPr>
      </w:pPr>
      <w:r w:rsidRPr="004D1124">
        <w:rPr>
          <w:rFonts w:ascii="方正仿宋_GB18030" w:eastAsia="方正仿宋_GB18030" w:hAnsi="方正仿宋_GB18030" w:cs="方正仿宋_GB18030" w:hint="eastAsia"/>
          <w:b/>
          <w:kern w:val="0"/>
          <w:sz w:val="28"/>
          <w:szCs w:val="28"/>
        </w:rPr>
        <w:t>项目简介：</w:t>
      </w:r>
      <w:r w:rsidRPr="004D1124">
        <w:rPr>
          <w:rFonts w:ascii="方正仿宋_GB18030" w:eastAsia="方正仿宋_GB18030" w:hAnsi="方正仿宋_GB18030" w:cs="方正仿宋_GB18030" w:hint="eastAsia"/>
          <w:bCs/>
          <w:kern w:val="0"/>
          <w:sz w:val="28"/>
          <w:szCs w:val="28"/>
        </w:rPr>
        <w:t>所属科学技术领域：机械工程学科“制造系统与智能化”子方向</w:t>
      </w:r>
    </w:p>
    <w:p w14:paraId="4B33E3EF" w14:textId="77777777" w:rsidR="008809B2" w:rsidRDefault="00000000">
      <w:pPr>
        <w:spacing w:line="400" w:lineRule="exact"/>
        <w:ind w:firstLineChars="200"/>
        <w:rPr>
          <w:rFonts w:ascii="方正仿宋_GB18030" w:eastAsia="方正仿宋_GB18030" w:hAnsi="方正仿宋_GB18030" w:cs="方正仿宋_GB18030" w:hint="eastAsia"/>
          <w:kern w:val="0"/>
          <w:sz w:val="28"/>
          <w:szCs w:val="28"/>
        </w:rPr>
      </w:pPr>
      <w:r w:rsidRPr="004D1124">
        <w:rPr>
          <w:rFonts w:ascii="方正仿宋_GB18030" w:eastAsia="方正仿宋_GB18030" w:hAnsi="方正仿宋_GB18030" w:cs="方正仿宋_GB18030" w:hint="eastAsia"/>
          <w:bCs/>
          <w:kern w:val="0"/>
          <w:sz w:val="28"/>
          <w:szCs w:val="28"/>
        </w:rPr>
        <w:t>主要研究内容：</w:t>
      </w:r>
      <w:r>
        <w:rPr>
          <w:rFonts w:ascii="方正仿宋_GB18030" w:eastAsia="方正仿宋_GB18030" w:hAnsi="方正仿宋_GB18030" w:cs="方正仿宋_GB18030" w:hint="eastAsia"/>
          <w:kern w:val="0"/>
          <w:sz w:val="28"/>
          <w:szCs w:val="28"/>
        </w:rPr>
        <w:t>作为制造业、尤其是装备制造业发展和应用基础的“工业母机”机床的核心功能部件，主轴的工作性能直接影响着数控机床的寿命、工作稳定性、工艺水平及应用范围。发热是主轴工作过程中不可避免的伴随现象，热力特性是主轴工作性能的重要评价依据。本项目研究高速主轴技术，探索振动下主轴生热机理，研究结构和装配约束下主轴作用机制，开展高速主轴的</w:t>
      </w:r>
      <w:proofErr w:type="gramStart"/>
      <w:r>
        <w:rPr>
          <w:rFonts w:ascii="方正仿宋_GB18030" w:eastAsia="方正仿宋_GB18030" w:hAnsi="方正仿宋_GB18030" w:cs="方正仿宋_GB18030" w:hint="eastAsia"/>
          <w:kern w:val="0"/>
          <w:sz w:val="28"/>
          <w:szCs w:val="28"/>
        </w:rPr>
        <w:t>热评价</w:t>
      </w:r>
      <w:proofErr w:type="gramEnd"/>
      <w:r>
        <w:rPr>
          <w:rFonts w:ascii="方正仿宋_GB18030" w:eastAsia="方正仿宋_GB18030" w:hAnsi="方正仿宋_GB18030" w:cs="方正仿宋_GB18030" w:hint="eastAsia"/>
          <w:kern w:val="0"/>
          <w:sz w:val="28"/>
          <w:szCs w:val="28"/>
        </w:rPr>
        <w:t>研究，对溯源主轴热变形，调控主轴温升，保证主轴工作精度和服役寿命，提高其工作可靠性，进而实现高效、高速、高精乃至智能加工具有重要理论意义和应用价值。</w:t>
      </w:r>
    </w:p>
    <w:p w14:paraId="20BC2FC1" w14:textId="77777777" w:rsidR="008809B2" w:rsidRPr="004D1124" w:rsidRDefault="00000000">
      <w:pPr>
        <w:spacing w:line="400" w:lineRule="exact"/>
        <w:ind w:firstLineChars="200"/>
        <w:rPr>
          <w:rFonts w:ascii="方正仿宋_GB18030" w:eastAsia="方正仿宋_GB18030" w:hAnsi="方正仿宋_GB18030" w:cs="方正仿宋_GB18030" w:hint="eastAsia"/>
          <w:bCs/>
          <w:kern w:val="0"/>
          <w:sz w:val="28"/>
          <w:szCs w:val="28"/>
        </w:rPr>
      </w:pPr>
      <w:r w:rsidRPr="004D1124">
        <w:rPr>
          <w:rFonts w:ascii="方正仿宋_GB18030" w:eastAsia="方正仿宋_GB18030" w:hAnsi="方正仿宋_GB18030" w:cs="方正仿宋_GB18030" w:hint="eastAsia"/>
          <w:bCs/>
          <w:kern w:val="0"/>
          <w:sz w:val="28"/>
          <w:szCs w:val="28"/>
        </w:rPr>
        <w:t>主要科学发现：</w:t>
      </w:r>
    </w:p>
    <w:p w14:paraId="6E80B01D" w14:textId="77777777" w:rsidR="008809B2" w:rsidRDefault="00000000">
      <w:pPr>
        <w:spacing w:line="400" w:lineRule="exact"/>
        <w:ind w:firstLineChars="200"/>
        <w:rPr>
          <w:rFonts w:ascii="方正仿宋_GB18030" w:eastAsia="方正仿宋_GB18030" w:hAnsi="方正仿宋_GB18030" w:cs="方正仿宋_GB18030" w:hint="eastAsia"/>
          <w:kern w:val="0"/>
          <w:sz w:val="28"/>
          <w:szCs w:val="28"/>
        </w:rPr>
      </w:pPr>
      <w:r>
        <w:rPr>
          <w:rFonts w:ascii="方正仿宋_GB18030" w:eastAsia="方正仿宋_GB18030" w:hAnsi="方正仿宋_GB18030" w:cs="方正仿宋_GB18030" w:hint="eastAsia"/>
          <w:kern w:val="0"/>
          <w:sz w:val="28"/>
          <w:szCs w:val="28"/>
        </w:rPr>
        <w:t>1）引入结构约束概念，对轴承当前的7节点传热模型进行了改进，将轴承轴向/径向结构和装配约束以及润滑/冷却效应对轴承热传递的影响耦合进轴承的传热评价中，构建了轴承传热多节点热阻网络模型，真实和具体地描述了轴承的热消散，实现了轴承传热的准确评价。</w:t>
      </w:r>
    </w:p>
    <w:p w14:paraId="59F140CB" w14:textId="77777777" w:rsidR="008809B2" w:rsidRDefault="00000000">
      <w:pPr>
        <w:spacing w:line="400" w:lineRule="exact"/>
        <w:ind w:firstLineChars="200"/>
        <w:rPr>
          <w:rFonts w:ascii="方正仿宋_GB18030" w:eastAsia="方正仿宋_GB18030" w:hAnsi="方正仿宋_GB18030" w:cs="方正仿宋_GB18030" w:hint="eastAsia"/>
          <w:kern w:val="0"/>
          <w:sz w:val="28"/>
          <w:szCs w:val="28"/>
        </w:rPr>
      </w:pPr>
      <w:r>
        <w:rPr>
          <w:rFonts w:ascii="方正仿宋_GB18030" w:eastAsia="方正仿宋_GB18030" w:hAnsi="方正仿宋_GB18030" w:cs="方正仿宋_GB18030" w:hint="eastAsia"/>
          <w:kern w:val="0"/>
          <w:sz w:val="28"/>
          <w:szCs w:val="28"/>
        </w:rPr>
        <w:t>2）首次将振动效应考虑进轴承热力耦合和生</w:t>
      </w:r>
      <w:proofErr w:type="gramStart"/>
      <w:r>
        <w:rPr>
          <w:rFonts w:ascii="方正仿宋_GB18030" w:eastAsia="方正仿宋_GB18030" w:hAnsi="方正仿宋_GB18030" w:cs="方正仿宋_GB18030" w:hint="eastAsia"/>
          <w:kern w:val="0"/>
          <w:sz w:val="28"/>
          <w:szCs w:val="28"/>
        </w:rPr>
        <w:t>热评价</w:t>
      </w:r>
      <w:proofErr w:type="gramEnd"/>
      <w:r>
        <w:rPr>
          <w:rFonts w:ascii="方正仿宋_GB18030" w:eastAsia="方正仿宋_GB18030" w:hAnsi="方正仿宋_GB18030" w:cs="方正仿宋_GB18030" w:hint="eastAsia"/>
          <w:kern w:val="0"/>
          <w:sz w:val="28"/>
          <w:szCs w:val="28"/>
        </w:rPr>
        <w:t>中，搭建了振动-</w:t>
      </w:r>
      <w:proofErr w:type="gramStart"/>
      <w:r>
        <w:rPr>
          <w:rFonts w:ascii="方正仿宋_GB18030" w:eastAsia="方正仿宋_GB18030" w:hAnsi="方正仿宋_GB18030" w:cs="方正仿宋_GB18030" w:hint="eastAsia"/>
          <w:kern w:val="0"/>
          <w:sz w:val="28"/>
          <w:szCs w:val="28"/>
        </w:rPr>
        <w:t>热之间</w:t>
      </w:r>
      <w:proofErr w:type="gramEnd"/>
      <w:r>
        <w:rPr>
          <w:rFonts w:ascii="方正仿宋_GB18030" w:eastAsia="方正仿宋_GB18030" w:hAnsi="方正仿宋_GB18030" w:cs="方正仿宋_GB18030" w:hint="eastAsia"/>
          <w:kern w:val="0"/>
          <w:sz w:val="28"/>
          <w:szCs w:val="28"/>
        </w:rPr>
        <w:t>耦合研究的桥梁。构建了轴承的强迫振动模型，考虑轴承滚球与内外圈间的接触刚度和阻尼，建立了轴承瞬时力平衡方程，推导了振动诱致的附加载荷以及振动作用下轴承滚球的自旋功率损失，构建了耦合振动效应的轴承功率损失模型，进一步准确评价了主轴</w:t>
      </w:r>
      <w:r>
        <w:rPr>
          <w:rFonts w:ascii="方正仿宋_GB18030" w:eastAsia="方正仿宋_GB18030" w:hAnsi="方正仿宋_GB18030" w:cs="方正仿宋_GB18030" w:hint="eastAsia"/>
          <w:kern w:val="0"/>
          <w:sz w:val="28"/>
          <w:szCs w:val="28"/>
        </w:rPr>
        <w:lastRenderedPageBreak/>
        <w:t>的发热。</w:t>
      </w:r>
    </w:p>
    <w:p w14:paraId="174F9A1E" w14:textId="77777777" w:rsidR="008809B2" w:rsidRDefault="00000000">
      <w:pPr>
        <w:spacing w:line="400" w:lineRule="exact"/>
        <w:ind w:firstLineChars="200"/>
        <w:rPr>
          <w:rFonts w:ascii="Times New Roman" w:eastAsia="方正仿宋_GB18030" w:hAnsi="Times New Roman"/>
          <w:kern w:val="0"/>
          <w:sz w:val="28"/>
          <w:szCs w:val="28"/>
        </w:rPr>
      </w:pPr>
      <w:r>
        <w:rPr>
          <w:rFonts w:ascii="方正仿宋_GB18030" w:eastAsia="方正仿宋_GB18030" w:hAnsi="方正仿宋_GB18030" w:cs="方正仿宋_GB18030" w:hint="eastAsia"/>
          <w:kern w:val="0"/>
          <w:sz w:val="28"/>
          <w:szCs w:val="28"/>
        </w:rPr>
        <w:t>3）开展了结构和装配约束对主轴热消散的影响的定性和定量评价研究。基</w:t>
      </w:r>
      <w:r>
        <w:rPr>
          <w:rFonts w:ascii="Times New Roman" w:eastAsia="方正仿宋_GB18030" w:hAnsi="Times New Roman"/>
          <w:kern w:val="0"/>
          <w:sz w:val="28"/>
          <w:szCs w:val="28"/>
        </w:rPr>
        <w:t>于</w:t>
      </w:r>
      <w:r>
        <w:rPr>
          <w:rFonts w:ascii="Times New Roman" w:eastAsia="方正仿宋_GB18030" w:hAnsi="Times New Roman"/>
          <w:kern w:val="0"/>
          <w:sz w:val="28"/>
          <w:szCs w:val="28"/>
        </w:rPr>
        <w:t>Dittus</w:t>
      </w:r>
      <w:r>
        <w:rPr>
          <w:rFonts w:ascii="Times New Roman" w:eastAsia="方正仿宋_GB18030" w:hAnsi="Times New Roman"/>
          <w:kern w:val="0"/>
          <w:sz w:val="28"/>
          <w:szCs w:val="28"/>
        </w:rPr>
        <w:t>和</w:t>
      </w:r>
      <w:r>
        <w:rPr>
          <w:rFonts w:ascii="Times New Roman" w:eastAsia="方正仿宋_GB18030" w:hAnsi="Times New Roman"/>
          <w:kern w:val="0"/>
          <w:sz w:val="28"/>
          <w:szCs w:val="28"/>
        </w:rPr>
        <w:t>Boelter</w:t>
      </w:r>
      <w:proofErr w:type="gramStart"/>
      <w:r>
        <w:rPr>
          <w:rFonts w:ascii="Times New Roman" w:eastAsia="方正仿宋_GB18030" w:hAnsi="Times New Roman"/>
          <w:kern w:val="0"/>
          <w:sz w:val="28"/>
          <w:szCs w:val="28"/>
        </w:rPr>
        <w:t>努塞尔</w:t>
      </w:r>
      <w:proofErr w:type="gramEnd"/>
      <w:r>
        <w:rPr>
          <w:rFonts w:ascii="Times New Roman" w:eastAsia="方正仿宋_GB18030" w:hAnsi="Times New Roman"/>
          <w:kern w:val="0"/>
          <w:sz w:val="28"/>
          <w:szCs w:val="28"/>
        </w:rPr>
        <w:t>数</w:t>
      </w:r>
      <w:r>
        <w:rPr>
          <w:rFonts w:ascii="Times New Roman" w:eastAsia="方正仿宋_GB18030" w:hAnsi="Times New Roman"/>
          <w:kern w:val="0"/>
          <w:sz w:val="28"/>
          <w:szCs w:val="28"/>
        </w:rPr>
        <w:t>Nu</w:t>
      </w:r>
      <w:r>
        <w:rPr>
          <w:rFonts w:ascii="Times New Roman" w:eastAsia="方正仿宋_GB18030" w:hAnsi="Times New Roman"/>
          <w:kern w:val="0"/>
          <w:sz w:val="28"/>
          <w:szCs w:val="28"/>
        </w:rPr>
        <w:t>模型研究了主轴冷却流道等效对流换热，引入结构因子和工况因子建立了主轴冷却流道热等效对流换热阻模型，实现了主轴发热准确和高效评价。</w:t>
      </w:r>
    </w:p>
    <w:p w14:paraId="63D839BA" w14:textId="77777777" w:rsidR="008809B2" w:rsidRDefault="00000000">
      <w:pPr>
        <w:spacing w:line="400" w:lineRule="exact"/>
        <w:ind w:firstLineChars="200"/>
        <w:rPr>
          <w:rFonts w:ascii="Times New Roman" w:eastAsia="方正仿宋_GB18030" w:hAnsi="Times New Roman"/>
          <w:kern w:val="0"/>
          <w:sz w:val="28"/>
          <w:szCs w:val="28"/>
        </w:rPr>
      </w:pPr>
      <w:r>
        <w:rPr>
          <w:rFonts w:ascii="Times New Roman" w:eastAsia="方正仿宋_GB18030" w:hAnsi="Times New Roman"/>
          <w:kern w:val="0"/>
          <w:sz w:val="28"/>
          <w:szCs w:val="28"/>
        </w:rPr>
        <w:t>围绕本项目，共计发表</w:t>
      </w:r>
      <w:r>
        <w:rPr>
          <w:rFonts w:ascii="Times New Roman" w:eastAsia="方正仿宋_GB18030" w:hAnsi="Times New Roman"/>
          <w:kern w:val="0"/>
          <w:sz w:val="28"/>
          <w:szCs w:val="28"/>
        </w:rPr>
        <w:t>SCI/EI</w:t>
      </w:r>
      <w:r>
        <w:rPr>
          <w:rFonts w:ascii="Times New Roman" w:eastAsia="方正仿宋_GB18030" w:hAnsi="Times New Roman"/>
          <w:kern w:val="0"/>
          <w:sz w:val="28"/>
          <w:szCs w:val="28"/>
        </w:rPr>
        <w:t>论文</w:t>
      </w:r>
      <w:r>
        <w:rPr>
          <w:rFonts w:ascii="Times New Roman" w:eastAsia="方正仿宋_GB18030" w:hAnsi="Times New Roman"/>
          <w:kern w:val="0"/>
          <w:sz w:val="28"/>
          <w:szCs w:val="28"/>
        </w:rPr>
        <w:t>10</w:t>
      </w:r>
      <w:r>
        <w:rPr>
          <w:rFonts w:ascii="Times New Roman" w:eastAsia="方正仿宋_GB18030" w:hAnsi="Times New Roman"/>
          <w:kern w:val="0"/>
          <w:sz w:val="28"/>
          <w:szCs w:val="28"/>
        </w:rPr>
        <w:t>余篇，授权发明专利</w:t>
      </w:r>
      <w:r>
        <w:rPr>
          <w:rFonts w:ascii="Times New Roman" w:eastAsia="方正仿宋_GB18030" w:hAnsi="Times New Roman"/>
          <w:kern w:val="0"/>
          <w:sz w:val="28"/>
          <w:szCs w:val="28"/>
        </w:rPr>
        <w:t>4</w:t>
      </w:r>
      <w:r>
        <w:rPr>
          <w:rFonts w:ascii="Times New Roman" w:eastAsia="方正仿宋_GB18030" w:hAnsi="Times New Roman"/>
          <w:kern w:val="0"/>
          <w:sz w:val="28"/>
          <w:szCs w:val="28"/>
        </w:rPr>
        <w:t>项，核心研究成果在国际</w:t>
      </w:r>
      <w:r>
        <w:rPr>
          <w:rFonts w:ascii="Times New Roman" w:eastAsia="方正仿宋_GB18030" w:hAnsi="Times New Roman"/>
          <w:kern w:val="0"/>
          <w:sz w:val="28"/>
          <w:szCs w:val="28"/>
        </w:rPr>
        <w:t xml:space="preserve">Top </w:t>
      </w:r>
      <w:r>
        <w:rPr>
          <w:rFonts w:ascii="Times New Roman" w:eastAsia="方正仿宋_GB18030" w:hAnsi="Times New Roman"/>
          <w:kern w:val="0"/>
          <w:sz w:val="28"/>
          <w:szCs w:val="28"/>
        </w:rPr>
        <w:t>期刊《</w:t>
      </w:r>
      <w:r>
        <w:rPr>
          <w:rFonts w:ascii="Times New Roman" w:eastAsia="方正仿宋_GB18030" w:hAnsi="Times New Roman"/>
          <w:kern w:val="0"/>
          <w:sz w:val="28"/>
          <w:szCs w:val="28"/>
        </w:rPr>
        <w:t>Mechanical Systems and Signal Processing</w:t>
      </w:r>
      <w:r>
        <w:rPr>
          <w:rFonts w:ascii="Times New Roman" w:eastAsia="方正仿宋_GB18030" w:hAnsi="Times New Roman"/>
          <w:kern w:val="0"/>
          <w:sz w:val="28"/>
          <w:szCs w:val="28"/>
        </w:rPr>
        <w:t>》、《</w:t>
      </w:r>
      <w:r>
        <w:rPr>
          <w:rFonts w:ascii="Times New Roman" w:eastAsia="方正仿宋_GB18030" w:hAnsi="Times New Roman"/>
          <w:kern w:val="0"/>
          <w:sz w:val="28"/>
          <w:szCs w:val="28"/>
        </w:rPr>
        <w:t>Applied Thermal Engineering</w:t>
      </w:r>
      <w:r>
        <w:rPr>
          <w:rFonts w:ascii="Times New Roman" w:eastAsia="方正仿宋_GB18030" w:hAnsi="Times New Roman"/>
          <w:kern w:val="0"/>
          <w:sz w:val="28"/>
          <w:szCs w:val="28"/>
        </w:rPr>
        <w:t>》、《</w:t>
      </w:r>
      <w:r>
        <w:rPr>
          <w:rFonts w:ascii="Times New Roman" w:eastAsia="方正仿宋_GB18030" w:hAnsi="Times New Roman"/>
          <w:kern w:val="0"/>
          <w:sz w:val="28"/>
          <w:szCs w:val="28"/>
        </w:rPr>
        <w:t>Tribology International</w:t>
      </w:r>
      <w:r>
        <w:rPr>
          <w:rFonts w:ascii="Times New Roman" w:eastAsia="方正仿宋_GB18030" w:hAnsi="Times New Roman"/>
          <w:kern w:val="0"/>
          <w:sz w:val="28"/>
          <w:szCs w:val="28"/>
        </w:rPr>
        <w:t>》等以及权威期刊《</w:t>
      </w:r>
      <w:r>
        <w:rPr>
          <w:rFonts w:ascii="Times New Roman" w:eastAsia="方正仿宋_GB18030" w:hAnsi="Times New Roman"/>
          <w:kern w:val="0"/>
          <w:sz w:val="28"/>
          <w:szCs w:val="28"/>
        </w:rPr>
        <w:t>International Journal of Thermal Sciences</w:t>
      </w:r>
      <w:r>
        <w:rPr>
          <w:rFonts w:ascii="Times New Roman" w:eastAsia="方正仿宋_GB18030" w:hAnsi="Times New Roman"/>
          <w:kern w:val="0"/>
          <w:sz w:val="28"/>
          <w:szCs w:val="28"/>
        </w:rPr>
        <w:t>》等上发表，首次将动力特性耦合进高速主轴的生</w:t>
      </w:r>
      <w:proofErr w:type="gramStart"/>
      <w:r>
        <w:rPr>
          <w:rFonts w:ascii="Times New Roman" w:eastAsia="方正仿宋_GB18030" w:hAnsi="Times New Roman"/>
          <w:kern w:val="0"/>
          <w:sz w:val="28"/>
          <w:szCs w:val="28"/>
        </w:rPr>
        <w:t>热评价</w:t>
      </w:r>
      <w:proofErr w:type="gramEnd"/>
      <w:r>
        <w:rPr>
          <w:rFonts w:ascii="Times New Roman" w:eastAsia="方正仿宋_GB18030" w:hAnsi="Times New Roman"/>
          <w:kern w:val="0"/>
          <w:sz w:val="28"/>
          <w:szCs w:val="28"/>
        </w:rPr>
        <w:t>中，搭建了热和动力特性研究之间的桥梁，引入结构和装配约束评价了主轴的热消散，进一步揭示了复杂工况下高速主轴的热特性机理。相关研究成果被谭建荣院士、陈予恕院士、闻邦椿院士团队的张义民、李长友教授以及西安交通大学的洪军（西安交通大学副校长，教育部重大人才计划特聘教授，教育部新世纪优秀人才）教授团队、清华大学褚福磊（国家杰青、教育部</w:t>
      </w:r>
      <w:proofErr w:type="gramStart"/>
      <w:r>
        <w:rPr>
          <w:rFonts w:ascii="Times New Roman" w:eastAsia="方正仿宋_GB18030" w:hAnsi="Times New Roman"/>
          <w:kern w:val="0"/>
          <w:sz w:val="28"/>
          <w:szCs w:val="28"/>
        </w:rPr>
        <w:t>“</w:t>
      </w:r>
      <w:proofErr w:type="gramEnd"/>
      <w:r>
        <w:rPr>
          <w:rFonts w:ascii="Times New Roman" w:eastAsia="方正仿宋_GB18030" w:hAnsi="Times New Roman"/>
          <w:kern w:val="0"/>
          <w:sz w:val="28"/>
          <w:szCs w:val="28"/>
        </w:rPr>
        <w:t>跨世纪优秀人才）教授、北京理工大学苑士华（国家安全重大基础研究计划项目首席科学家，国防科工委</w:t>
      </w:r>
      <w:r>
        <w:rPr>
          <w:rFonts w:ascii="Times New Roman" w:eastAsia="方正仿宋_GB18030" w:hAnsi="Times New Roman"/>
          <w:kern w:val="0"/>
          <w:sz w:val="28"/>
          <w:szCs w:val="28"/>
        </w:rPr>
        <w:t>“511</w:t>
      </w:r>
      <w:r>
        <w:rPr>
          <w:rFonts w:ascii="Times New Roman" w:eastAsia="方正仿宋_GB18030" w:hAnsi="Times New Roman"/>
          <w:kern w:val="0"/>
          <w:sz w:val="28"/>
          <w:szCs w:val="28"/>
        </w:rPr>
        <w:t>人才工程</w:t>
      </w:r>
      <w:r>
        <w:rPr>
          <w:rFonts w:ascii="Times New Roman" w:eastAsia="方正仿宋_GB18030" w:hAnsi="Times New Roman"/>
          <w:kern w:val="0"/>
          <w:sz w:val="28"/>
          <w:szCs w:val="28"/>
        </w:rPr>
        <w:t>”</w:t>
      </w:r>
      <w:r>
        <w:rPr>
          <w:rFonts w:ascii="Times New Roman" w:eastAsia="方正仿宋_GB18030" w:hAnsi="Times New Roman"/>
          <w:kern w:val="0"/>
          <w:sz w:val="28"/>
          <w:szCs w:val="28"/>
        </w:rPr>
        <w:t>学术技术带头人）教授、法国里昂大学轴承热力学领域著名学者</w:t>
      </w:r>
      <w:r>
        <w:rPr>
          <w:rFonts w:ascii="Times New Roman" w:eastAsia="方正仿宋_GB18030" w:hAnsi="Times New Roman"/>
          <w:kern w:val="0"/>
          <w:sz w:val="28"/>
          <w:szCs w:val="28"/>
        </w:rPr>
        <w:t>Nelias, Danie</w:t>
      </w:r>
      <w:r>
        <w:rPr>
          <w:rFonts w:ascii="Times New Roman" w:eastAsia="方正仿宋_GB18030" w:hAnsi="Times New Roman"/>
          <w:kern w:val="0"/>
          <w:sz w:val="28"/>
          <w:szCs w:val="28"/>
        </w:rPr>
        <w:t>教授、大连理工大学和东北大学韩清凯（</w:t>
      </w:r>
      <w:r>
        <w:rPr>
          <w:rFonts w:ascii="Times New Roman" w:eastAsia="方正仿宋_GB18030" w:hAnsi="Times New Roman"/>
          <w:kern w:val="0"/>
          <w:sz w:val="28"/>
          <w:szCs w:val="28"/>
        </w:rPr>
        <w:t>973</w:t>
      </w:r>
      <w:r>
        <w:rPr>
          <w:rFonts w:ascii="Times New Roman" w:eastAsia="方正仿宋_GB18030" w:hAnsi="Times New Roman"/>
          <w:kern w:val="0"/>
          <w:sz w:val="28"/>
          <w:szCs w:val="28"/>
        </w:rPr>
        <w:t>首席科学家，教育部新世纪优秀人才）教授、上海交通大学杨建国教授等众多热力领域权威在</w:t>
      </w:r>
      <w:r>
        <w:rPr>
          <w:rFonts w:ascii="Times New Roman" w:eastAsia="方正仿宋_GB18030" w:hAnsi="Times New Roman"/>
          <w:kern w:val="0"/>
          <w:sz w:val="28"/>
          <w:szCs w:val="28"/>
        </w:rPr>
        <w:t>SCI</w:t>
      </w:r>
      <w:r>
        <w:rPr>
          <w:rFonts w:ascii="Times New Roman" w:eastAsia="方正仿宋_GB18030" w:hAnsi="Times New Roman"/>
          <w:kern w:val="0"/>
          <w:sz w:val="28"/>
          <w:szCs w:val="28"/>
        </w:rPr>
        <w:t>核心库引用，受到国内外学术界广泛的关注与认可。</w:t>
      </w:r>
    </w:p>
    <w:p w14:paraId="792B83B0" w14:textId="77777777" w:rsidR="008809B2" w:rsidRDefault="008809B2">
      <w:pPr>
        <w:spacing w:line="400" w:lineRule="exact"/>
        <w:ind w:firstLineChars="200"/>
        <w:rPr>
          <w:rFonts w:ascii="Times New Roman" w:eastAsia="方正仿宋_GB18030" w:hAnsi="Times New Roman"/>
          <w:kern w:val="0"/>
          <w:sz w:val="28"/>
          <w:szCs w:val="28"/>
        </w:rPr>
      </w:pPr>
    </w:p>
    <w:p w14:paraId="1567DF17" w14:textId="77777777" w:rsidR="008809B2" w:rsidRDefault="00000000">
      <w:pPr>
        <w:spacing w:line="340" w:lineRule="exact"/>
        <w:rPr>
          <w:rFonts w:ascii="Times New Roman" w:eastAsia="方正仿宋_GB18030" w:hAnsi="Times New Roman"/>
          <w:b/>
          <w:kern w:val="0"/>
          <w:sz w:val="28"/>
          <w:szCs w:val="28"/>
        </w:rPr>
      </w:pPr>
      <w:r>
        <w:rPr>
          <w:rFonts w:ascii="Times New Roman" w:eastAsia="方正仿宋_GB18030" w:hAnsi="Times New Roman"/>
          <w:b/>
          <w:kern w:val="0"/>
          <w:sz w:val="28"/>
          <w:szCs w:val="28"/>
        </w:rPr>
        <w:t>代表性论文专著目录：</w:t>
      </w:r>
    </w:p>
    <w:tbl>
      <w:tblPr>
        <w:tblW w:w="8833" w:type="dxa"/>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
        <w:gridCol w:w="4111"/>
        <w:gridCol w:w="1843"/>
        <w:gridCol w:w="1134"/>
        <w:gridCol w:w="1417"/>
      </w:tblGrid>
      <w:tr w:rsidR="008809B2" w14:paraId="0D42FF12" w14:textId="77777777">
        <w:tc>
          <w:tcPr>
            <w:tcW w:w="328" w:type="dxa"/>
            <w:noWrap/>
            <w:vAlign w:val="center"/>
          </w:tcPr>
          <w:p w14:paraId="4CE63B6A"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序号</w:t>
            </w:r>
          </w:p>
        </w:tc>
        <w:tc>
          <w:tcPr>
            <w:tcW w:w="4111" w:type="dxa"/>
            <w:noWrap/>
            <w:vAlign w:val="center"/>
          </w:tcPr>
          <w:p w14:paraId="378224FB"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论文（专著）名称</w:t>
            </w:r>
            <w:r>
              <w:rPr>
                <w:rFonts w:ascii="Times New Roman" w:eastAsia="方正仿宋_GB18030" w:hAnsi="Times New Roman"/>
                <w:kern w:val="0"/>
                <w:sz w:val="28"/>
                <w:szCs w:val="28"/>
              </w:rPr>
              <w:t>/</w:t>
            </w:r>
            <w:r>
              <w:rPr>
                <w:rFonts w:ascii="Times New Roman" w:eastAsia="方正仿宋_GB18030" w:hAnsi="Times New Roman"/>
                <w:kern w:val="0"/>
                <w:sz w:val="28"/>
                <w:szCs w:val="28"/>
              </w:rPr>
              <w:t>刊名</w:t>
            </w:r>
          </w:p>
        </w:tc>
        <w:tc>
          <w:tcPr>
            <w:tcW w:w="1843" w:type="dxa"/>
            <w:noWrap/>
            <w:vAlign w:val="center"/>
          </w:tcPr>
          <w:p w14:paraId="16D17200"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作者（按发表顺序）</w:t>
            </w:r>
          </w:p>
        </w:tc>
        <w:tc>
          <w:tcPr>
            <w:tcW w:w="1134" w:type="dxa"/>
            <w:noWrap/>
            <w:vAlign w:val="center"/>
          </w:tcPr>
          <w:p w14:paraId="7C0F220B"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年卷页码（</w:t>
            </w:r>
            <w:r>
              <w:rPr>
                <w:rFonts w:ascii="Times New Roman" w:eastAsia="方正仿宋_GB18030" w:hAnsi="Times New Roman"/>
                <w:kern w:val="0"/>
                <w:sz w:val="28"/>
                <w:szCs w:val="28"/>
              </w:rPr>
              <w:t>××</w:t>
            </w:r>
            <w:r>
              <w:rPr>
                <w:rFonts w:ascii="Times New Roman" w:eastAsia="方正仿宋_GB18030" w:hAnsi="Times New Roman"/>
                <w:kern w:val="0"/>
                <w:sz w:val="28"/>
                <w:szCs w:val="28"/>
              </w:rPr>
              <w:t>年</w:t>
            </w:r>
            <w:r>
              <w:rPr>
                <w:rFonts w:ascii="Times New Roman" w:eastAsia="方正仿宋_GB18030" w:hAnsi="Times New Roman"/>
                <w:kern w:val="0"/>
                <w:sz w:val="28"/>
                <w:szCs w:val="28"/>
              </w:rPr>
              <w:t>××</w:t>
            </w:r>
            <w:r>
              <w:rPr>
                <w:rFonts w:ascii="Times New Roman" w:eastAsia="方正仿宋_GB18030" w:hAnsi="Times New Roman"/>
                <w:kern w:val="0"/>
                <w:sz w:val="28"/>
                <w:szCs w:val="28"/>
              </w:rPr>
              <w:t>卷</w:t>
            </w:r>
            <w:r>
              <w:rPr>
                <w:rFonts w:ascii="Times New Roman" w:eastAsia="方正仿宋_GB18030" w:hAnsi="Times New Roman"/>
                <w:kern w:val="0"/>
                <w:sz w:val="28"/>
                <w:szCs w:val="28"/>
              </w:rPr>
              <w:t>××</w:t>
            </w:r>
            <w:r>
              <w:rPr>
                <w:rFonts w:ascii="Times New Roman" w:eastAsia="方正仿宋_GB18030" w:hAnsi="Times New Roman"/>
                <w:kern w:val="0"/>
                <w:sz w:val="28"/>
                <w:szCs w:val="28"/>
              </w:rPr>
              <w:t>页）</w:t>
            </w:r>
          </w:p>
        </w:tc>
        <w:tc>
          <w:tcPr>
            <w:tcW w:w="1417" w:type="dxa"/>
            <w:noWrap/>
            <w:vAlign w:val="center"/>
          </w:tcPr>
          <w:p w14:paraId="6B99FB1A"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发表时间（年月日）</w:t>
            </w:r>
          </w:p>
        </w:tc>
      </w:tr>
      <w:tr w:rsidR="008809B2" w14:paraId="773061DC" w14:textId="77777777">
        <w:trPr>
          <w:trHeight w:val="1183"/>
        </w:trPr>
        <w:tc>
          <w:tcPr>
            <w:tcW w:w="328" w:type="dxa"/>
            <w:noWrap/>
            <w:vAlign w:val="center"/>
          </w:tcPr>
          <w:p w14:paraId="5E401B4C"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1</w:t>
            </w:r>
          </w:p>
        </w:tc>
        <w:tc>
          <w:tcPr>
            <w:tcW w:w="4111" w:type="dxa"/>
            <w:noWrap/>
            <w:vAlign w:val="center"/>
          </w:tcPr>
          <w:p w14:paraId="5C641091" w14:textId="77777777" w:rsidR="008809B2" w:rsidRDefault="00000000">
            <w:pPr>
              <w:rPr>
                <w:rFonts w:ascii="Times New Roman" w:eastAsia="方正仿宋_GB18030" w:hAnsi="Times New Roman"/>
                <w:kern w:val="0"/>
                <w:sz w:val="28"/>
                <w:szCs w:val="28"/>
              </w:rPr>
            </w:pPr>
            <w:proofErr w:type="spellStart"/>
            <w:r>
              <w:rPr>
                <w:rFonts w:ascii="Times New Roman" w:eastAsia="方正仿宋_GB18030" w:hAnsi="Times New Roman"/>
                <w:kern w:val="0"/>
                <w:sz w:val="28"/>
                <w:szCs w:val="28"/>
              </w:rPr>
              <w:t>Eect</w:t>
            </w:r>
            <w:proofErr w:type="spellEnd"/>
            <w:r>
              <w:rPr>
                <w:rFonts w:ascii="Times New Roman" w:eastAsia="方正仿宋_GB18030" w:hAnsi="Times New Roman"/>
                <w:kern w:val="0"/>
                <w:sz w:val="28"/>
                <w:szCs w:val="28"/>
              </w:rPr>
              <w:t xml:space="preserve"> of structure and assembly constraints on temperature of high-speed angular contact ball </w:t>
            </w:r>
            <w:r>
              <w:rPr>
                <w:rFonts w:ascii="Times New Roman" w:eastAsia="方正仿宋_GB18030" w:hAnsi="Times New Roman"/>
                <w:kern w:val="0"/>
                <w:sz w:val="28"/>
                <w:szCs w:val="28"/>
              </w:rPr>
              <w:lastRenderedPageBreak/>
              <w:t>bearings with thermal network method / Mechanical Systems and Signal Processing</w:t>
            </w:r>
          </w:p>
          <w:p w14:paraId="05DC8257"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结构及装配约束对高速</w:t>
            </w:r>
            <w:proofErr w:type="gramStart"/>
            <w:r>
              <w:rPr>
                <w:rFonts w:ascii="Times New Roman" w:eastAsia="方正仿宋_GB18030" w:hAnsi="Times New Roman"/>
                <w:kern w:val="0"/>
                <w:sz w:val="28"/>
                <w:szCs w:val="28"/>
              </w:rPr>
              <w:t>角接触</w:t>
            </w:r>
            <w:proofErr w:type="gramEnd"/>
            <w:r>
              <w:rPr>
                <w:rFonts w:ascii="Times New Roman" w:eastAsia="方正仿宋_GB18030" w:hAnsi="Times New Roman"/>
                <w:kern w:val="0"/>
                <w:sz w:val="28"/>
                <w:szCs w:val="28"/>
              </w:rPr>
              <w:t>球轴承发热基于热网络法的影响研究</w:t>
            </w:r>
            <w:r>
              <w:rPr>
                <w:rFonts w:ascii="Times New Roman" w:eastAsia="方正仿宋_GB18030" w:hAnsi="Times New Roman"/>
                <w:kern w:val="0"/>
                <w:sz w:val="28"/>
                <w:szCs w:val="28"/>
              </w:rPr>
              <w:t>/</w:t>
            </w:r>
            <w:r>
              <w:rPr>
                <w:rFonts w:ascii="Times New Roman" w:eastAsia="方正仿宋_GB18030" w:hAnsi="Times New Roman"/>
                <w:kern w:val="0"/>
                <w:sz w:val="28"/>
                <w:szCs w:val="28"/>
              </w:rPr>
              <w:t>机械系统与信号处理</w:t>
            </w:r>
          </w:p>
        </w:tc>
        <w:tc>
          <w:tcPr>
            <w:tcW w:w="1843" w:type="dxa"/>
            <w:noWrap/>
            <w:vAlign w:val="center"/>
          </w:tcPr>
          <w:p w14:paraId="7780FA26"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lastRenderedPageBreak/>
              <w:t xml:space="preserve">Zheng </w:t>
            </w:r>
            <w:proofErr w:type="spellStart"/>
            <w:r>
              <w:rPr>
                <w:rFonts w:ascii="Times New Roman" w:eastAsia="方正仿宋_GB18030" w:hAnsi="Times New Roman"/>
                <w:kern w:val="0"/>
                <w:sz w:val="28"/>
                <w:szCs w:val="28"/>
              </w:rPr>
              <w:t>Dexing</w:t>
            </w:r>
            <w:proofErr w:type="spellEnd"/>
            <w:r>
              <w:rPr>
                <w:rFonts w:ascii="Times New Roman" w:eastAsia="方正仿宋_GB18030" w:hAnsi="Times New Roman"/>
                <w:kern w:val="0"/>
                <w:sz w:val="28"/>
                <w:szCs w:val="28"/>
              </w:rPr>
              <w:t>, Chen Weifang</w:t>
            </w:r>
          </w:p>
          <w:p w14:paraId="2A098D00"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lastRenderedPageBreak/>
              <w:t>郑德星，</w:t>
            </w:r>
            <w:proofErr w:type="gramStart"/>
            <w:r>
              <w:rPr>
                <w:rFonts w:ascii="Times New Roman" w:eastAsia="方正仿宋_GB18030" w:hAnsi="Times New Roman"/>
                <w:kern w:val="0"/>
                <w:sz w:val="28"/>
                <w:szCs w:val="28"/>
              </w:rPr>
              <w:t>陈蔚芳</w:t>
            </w:r>
            <w:proofErr w:type="gramEnd"/>
          </w:p>
        </w:tc>
        <w:tc>
          <w:tcPr>
            <w:tcW w:w="1134" w:type="dxa"/>
            <w:noWrap/>
            <w:vAlign w:val="center"/>
          </w:tcPr>
          <w:p w14:paraId="4B7302F4"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lastRenderedPageBreak/>
              <w:t>2020, 145: 106929</w:t>
            </w:r>
          </w:p>
        </w:tc>
        <w:tc>
          <w:tcPr>
            <w:tcW w:w="1417" w:type="dxa"/>
            <w:noWrap/>
            <w:vAlign w:val="center"/>
          </w:tcPr>
          <w:p w14:paraId="16452F32"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2020</w:t>
            </w:r>
            <w:r>
              <w:rPr>
                <w:rFonts w:ascii="Times New Roman" w:eastAsia="方正仿宋_GB18030" w:hAnsi="Times New Roman"/>
                <w:kern w:val="0"/>
                <w:sz w:val="28"/>
                <w:szCs w:val="28"/>
              </w:rPr>
              <w:t>年</w:t>
            </w:r>
            <w:r>
              <w:rPr>
                <w:rFonts w:ascii="Times New Roman" w:eastAsia="方正仿宋_GB18030" w:hAnsi="Times New Roman"/>
                <w:kern w:val="0"/>
                <w:sz w:val="28"/>
                <w:szCs w:val="28"/>
              </w:rPr>
              <w:t>6</w:t>
            </w:r>
            <w:r>
              <w:rPr>
                <w:rFonts w:ascii="Times New Roman" w:eastAsia="方正仿宋_GB18030" w:hAnsi="Times New Roman"/>
                <w:kern w:val="0"/>
                <w:sz w:val="28"/>
                <w:szCs w:val="28"/>
              </w:rPr>
              <w:t>月</w:t>
            </w:r>
          </w:p>
        </w:tc>
      </w:tr>
      <w:tr w:rsidR="008809B2" w14:paraId="011C1376" w14:textId="77777777">
        <w:trPr>
          <w:trHeight w:val="1103"/>
        </w:trPr>
        <w:tc>
          <w:tcPr>
            <w:tcW w:w="328" w:type="dxa"/>
            <w:noWrap/>
            <w:vAlign w:val="center"/>
          </w:tcPr>
          <w:p w14:paraId="162726D1"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2</w:t>
            </w:r>
          </w:p>
        </w:tc>
        <w:tc>
          <w:tcPr>
            <w:tcW w:w="4111" w:type="dxa"/>
            <w:noWrap/>
            <w:vAlign w:val="center"/>
          </w:tcPr>
          <w:p w14:paraId="7708D6FF"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 xml:space="preserve">An enhanced estimation on heat generation of angular contact ball bearings with vibration </w:t>
            </w:r>
            <w:proofErr w:type="spellStart"/>
            <w:r>
              <w:rPr>
                <w:rFonts w:ascii="Times New Roman" w:eastAsia="方正仿宋_GB18030" w:hAnsi="Times New Roman"/>
                <w:kern w:val="0"/>
                <w:sz w:val="28"/>
                <w:szCs w:val="28"/>
              </w:rPr>
              <w:t>eect</w:t>
            </w:r>
            <w:proofErr w:type="spellEnd"/>
            <w:r>
              <w:rPr>
                <w:rFonts w:ascii="Times New Roman" w:eastAsia="方正仿宋_GB18030" w:hAnsi="Times New Roman"/>
                <w:kern w:val="0"/>
                <w:sz w:val="28"/>
                <w:szCs w:val="28"/>
              </w:rPr>
              <w:t>/ International Journal of Thermal Sciences</w:t>
            </w:r>
          </w:p>
          <w:p w14:paraId="292CE1E2"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耦合振动效应的高速</w:t>
            </w:r>
            <w:proofErr w:type="gramStart"/>
            <w:r>
              <w:rPr>
                <w:rFonts w:ascii="Times New Roman" w:eastAsia="方正仿宋_GB18030" w:hAnsi="Times New Roman"/>
                <w:kern w:val="0"/>
                <w:sz w:val="28"/>
                <w:szCs w:val="28"/>
              </w:rPr>
              <w:t>角接触</w:t>
            </w:r>
            <w:proofErr w:type="gramEnd"/>
            <w:r>
              <w:rPr>
                <w:rFonts w:ascii="Times New Roman" w:eastAsia="方正仿宋_GB18030" w:hAnsi="Times New Roman"/>
                <w:kern w:val="0"/>
                <w:sz w:val="28"/>
                <w:szCs w:val="28"/>
              </w:rPr>
              <w:t>球轴承的生</w:t>
            </w:r>
            <w:proofErr w:type="gramStart"/>
            <w:r>
              <w:rPr>
                <w:rFonts w:ascii="Times New Roman" w:eastAsia="方正仿宋_GB18030" w:hAnsi="Times New Roman"/>
                <w:kern w:val="0"/>
                <w:sz w:val="28"/>
                <w:szCs w:val="28"/>
              </w:rPr>
              <w:t>热评价</w:t>
            </w:r>
            <w:proofErr w:type="gramEnd"/>
            <w:r>
              <w:rPr>
                <w:rFonts w:ascii="Times New Roman" w:eastAsia="方正仿宋_GB18030" w:hAnsi="Times New Roman"/>
                <w:kern w:val="0"/>
                <w:sz w:val="28"/>
                <w:szCs w:val="28"/>
              </w:rPr>
              <w:t>/</w:t>
            </w:r>
            <w:r>
              <w:rPr>
                <w:rFonts w:ascii="Times New Roman" w:eastAsia="方正仿宋_GB18030" w:hAnsi="Times New Roman"/>
                <w:kern w:val="0"/>
                <w:sz w:val="28"/>
                <w:szCs w:val="28"/>
              </w:rPr>
              <w:t>热力学国际杂志</w:t>
            </w:r>
          </w:p>
        </w:tc>
        <w:tc>
          <w:tcPr>
            <w:tcW w:w="1843" w:type="dxa"/>
            <w:noWrap/>
            <w:vAlign w:val="center"/>
          </w:tcPr>
          <w:p w14:paraId="39E26EA6"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 xml:space="preserve">Zheng </w:t>
            </w:r>
            <w:proofErr w:type="spellStart"/>
            <w:r>
              <w:rPr>
                <w:rFonts w:ascii="Times New Roman" w:eastAsia="方正仿宋_GB18030" w:hAnsi="Times New Roman"/>
                <w:kern w:val="0"/>
                <w:sz w:val="28"/>
                <w:szCs w:val="28"/>
              </w:rPr>
              <w:t>Dexing</w:t>
            </w:r>
            <w:proofErr w:type="spellEnd"/>
            <w:r>
              <w:rPr>
                <w:rFonts w:ascii="Times New Roman" w:eastAsia="方正仿宋_GB18030" w:hAnsi="Times New Roman"/>
                <w:kern w:val="0"/>
                <w:sz w:val="28"/>
                <w:szCs w:val="28"/>
              </w:rPr>
              <w:t xml:space="preserve">, Chen Weifang, Zheng </w:t>
            </w:r>
            <w:proofErr w:type="spellStart"/>
            <w:r>
              <w:rPr>
                <w:rFonts w:ascii="Times New Roman" w:eastAsia="方正仿宋_GB18030" w:hAnsi="Times New Roman"/>
                <w:kern w:val="0"/>
                <w:sz w:val="28"/>
                <w:szCs w:val="28"/>
              </w:rPr>
              <w:t>Dateng</w:t>
            </w:r>
            <w:proofErr w:type="spellEnd"/>
          </w:p>
          <w:p w14:paraId="3EBB9E16"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郑德星，陈蔚芳，</w:t>
            </w:r>
            <w:proofErr w:type="gramStart"/>
            <w:r>
              <w:rPr>
                <w:rFonts w:ascii="Times New Roman" w:eastAsia="方正仿宋_GB18030" w:hAnsi="Times New Roman"/>
                <w:kern w:val="0"/>
                <w:sz w:val="28"/>
                <w:szCs w:val="28"/>
              </w:rPr>
              <w:t>郑大腾</w:t>
            </w:r>
            <w:proofErr w:type="gramEnd"/>
          </w:p>
        </w:tc>
        <w:tc>
          <w:tcPr>
            <w:tcW w:w="1134" w:type="dxa"/>
            <w:noWrap/>
            <w:vAlign w:val="center"/>
          </w:tcPr>
          <w:p w14:paraId="3EAC8C48"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2021,159:106610</w:t>
            </w:r>
          </w:p>
        </w:tc>
        <w:tc>
          <w:tcPr>
            <w:tcW w:w="1417" w:type="dxa"/>
            <w:noWrap/>
            <w:vAlign w:val="center"/>
          </w:tcPr>
          <w:p w14:paraId="7C8E7B45"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2020</w:t>
            </w:r>
            <w:r>
              <w:rPr>
                <w:rFonts w:ascii="Times New Roman" w:eastAsia="方正仿宋_GB18030" w:hAnsi="Times New Roman"/>
                <w:kern w:val="0"/>
                <w:sz w:val="28"/>
                <w:szCs w:val="28"/>
              </w:rPr>
              <w:t>年</w:t>
            </w:r>
            <w:r>
              <w:rPr>
                <w:rFonts w:ascii="Times New Roman" w:eastAsia="方正仿宋_GB18030" w:hAnsi="Times New Roman"/>
                <w:kern w:val="0"/>
                <w:sz w:val="28"/>
                <w:szCs w:val="28"/>
              </w:rPr>
              <w:t>12</w:t>
            </w:r>
            <w:r>
              <w:rPr>
                <w:rFonts w:ascii="Times New Roman" w:eastAsia="方正仿宋_GB18030" w:hAnsi="Times New Roman"/>
                <w:kern w:val="0"/>
                <w:sz w:val="28"/>
                <w:szCs w:val="28"/>
              </w:rPr>
              <w:t>月</w:t>
            </w:r>
          </w:p>
        </w:tc>
      </w:tr>
      <w:tr w:rsidR="008809B2" w14:paraId="468120FC" w14:textId="77777777">
        <w:trPr>
          <w:trHeight w:val="1140"/>
        </w:trPr>
        <w:tc>
          <w:tcPr>
            <w:tcW w:w="328" w:type="dxa"/>
            <w:noWrap/>
          </w:tcPr>
          <w:p w14:paraId="2D23400E"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3</w:t>
            </w:r>
          </w:p>
        </w:tc>
        <w:tc>
          <w:tcPr>
            <w:tcW w:w="4111" w:type="dxa"/>
            <w:noWrap/>
          </w:tcPr>
          <w:p w14:paraId="3C5D16AE"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Effect of vibration on power loss of angular contact ball bearings. Industrial Lubrication and Tribology</w:t>
            </w:r>
          </w:p>
          <w:p w14:paraId="5A3BDC07"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振动对角接触球轴承发热的影响研究</w:t>
            </w:r>
          </w:p>
        </w:tc>
        <w:tc>
          <w:tcPr>
            <w:tcW w:w="1843" w:type="dxa"/>
            <w:noWrap/>
          </w:tcPr>
          <w:p w14:paraId="4574CD5D" w14:textId="77777777" w:rsidR="008809B2" w:rsidRDefault="00000000">
            <w:pPr>
              <w:rPr>
                <w:rFonts w:ascii="Times New Roman" w:eastAsia="方正仿宋_GB18030" w:hAnsi="Times New Roman"/>
                <w:kern w:val="0"/>
                <w:sz w:val="28"/>
                <w:szCs w:val="28"/>
              </w:rPr>
            </w:pPr>
            <w:hyperlink r:id="rId6" w:tooltip="查找此作者的更多记录" w:history="1">
              <w:r>
                <w:rPr>
                  <w:rFonts w:ascii="Times New Roman" w:eastAsia="方正仿宋_GB18030" w:hAnsi="Times New Roman"/>
                  <w:kern w:val="0"/>
                  <w:sz w:val="28"/>
                  <w:szCs w:val="28"/>
                </w:rPr>
                <w:t>Zheng Dexing</w:t>
              </w:r>
            </w:hyperlink>
            <w:r>
              <w:rPr>
                <w:rFonts w:ascii="Times New Roman" w:eastAsia="方正仿宋_GB18030" w:hAnsi="Times New Roman"/>
                <w:kern w:val="0"/>
                <w:sz w:val="28"/>
                <w:szCs w:val="28"/>
              </w:rPr>
              <w:t xml:space="preserve">, </w:t>
            </w:r>
            <w:hyperlink r:id="rId7" w:tooltip="查找此作者的更多记录" w:history="1">
              <w:r>
                <w:rPr>
                  <w:rFonts w:ascii="Times New Roman" w:eastAsia="方正仿宋_GB18030" w:hAnsi="Times New Roman"/>
                  <w:kern w:val="0"/>
                  <w:sz w:val="28"/>
                  <w:szCs w:val="28"/>
                </w:rPr>
                <w:t>Chen Weifang</w:t>
              </w:r>
            </w:hyperlink>
            <w:r>
              <w:rPr>
                <w:rFonts w:ascii="Times New Roman" w:eastAsia="方正仿宋_GB18030" w:hAnsi="Times New Roman"/>
                <w:kern w:val="0"/>
                <w:sz w:val="28"/>
                <w:szCs w:val="28"/>
              </w:rPr>
              <w:t xml:space="preserve">, Xiao </w:t>
            </w:r>
            <w:proofErr w:type="spellStart"/>
            <w:r>
              <w:rPr>
                <w:rFonts w:ascii="Times New Roman" w:eastAsia="方正仿宋_GB18030" w:hAnsi="Times New Roman"/>
                <w:kern w:val="0"/>
                <w:sz w:val="28"/>
                <w:szCs w:val="28"/>
              </w:rPr>
              <w:t>Guanyun</w:t>
            </w:r>
            <w:proofErr w:type="spellEnd"/>
            <w:r>
              <w:rPr>
                <w:rFonts w:ascii="Times New Roman" w:eastAsia="方正仿宋_GB18030" w:hAnsi="Times New Roman"/>
                <w:kern w:val="0"/>
                <w:sz w:val="28"/>
                <w:szCs w:val="28"/>
              </w:rPr>
              <w:t xml:space="preserve">, </w:t>
            </w:r>
            <w:proofErr w:type="spellStart"/>
            <w:r>
              <w:rPr>
                <w:rFonts w:ascii="Times New Roman" w:eastAsia="方正仿宋_GB18030" w:hAnsi="Times New Roman"/>
                <w:kern w:val="0"/>
                <w:sz w:val="28"/>
                <w:szCs w:val="28"/>
              </w:rPr>
              <w:t>Dateng</w:t>
            </w:r>
            <w:proofErr w:type="spellEnd"/>
            <w:r>
              <w:rPr>
                <w:rFonts w:ascii="Times New Roman" w:eastAsia="方正仿宋_GB18030" w:hAnsi="Times New Roman"/>
                <w:kern w:val="0"/>
                <w:sz w:val="28"/>
                <w:szCs w:val="28"/>
              </w:rPr>
              <w:t xml:space="preserve"> Zheng</w:t>
            </w:r>
          </w:p>
          <w:p w14:paraId="2CF733F1"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郑德星，陈蔚芳，肖冠</w:t>
            </w:r>
            <w:r>
              <w:rPr>
                <w:rFonts w:ascii="Times New Roman" w:eastAsia="方正仿宋_GB18030" w:hAnsi="Times New Roman"/>
                <w:kern w:val="0"/>
                <w:sz w:val="28"/>
                <w:szCs w:val="28"/>
              </w:rPr>
              <w:lastRenderedPageBreak/>
              <w:t>云，</w:t>
            </w:r>
            <w:proofErr w:type="gramStart"/>
            <w:r>
              <w:rPr>
                <w:rFonts w:ascii="Times New Roman" w:eastAsia="方正仿宋_GB18030" w:hAnsi="Times New Roman"/>
                <w:kern w:val="0"/>
                <w:sz w:val="28"/>
                <w:szCs w:val="28"/>
              </w:rPr>
              <w:t>郑大腾</w:t>
            </w:r>
            <w:proofErr w:type="gramEnd"/>
          </w:p>
        </w:tc>
        <w:tc>
          <w:tcPr>
            <w:tcW w:w="1134" w:type="dxa"/>
            <w:noWrap/>
          </w:tcPr>
          <w:p w14:paraId="22905F26"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lastRenderedPageBreak/>
              <w:t>2020, 72(5):756-664</w:t>
            </w:r>
          </w:p>
        </w:tc>
        <w:tc>
          <w:tcPr>
            <w:tcW w:w="1417" w:type="dxa"/>
            <w:noWrap/>
          </w:tcPr>
          <w:p w14:paraId="179EE9EF"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2020</w:t>
            </w:r>
            <w:r>
              <w:rPr>
                <w:rFonts w:ascii="Times New Roman" w:eastAsia="方正仿宋_GB18030" w:hAnsi="Times New Roman"/>
                <w:kern w:val="0"/>
                <w:sz w:val="28"/>
                <w:szCs w:val="28"/>
              </w:rPr>
              <w:t>年</w:t>
            </w:r>
            <w:r>
              <w:rPr>
                <w:rFonts w:ascii="Times New Roman" w:eastAsia="方正仿宋_GB18030" w:hAnsi="Times New Roman"/>
                <w:kern w:val="0"/>
                <w:sz w:val="28"/>
                <w:szCs w:val="28"/>
              </w:rPr>
              <w:t>12</w:t>
            </w:r>
            <w:r>
              <w:rPr>
                <w:rFonts w:ascii="Times New Roman" w:eastAsia="方正仿宋_GB18030" w:hAnsi="Times New Roman"/>
                <w:kern w:val="0"/>
                <w:sz w:val="28"/>
                <w:szCs w:val="28"/>
              </w:rPr>
              <w:t>月</w:t>
            </w:r>
          </w:p>
        </w:tc>
      </w:tr>
    </w:tbl>
    <w:p w14:paraId="62DB2EFF" w14:textId="77777777" w:rsidR="008809B2" w:rsidRDefault="008809B2">
      <w:pPr>
        <w:spacing w:line="340" w:lineRule="exact"/>
        <w:ind w:leftChars="50" w:left="105" w:rightChars="50" w:right="105" w:firstLineChars="200"/>
        <w:rPr>
          <w:rFonts w:ascii="方正仿宋_GB18030" w:eastAsia="方正仿宋_GB18030" w:hAnsi="方正仿宋_GB18030" w:cs="方正仿宋_GB18030" w:hint="eastAsia"/>
          <w:kern w:val="0"/>
          <w:sz w:val="28"/>
          <w:szCs w:val="28"/>
        </w:rPr>
      </w:pPr>
    </w:p>
    <w:p w14:paraId="0DA6E978" w14:textId="77777777" w:rsidR="008809B2" w:rsidRDefault="00000000">
      <w:pPr>
        <w:spacing w:line="340" w:lineRule="exact"/>
        <w:ind w:rightChars="50" w:right="105"/>
        <w:rPr>
          <w:rFonts w:ascii="方正仿宋_GB18030" w:eastAsia="方正仿宋_GB18030" w:hAnsi="方正仿宋_GB18030" w:cs="方正仿宋_GB18030" w:hint="eastAsia"/>
          <w:b/>
          <w:kern w:val="0"/>
          <w:sz w:val="28"/>
          <w:szCs w:val="28"/>
        </w:rPr>
      </w:pPr>
      <w:r>
        <w:rPr>
          <w:rFonts w:ascii="方正仿宋_GB18030" w:eastAsia="方正仿宋_GB18030" w:hAnsi="方正仿宋_GB18030" w:cs="方正仿宋_GB18030" w:hint="eastAsia"/>
          <w:b/>
          <w:kern w:val="0"/>
          <w:sz w:val="28"/>
          <w:szCs w:val="28"/>
        </w:rPr>
        <w:t>主要完成人情况：</w:t>
      </w:r>
    </w:p>
    <w:tbl>
      <w:tblPr>
        <w:tblW w:w="836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67"/>
        <w:gridCol w:w="709"/>
        <w:gridCol w:w="708"/>
        <w:gridCol w:w="1418"/>
        <w:gridCol w:w="1417"/>
        <w:gridCol w:w="2835"/>
      </w:tblGrid>
      <w:tr w:rsidR="008809B2" w14:paraId="618F047F" w14:textId="77777777">
        <w:tc>
          <w:tcPr>
            <w:tcW w:w="709" w:type="dxa"/>
            <w:noWrap/>
            <w:vAlign w:val="center"/>
          </w:tcPr>
          <w:p w14:paraId="57576B99"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公示姓名</w:t>
            </w:r>
          </w:p>
        </w:tc>
        <w:tc>
          <w:tcPr>
            <w:tcW w:w="567" w:type="dxa"/>
            <w:noWrap/>
            <w:vAlign w:val="center"/>
          </w:tcPr>
          <w:p w14:paraId="4FC79F9A"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排名</w:t>
            </w:r>
          </w:p>
        </w:tc>
        <w:tc>
          <w:tcPr>
            <w:tcW w:w="709" w:type="dxa"/>
            <w:noWrap/>
            <w:vAlign w:val="center"/>
          </w:tcPr>
          <w:p w14:paraId="3842BAAD"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职务</w:t>
            </w:r>
          </w:p>
        </w:tc>
        <w:tc>
          <w:tcPr>
            <w:tcW w:w="708" w:type="dxa"/>
            <w:noWrap/>
            <w:vAlign w:val="center"/>
          </w:tcPr>
          <w:p w14:paraId="73004F9E"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职称</w:t>
            </w:r>
          </w:p>
        </w:tc>
        <w:tc>
          <w:tcPr>
            <w:tcW w:w="1418" w:type="dxa"/>
            <w:noWrap/>
            <w:vAlign w:val="center"/>
          </w:tcPr>
          <w:p w14:paraId="6DFB5941"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工作单位</w:t>
            </w:r>
          </w:p>
        </w:tc>
        <w:tc>
          <w:tcPr>
            <w:tcW w:w="1417" w:type="dxa"/>
            <w:vAlign w:val="center"/>
          </w:tcPr>
          <w:p w14:paraId="5E9C125D"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完成单位</w:t>
            </w:r>
          </w:p>
        </w:tc>
        <w:tc>
          <w:tcPr>
            <w:tcW w:w="2835" w:type="dxa"/>
            <w:vAlign w:val="center"/>
          </w:tcPr>
          <w:p w14:paraId="24796E73"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对项目贡献</w:t>
            </w:r>
          </w:p>
        </w:tc>
      </w:tr>
      <w:tr w:rsidR="008809B2" w14:paraId="0A8985E4" w14:textId="77777777">
        <w:trPr>
          <w:trHeight w:val="1183"/>
        </w:trPr>
        <w:tc>
          <w:tcPr>
            <w:tcW w:w="709" w:type="dxa"/>
            <w:noWrap/>
            <w:vAlign w:val="center"/>
          </w:tcPr>
          <w:p w14:paraId="46AC6A5B"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郑德星</w:t>
            </w:r>
          </w:p>
        </w:tc>
        <w:tc>
          <w:tcPr>
            <w:tcW w:w="567" w:type="dxa"/>
            <w:noWrap/>
            <w:vAlign w:val="center"/>
          </w:tcPr>
          <w:p w14:paraId="5F790650"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hint="eastAsia"/>
                <w:kern w:val="0"/>
                <w:sz w:val="28"/>
                <w:szCs w:val="28"/>
              </w:rPr>
              <w:t>1</w:t>
            </w:r>
          </w:p>
        </w:tc>
        <w:tc>
          <w:tcPr>
            <w:tcW w:w="709" w:type="dxa"/>
            <w:noWrap/>
            <w:vAlign w:val="center"/>
          </w:tcPr>
          <w:p w14:paraId="40F4226C"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教师</w:t>
            </w:r>
          </w:p>
        </w:tc>
        <w:tc>
          <w:tcPr>
            <w:tcW w:w="708" w:type="dxa"/>
            <w:noWrap/>
            <w:vAlign w:val="center"/>
          </w:tcPr>
          <w:p w14:paraId="70D970A2"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副教授</w:t>
            </w:r>
          </w:p>
        </w:tc>
        <w:tc>
          <w:tcPr>
            <w:tcW w:w="1418" w:type="dxa"/>
            <w:noWrap/>
            <w:vAlign w:val="center"/>
          </w:tcPr>
          <w:p w14:paraId="60C2EA2A"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井冈山大学</w:t>
            </w:r>
          </w:p>
        </w:tc>
        <w:tc>
          <w:tcPr>
            <w:tcW w:w="1417" w:type="dxa"/>
            <w:vAlign w:val="center"/>
          </w:tcPr>
          <w:p w14:paraId="309E3C14"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井冈山大学</w:t>
            </w:r>
          </w:p>
        </w:tc>
        <w:tc>
          <w:tcPr>
            <w:tcW w:w="2835" w:type="dxa"/>
            <w:vAlign w:val="center"/>
          </w:tcPr>
          <w:p w14:paraId="4173978B"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引入结构约束概念，构建了轴承传热多节点热阻网络模型，真实和准确地评价了轴承的热消散；首次将振动效应考虑进轴承热力耦合和生</w:t>
            </w:r>
            <w:proofErr w:type="gramStart"/>
            <w:r>
              <w:rPr>
                <w:rFonts w:ascii="Times New Roman" w:eastAsia="方正仿宋_GB18030" w:hAnsi="Times New Roman"/>
                <w:kern w:val="0"/>
                <w:sz w:val="28"/>
                <w:szCs w:val="28"/>
              </w:rPr>
              <w:t>热评价</w:t>
            </w:r>
            <w:proofErr w:type="gramEnd"/>
            <w:r>
              <w:rPr>
                <w:rFonts w:ascii="Times New Roman" w:eastAsia="方正仿宋_GB18030" w:hAnsi="Times New Roman"/>
                <w:kern w:val="0"/>
                <w:sz w:val="28"/>
                <w:szCs w:val="28"/>
              </w:rPr>
              <w:t>中，进一步准确评价了主轴的发热；基于</w:t>
            </w:r>
            <w:r>
              <w:rPr>
                <w:rFonts w:ascii="Times New Roman" w:eastAsia="方正仿宋_GB18030" w:hAnsi="Times New Roman"/>
                <w:kern w:val="0"/>
                <w:sz w:val="28"/>
                <w:szCs w:val="28"/>
              </w:rPr>
              <w:t>Dittus</w:t>
            </w:r>
            <w:r>
              <w:rPr>
                <w:rFonts w:ascii="Times New Roman" w:eastAsia="方正仿宋_GB18030" w:hAnsi="Times New Roman"/>
                <w:kern w:val="0"/>
                <w:sz w:val="28"/>
                <w:szCs w:val="28"/>
              </w:rPr>
              <w:t>和</w:t>
            </w:r>
            <w:r>
              <w:rPr>
                <w:rFonts w:ascii="Times New Roman" w:eastAsia="方正仿宋_GB18030" w:hAnsi="Times New Roman"/>
                <w:kern w:val="0"/>
                <w:sz w:val="28"/>
                <w:szCs w:val="28"/>
              </w:rPr>
              <w:t>Boelter</w:t>
            </w:r>
            <w:proofErr w:type="gramStart"/>
            <w:r>
              <w:rPr>
                <w:rFonts w:ascii="Times New Roman" w:eastAsia="方正仿宋_GB18030" w:hAnsi="Times New Roman"/>
                <w:kern w:val="0"/>
                <w:sz w:val="28"/>
                <w:szCs w:val="28"/>
              </w:rPr>
              <w:t>努塞尔</w:t>
            </w:r>
            <w:proofErr w:type="gramEnd"/>
            <w:r>
              <w:rPr>
                <w:rFonts w:ascii="Times New Roman" w:eastAsia="方正仿宋_GB18030" w:hAnsi="Times New Roman"/>
                <w:kern w:val="0"/>
                <w:sz w:val="28"/>
                <w:szCs w:val="28"/>
              </w:rPr>
              <w:t>数</w:t>
            </w:r>
            <w:r>
              <w:rPr>
                <w:rFonts w:ascii="Times New Roman" w:eastAsia="方正仿宋_GB18030" w:hAnsi="Times New Roman"/>
                <w:kern w:val="0"/>
                <w:sz w:val="28"/>
                <w:szCs w:val="28"/>
              </w:rPr>
              <w:t>Nu</w:t>
            </w:r>
            <w:r>
              <w:rPr>
                <w:rFonts w:ascii="Times New Roman" w:eastAsia="方正仿宋_GB18030" w:hAnsi="Times New Roman"/>
                <w:kern w:val="0"/>
                <w:sz w:val="28"/>
                <w:szCs w:val="28"/>
              </w:rPr>
              <w:t>模型建立了主轴冷却流道热等效对流换热阻模型</w:t>
            </w:r>
            <w:r>
              <w:rPr>
                <w:rFonts w:ascii="Times New Roman" w:eastAsia="方正仿宋_GB18030" w:hAnsi="Times New Roman" w:hint="eastAsia"/>
                <w:kern w:val="0"/>
                <w:sz w:val="28"/>
                <w:szCs w:val="28"/>
              </w:rPr>
              <w:t>，实现了主轴发热准确和高效评价。</w:t>
            </w:r>
          </w:p>
        </w:tc>
      </w:tr>
      <w:tr w:rsidR="008809B2" w14:paraId="29513B9D" w14:textId="77777777">
        <w:trPr>
          <w:trHeight w:val="1103"/>
        </w:trPr>
        <w:tc>
          <w:tcPr>
            <w:tcW w:w="709" w:type="dxa"/>
            <w:noWrap/>
            <w:vAlign w:val="center"/>
          </w:tcPr>
          <w:p w14:paraId="58E23FDD"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lastRenderedPageBreak/>
              <w:t>谢世坤</w:t>
            </w:r>
          </w:p>
        </w:tc>
        <w:tc>
          <w:tcPr>
            <w:tcW w:w="567" w:type="dxa"/>
            <w:noWrap/>
            <w:vAlign w:val="center"/>
          </w:tcPr>
          <w:p w14:paraId="7AB8D86C"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hint="eastAsia"/>
                <w:kern w:val="0"/>
                <w:sz w:val="28"/>
                <w:szCs w:val="28"/>
              </w:rPr>
              <w:t>2</w:t>
            </w:r>
          </w:p>
        </w:tc>
        <w:tc>
          <w:tcPr>
            <w:tcW w:w="709" w:type="dxa"/>
            <w:noWrap/>
            <w:vAlign w:val="center"/>
          </w:tcPr>
          <w:p w14:paraId="2053B0F4"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主任</w:t>
            </w:r>
          </w:p>
        </w:tc>
        <w:tc>
          <w:tcPr>
            <w:tcW w:w="708" w:type="dxa"/>
            <w:noWrap/>
            <w:vAlign w:val="center"/>
          </w:tcPr>
          <w:p w14:paraId="45B85516"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教授</w:t>
            </w:r>
          </w:p>
        </w:tc>
        <w:tc>
          <w:tcPr>
            <w:tcW w:w="1418" w:type="dxa"/>
            <w:noWrap/>
            <w:vAlign w:val="center"/>
          </w:tcPr>
          <w:p w14:paraId="4BA4FBAB"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井冈山大学</w:t>
            </w:r>
          </w:p>
        </w:tc>
        <w:tc>
          <w:tcPr>
            <w:tcW w:w="1417" w:type="dxa"/>
            <w:vAlign w:val="center"/>
          </w:tcPr>
          <w:p w14:paraId="13579E53"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井冈山大学</w:t>
            </w:r>
          </w:p>
        </w:tc>
        <w:tc>
          <w:tcPr>
            <w:tcW w:w="2835" w:type="dxa"/>
            <w:vAlign w:val="center"/>
          </w:tcPr>
          <w:p w14:paraId="23618968" w14:textId="77777777" w:rsidR="008809B2" w:rsidRDefault="00000000">
            <w:pPr>
              <w:rPr>
                <w:rFonts w:ascii="Times New Roman" w:eastAsia="方正仿宋_GB18030" w:hAnsi="Times New Roman"/>
                <w:kern w:val="0"/>
                <w:sz w:val="28"/>
                <w:szCs w:val="28"/>
              </w:rPr>
            </w:pPr>
            <w:r>
              <w:rPr>
                <w:rFonts w:ascii="Times New Roman" w:eastAsia="方正仿宋_GB18030" w:hAnsi="Times New Roman"/>
                <w:kern w:val="0"/>
                <w:sz w:val="28"/>
                <w:szCs w:val="28"/>
              </w:rPr>
              <w:t>参与制定了本项目</w:t>
            </w:r>
            <w:r>
              <w:rPr>
                <w:rFonts w:ascii="Times New Roman" w:eastAsia="方正仿宋_GB18030" w:hAnsi="Times New Roman" w:hint="eastAsia"/>
                <w:kern w:val="0"/>
                <w:sz w:val="28"/>
                <w:szCs w:val="28"/>
              </w:rPr>
              <w:t>主轴的热特性评价的研究方法和试验方案</w:t>
            </w:r>
            <w:r>
              <w:rPr>
                <w:rFonts w:ascii="Times New Roman" w:eastAsia="方正仿宋_GB18030" w:hAnsi="Times New Roman"/>
                <w:kern w:val="0"/>
                <w:sz w:val="28"/>
                <w:szCs w:val="28"/>
              </w:rPr>
              <w:t>；研究了结构约束对主轴温度场变化的影响；提出了采用结构约束因子来简化主轴热阻网络模型的新方法。</w:t>
            </w:r>
          </w:p>
          <w:p w14:paraId="6FE1178C" w14:textId="77777777" w:rsidR="008809B2" w:rsidRDefault="008809B2">
            <w:pPr>
              <w:rPr>
                <w:rFonts w:ascii="Times New Roman" w:eastAsia="方正仿宋_GB18030" w:hAnsi="Times New Roman"/>
                <w:kern w:val="0"/>
                <w:sz w:val="28"/>
                <w:szCs w:val="28"/>
              </w:rPr>
            </w:pPr>
          </w:p>
        </w:tc>
      </w:tr>
    </w:tbl>
    <w:p w14:paraId="2C68C34A" w14:textId="77777777" w:rsidR="008809B2" w:rsidRDefault="008809B2">
      <w:pPr>
        <w:spacing w:line="340" w:lineRule="exact"/>
        <w:ind w:rightChars="50" w:right="105"/>
        <w:rPr>
          <w:rFonts w:ascii="方正仿宋_GB18030" w:eastAsia="方正仿宋_GB18030" w:hAnsi="方正仿宋_GB18030" w:cs="方正仿宋_GB18030" w:hint="eastAsia"/>
          <w:kern w:val="0"/>
          <w:sz w:val="28"/>
          <w:szCs w:val="28"/>
        </w:rPr>
      </w:pPr>
    </w:p>
    <w:sectPr w:rsidR="008809B2">
      <w:footerReference w:type="default" r:id="rId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78DF9B" w14:textId="77777777" w:rsidR="00FA381C" w:rsidRDefault="00FA381C">
      <w:r>
        <w:separator/>
      </w:r>
    </w:p>
  </w:endnote>
  <w:endnote w:type="continuationSeparator" w:id="0">
    <w:p w14:paraId="7F0E8EB2" w14:textId="77777777" w:rsidR="00FA381C" w:rsidRDefault="00FA3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609AF23F-79D6-4773-946D-03797469CB9A}"/>
    <w:embedBold r:id="rId2" w:fontKey="{DEA3A05D-5C3C-43B4-BAF7-E1FF2EB5E181}"/>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embedRegular r:id="rId3" w:fontKey="{CB259132-DF96-4395-B7D5-7C4103AD6BD2}"/>
    <w:embedBold r:id="rId4" w:fontKey="{C2CAD11B-36B0-40C0-8200-0F9D1A1677F9}"/>
  </w:font>
  <w:font w:name="方正仿宋_GB18030">
    <w:charset w:val="86"/>
    <w:family w:val="auto"/>
    <w:pitch w:val="default"/>
    <w:sig w:usb0="00000001" w:usb1="08000000" w:usb2="00000000" w:usb3="00000000" w:csb0="00040000" w:csb1="00000000"/>
    <w:embedRegular r:id="rId5" w:subsetted="1" w:fontKey="{5EDF7B62-4C9E-493B-8AC5-62516212164C}"/>
    <w:embedBold r:id="rId6" w:subsetted="1" w:fontKey="{53E71C8D-B27B-4D68-B4CC-298D7D0D9637}"/>
  </w:font>
  <w:font w:name="仿宋">
    <w:panose1 w:val="02010609060101010101"/>
    <w:charset w:val="86"/>
    <w:family w:val="modern"/>
    <w:pitch w:val="fixed"/>
    <w:sig w:usb0="800002BF" w:usb1="38CF7CFA" w:usb2="00000016" w:usb3="00000000" w:csb0="00040001" w:csb1="00000000"/>
    <w:embedRegular r:id="rId7" w:subsetted="1" w:fontKey="{3B3FC7B0-9F12-4CC4-AB90-6C2E0D845AEF}"/>
  </w:font>
  <w:font w:name="___WRD_EMBED_SUB_44">
    <w:altName w:val="微软雅黑"/>
    <w:charset w:val="86"/>
    <w:family w:val="auto"/>
    <w:pitch w:val="default"/>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embedRegular r:id="rId8" w:fontKey="{8CB6C437-9405-429D-997D-F1524929E5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FC4AE" w14:textId="77777777" w:rsidR="008809B2" w:rsidRDefault="00000000">
    <w:pPr>
      <w:pStyle w:val="a3"/>
      <w:ind w:rightChars="100" w:right="210" w:firstLineChars="105" w:firstLine="294"/>
      <w:jc w:val="right"/>
    </w:pPr>
    <w:r>
      <w:rPr>
        <w:sz w:val="28"/>
        <w:szCs w:val="28"/>
      </w:rPr>
      <w:t xml:space="preserve">— </w:t>
    </w:r>
    <w:r>
      <w:rPr>
        <w:sz w:val="28"/>
        <w:szCs w:val="28"/>
      </w:rPr>
      <w:fldChar w:fldCharType="begin"/>
    </w:r>
    <w:r>
      <w:rPr>
        <w:sz w:val="28"/>
        <w:szCs w:val="28"/>
      </w:rPr>
      <w:instrText xml:space="preserve">PAGE  </w:instrText>
    </w:r>
    <w:r>
      <w:rPr>
        <w:sz w:val="28"/>
        <w:szCs w:val="28"/>
      </w:rPr>
      <w:fldChar w:fldCharType="separate"/>
    </w:r>
    <w:r>
      <w:rPr>
        <w:sz w:val="28"/>
        <w:szCs w:val="28"/>
      </w:rPr>
      <w:t>2</w:t>
    </w:r>
    <w:r>
      <w:rPr>
        <w:sz w:val="28"/>
        <w:szCs w:val="28"/>
      </w:rPr>
      <w:fldChar w:fldCharType="end"/>
    </w:r>
    <w:r>
      <w:rPr>
        <w:sz w:val="28"/>
        <w:szCs w:val="2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ACA197" w14:textId="77777777" w:rsidR="00FA381C" w:rsidRDefault="00FA381C">
      <w:r>
        <w:separator/>
      </w:r>
    </w:p>
  </w:footnote>
  <w:footnote w:type="continuationSeparator" w:id="0">
    <w:p w14:paraId="4AA58F52" w14:textId="77777777" w:rsidR="00FA381C" w:rsidRDefault="00FA381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Dk2ODFlNmU5ZTBiNGI4MjcwYjAwNGUxM2NjNjgwNzcifQ=="/>
  </w:docVars>
  <w:rsids>
    <w:rsidRoot w:val="00EA0377"/>
    <w:rsid w:val="00380156"/>
    <w:rsid w:val="004D1124"/>
    <w:rsid w:val="008809B2"/>
    <w:rsid w:val="00AD2AE7"/>
    <w:rsid w:val="00C73C07"/>
    <w:rsid w:val="00DE3330"/>
    <w:rsid w:val="00E52FC4"/>
    <w:rsid w:val="00EA0377"/>
    <w:rsid w:val="00FA381C"/>
    <w:rsid w:val="2C2E3D7F"/>
    <w:rsid w:val="324101CE"/>
    <w:rsid w:val="6C2B22A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4479BD"/>
  <w15:docId w15:val="{91FEEDC9-CFA7-46C1-9FC5-1044C4361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eastAsia="宋体" w:hAnsi="Calibri" w:cs="Times New Roman"/>
      <w:kern w:val="2"/>
      <w:sz w:val="21"/>
      <w:szCs w:val="22"/>
    </w:rPr>
  </w:style>
  <w:style w:type="paragraph" w:styleId="1">
    <w:name w:val="heading 1"/>
    <w:basedOn w:val="a"/>
    <w:next w:val="a"/>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rFonts w:ascii="Times New Roman" w:hAnsi="Times New Roman"/>
      <w:sz w:val="18"/>
      <w:szCs w:val="18"/>
    </w:rPr>
  </w:style>
  <w:style w:type="paragraph" w:styleId="a4">
    <w:name w:val="header"/>
    <w:basedOn w:val="a"/>
    <w:link w:val="a5"/>
    <w:qFormat/>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qFormat/>
    <w:rPr>
      <w:rFonts w:ascii="Calibri" w:eastAsia="宋体" w:hAnsi="Calibri"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apps.webofknowledge.com/OutboundService.do?SID=8DJubzENWuZaXtAT2Qi&amp;mode=rrcAuthorRecordService&amp;action=go&amp;product=WOS&amp;daisIds=422815"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apps.webofknowledge.com/OutboundService.do?SID=8DJubzENWuZaXtAT2Qi&amp;mode=rrcAuthorRecordService&amp;action=go&amp;product=WOS&amp;daisIds=5319572"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Pages>
  <Words>454</Words>
  <Characters>2593</Characters>
  <Application>Microsoft Office Word</Application>
  <DocSecurity>0</DocSecurity>
  <Lines>21</Lines>
  <Paragraphs>6</Paragraphs>
  <ScaleCrop>false</ScaleCrop>
  <Company>Microsoft</Company>
  <LinksUpToDate>false</LinksUpToDate>
  <CharactersWithSpaces>3041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yu mao</cp:lastModifiedBy>
  <cp:revision>6</cp:revision>
  <dcterms:created xsi:type="dcterms:W3CDTF">2024-11-04T03:44:00Z</dcterms:created>
  <dcterms:modified xsi:type="dcterms:W3CDTF">2024-12-15T03:24:00Z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F70CDF1BF9FF41AF9E88C7D6D328EB55_13</vt:lpwstr>
  </property>
</Properties>
</file>