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7E36FD" w:rsidRDefault="005F4F19">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一、项目名称</w:t>
      </w:r>
    </w:p>
    <w:p w14:paraId="6EA93CE4" w14:textId="77777777" w:rsidR="007E36FD" w:rsidRDefault="005F4F19">
      <w:pPr>
        <w:spacing w:line="560" w:lineRule="exact"/>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基于维度调控的仿矿物层状吸附材料设计与性能增效机制研究</w:t>
      </w:r>
    </w:p>
    <w:p w14:paraId="63D6F99B" w14:textId="77777777" w:rsidR="007E36FD" w:rsidRDefault="005F4F19">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二、提名单位（或专家）、奖种与等级</w:t>
      </w:r>
    </w:p>
    <w:p w14:paraId="37D78E06" w14:textId="05B19D3C" w:rsidR="007E36FD" w:rsidRDefault="005F4F19">
      <w:pPr>
        <w:spacing w:line="560" w:lineRule="exact"/>
        <w:rPr>
          <w:rFonts w:ascii="Times New Roman" w:eastAsia="楷体" w:hAnsi="Times New Roman" w:cs="Times New Roman"/>
          <w:sz w:val="32"/>
          <w:szCs w:val="32"/>
        </w:rPr>
      </w:pPr>
      <w:r>
        <w:rPr>
          <w:rFonts w:ascii="Times New Roman" w:eastAsia="楷体" w:hAnsi="Times New Roman" w:cs="Times New Roman"/>
          <w:sz w:val="32"/>
          <w:szCs w:val="32"/>
        </w:rPr>
        <w:t xml:space="preserve">  </w:t>
      </w:r>
      <w:r>
        <w:rPr>
          <w:rFonts w:ascii="Times New Roman" w:eastAsia="楷体" w:hAnsi="Times New Roman" w:cs="Times New Roman" w:hint="eastAsia"/>
          <w:sz w:val="32"/>
          <w:szCs w:val="32"/>
        </w:rPr>
        <w:t>江西省教育厅</w:t>
      </w:r>
      <w:r>
        <w:rPr>
          <w:rFonts w:ascii="Times New Roman" w:eastAsia="楷体" w:hAnsi="Times New Roman" w:cs="Times New Roman"/>
          <w:sz w:val="32"/>
          <w:szCs w:val="32"/>
        </w:rPr>
        <w:t>，江西省自然科学奖，一等</w:t>
      </w:r>
      <w:r w:rsidR="0027699E">
        <w:rPr>
          <w:rFonts w:ascii="Times New Roman" w:eastAsia="楷体" w:hAnsi="Times New Roman" w:cs="Times New Roman" w:hint="eastAsia"/>
          <w:sz w:val="32"/>
          <w:szCs w:val="32"/>
        </w:rPr>
        <w:t>奖</w:t>
      </w:r>
    </w:p>
    <w:p w14:paraId="645F34FE" w14:textId="77777777" w:rsidR="007E36FD" w:rsidRDefault="005F4F19">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三、提名意见</w:t>
      </w:r>
    </w:p>
    <w:p w14:paraId="0BAB37E7" w14:textId="7E13A989" w:rsidR="007E36FD" w:rsidRDefault="005F4F19">
      <w:pPr>
        <w:spacing w:line="560" w:lineRule="exact"/>
        <w:ind w:firstLineChars="100" w:firstLine="280"/>
        <w:rPr>
          <w:rFonts w:ascii="Times New Roman" w:eastAsia="楷体" w:hAnsi="Times New Roman" w:cs="Times New Roman"/>
          <w:sz w:val="28"/>
          <w:szCs w:val="28"/>
        </w:rPr>
      </w:pPr>
      <w:r>
        <w:rPr>
          <w:rFonts w:ascii="Times New Roman" w:eastAsia="楷体" w:hAnsi="Times New Roman" w:cs="Times New Roman"/>
          <w:sz w:val="28"/>
          <w:szCs w:val="28"/>
        </w:rPr>
        <w:t>本项目基于矿物学原理，结合水体污染物的化学组分特点，模拟天然矿物的形成条件或借助矿物特性效应，创新性地提出了一种可高效容纳、束缚并净化特定污染物的仿矿物层状吸附材料设计理念。</w:t>
      </w:r>
      <w:bookmarkStart w:id="0" w:name="OLE_LINK1"/>
      <w:r>
        <w:rPr>
          <w:rFonts w:ascii="Times New Roman" w:eastAsia="楷体" w:hAnsi="Times New Roman" w:cs="Times New Roman"/>
          <w:sz w:val="28"/>
          <w:szCs w:val="28"/>
        </w:rPr>
        <w:t>通过聚焦材料结构维度的调控，优化反应界面和表面特性，显著提升了吸附性能，突破了层状材料增效机制中的关键科学瓶颈。</w:t>
      </w:r>
      <w:bookmarkEnd w:id="0"/>
      <w:r>
        <w:rPr>
          <w:rFonts w:ascii="Times New Roman" w:eastAsia="楷体" w:hAnsi="Times New Roman" w:cs="Times New Roman"/>
          <w:sz w:val="28"/>
          <w:szCs w:val="28"/>
        </w:rPr>
        <w:t>研究成果已在</w:t>
      </w:r>
      <w:r>
        <w:rPr>
          <w:rFonts w:ascii="Times New Roman" w:eastAsia="楷体" w:hAnsi="Times New Roman" w:cs="Times New Roman"/>
          <w:sz w:val="28"/>
          <w:szCs w:val="28"/>
        </w:rPr>
        <w:t>Chemical Engineering Journal</w:t>
      </w:r>
      <w:r>
        <w:rPr>
          <w:rFonts w:ascii="Times New Roman" w:eastAsia="楷体" w:hAnsi="Times New Roman" w:cs="Times New Roman"/>
          <w:sz w:val="28"/>
          <w:szCs w:val="28"/>
        </w:rPr>
        <w:t>、</w:t>
      </w:r>
      <w:r>
        <w:rPr>
          <w:rFonts w:ascii="Times New Roman" w:eastAsia="楷体" w:hAnsi="Times New Roman" w:cs="Times New Roman"/>
          <w:sz w:val="28"/>
          <w:szCs w:val="28"/>
        </w:rPr>
        <w:t>Journal of Hazardous Materials</w:t>
      </w:r>
      <w:r>
        <w:rPr>
          <w:rFonts w:ascii="Times New Roman" w:eastAsia="楷体" w:hAnsi="Times New Roman" w:cs="Times New Roman"/>
          <w:sz w:val="28"/>
          <w:szCs w:val="28"/>
        </w:rPr>
        <w:t>等多个权威期刊发表，揭示的自然现象和科学规律在国内外学术界产生了广泛影响，获得同行专家的高度评价。该研究推动了以维度调控为核心的高效环境材料设计思路的发展，具有重要的理论意义和应用价值。</w:t>
      </w:r>
    </w:p>
    <w:p w14:paraId="5975DCF5" w14:textId="77777777" w:rsidR="007E36FD" w:rsidRDefault="005F4F19">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四、项目简介</w:t>
      </w:r>
    </w:p>
    <w:p w14:paraId="7BB71EF8" w14:textId="77777777" w:rsidR="007E36FD" w:rsidRDefault="005F4F19">
      <w:pPr>
        <w:ind w:firstLineChars="100" w:firstLine="280"/>
        <w:rPr>
          <w:rFonts w:ascii="Times New Roman" w:eastAsia="楷体" w:hAnsi="Times New Roman" w:cs="Times New Roman"/>
          <w:sz w:val="28"/>
          <w:szCs w:val="28"/>
        </w:rPr>
      </w:pPr>
      <w:r>
        <w:rPr>
          <w:rFonts w:ascii="Times New Roman" w:eastAsia="楷体" w:hAnsi="Times New Roman" w:cs="Times New Roman"/>
          <w:sz w:val="28"/>
          <w:szCs w:val="28"/>
        </w:rPr>
        <w:t>本项目属于化学学科中水污染防治工程领域。</w:t>
      </w:r>
    </w:p>
    <w:p w14:paraId="3B2BFF5D" w14:textId="77777777" w:rsidR="007E36FD" w:rsidRDefault="005F4F19">
      <w:pPr>
        <w:ind w:firstLineChars="100" w:firstLine="280"/>
        <w:rPr>
          <w:rFonts w:ascii="Times New Roman" w:eastAsia="楷体" w:hAnsi="Times New Roman" w:cs="Times New Roman"/>
          <w:sz w:val="28"/>
          <w:szCs w:val="28"/>
        </w:rPr>
      </w:pPr>
      <w:r>
        <w:rPr>
          <w:rFonts w:ascii="Times New Roman" w:eastAsia="楷体" w:hAnsi="Times New Roman" w:cs="Times New Roman"/>
          <w:sz w:val="28"/>
          <w:szCs w:val="28"/>
        </w:rPr>
        <w:t>常规吸附材料往往存在表面吸附点位少、分离回收难、吸附后副产物难处置等问题，使其在吸附速率、容量、回收及副产物处置等方面受到影响，一定程度上限制了实际应用。为此，本项目聚焦</w:t>
      </w:r>
      <w:proofErr w:type="gramStart"/>
      <w:r>
        <w:rPr>
          <w:rFonts w:ascii="Times New Roman" w:eastAsia="楷体" w:hAnsi="Times New Roman" w:cs="Times New Roman"/>
          <w:sz w:val="28"/>
          <w:szCs w:val="28"/>
        </w:rPr>
        <w:t>层状双</w:t>
      </w:r>
      <w:proofErr w:type="gramEnd"/>
      <w:r>
        <w:rPr>
          <w:rFonts w:ascii="Times New Roman" w:eastAsia="楷体" w:hAnsi="Times New Roman" w:cs="Times New Roman"/>
          <w:sz w:val="28"/>
          <w:szCs w:val="28"/>
        </w:rPr>
        <w:t>金属氢氧化物（</w:t>
      </w:r>
      <w:r>
        <w:rPr>
          <w:rFonts w:ascii="Times New Roman" w:eastAsia="楷体" w:hAnsi="Times New Roman" w:cs="Times New Roman"/>
          <w:sz w:val="28"/>
          <w:szCs w:val="28"/>
        </w:rPr>
        <w:t>LDHs</w:t>
      </w:r>
      <w:r>
        <w:rPr>
          <w:rFonts w:ascii="Times New Roman" w:eastAsia="楷体" w:hAnsi="Times New Roman" w:cs="Times New Roman"/>
          <w:sz w:val="28"/>
          <w:szCs w:val="28"/>
        </w:rPr>
        <w:t>）、钛碳层状材料领域，基于矿物学原理创新性地提出了仿矿物的层状材料设计理念和基于结构维度调控的合成策略，开拓了其在水污染治理和生物医学等领域的应用。主要科学发现点如下：</w:t>
      </w:r>
    </w:p>
    <w:p w14:paraId="0DE683B5" w14:textId="77777777" w:rsidR="007E36FD" w:rsidRDefault="005F4F19">
      <w:pPr>
        <w:pStyle w:val="a7"/>
        <w:numPr>
          <w:ilvl w:val="0"/>
          <w:numId w:val="1"/>
        </w:numPr>
        <w:ind w:left="0" w:firstLineChars="0" w:firstLine="0"/>
        <w:rPr>
          <w:rFonts w:eastAsia="楷体"/>
          <w:sz w:val="28"/>
          <w:szCs w:val="28"/>
        </w:rPr>
      </w:pPr>
      <w:r>
        <w:rPr>
          <w:rFonts w:eastAsia="楷体"/>
          <w:sz w:val="28"/>
          <w:szCs w:val="28"/>
        </w:rPr>
        <w:lastRenderedPageBreak/>
        <w:t>基于</w:t>
      </w:r>
      <w:proofErr w:type="gramStart"/>
      <w:r>
        <w:rPr>
          <w:rFonts w:eastAsia="楷体"/>
          <w:sz w:val="28"/>
          <w:szCs w:val="28"/>
        </w:rPr>
        <w:t>天然钙系</w:t>
      </w:r>
      <w:proofErr w:type="gramEnd"/>
      <w:r>
        <w:rPr>
          <w:rFonts w:eastAsia="楷体"/>
          <w:sz w:val="28"/>
          <w:szCs w:val="28"/>
        </w:rPr>
        <w:t>LDHs</w:t>
      </w:r>
      <w:r>
        <w:rPr>
          <w:rFonts w:eastAsia="楷体"/>
          <w:sz w:val="28"/>
          <w:szCs w:val="28"/>
        </w:rPr>
        <w:t>矿物的自溶解特性和液相高</w:t>
      </w:r>
      <w:r>
        <w:rPr>
          <w:rFonts w:eastAsia="楷体"/>
          <w:sz w:val="28"/>
          <w:szCs w:val="28"/>
        </w:rPr>
        <w:t>pH</w:t>
      </w:r>
      <w:r>
        <w:rPr>
          <w:rFonts w:eastAsia="楷体"/>
          <w:sz w:val="28"/>
          <w:szCs w:val="28"/>
        </w:rPr>
        <w:t>特性，首次提出了一种以水泥</w:t>
      </w:r>
      <w:proofErr w:type="gramStart"/>
      <w:r>
        <w:rPr>
          <w:rFonts w:eastAsia="楷体"/>
          <w:sz w:val="28"/>
          <w:szCs w:val="28"/>
        </w:rPr>
        <w:t>基材料</w:t>
      </w:r>
      <w:proofErr w:type="gramEnd"/>
      <w:r>
        <w:rPr>
          <w:rFonts w:eastAsia="楷体"/>
          <w:sz w:val="28"/>
          <w:szCs w:val="28"/>
        </w:rPr>
        <w:t>铝酸三钙（</w:t>
      </w:r>
      <w:r>
        <w:rPr>
          <w:rFonts w:eastAsia="楷体"/>
          <w:sz w:val="28"/>
          <w:szCs w:val="28"/>
        </w:rPr>
        <w:t>C</w:t>
      </w:r>
      <w:r>
        <w:rPr>
          <w:rFonts w:eastAsia="楷体"/>
          <w:sz w:val="28"/>
          <w:szCs w:val="28"/>
          <w:vertAlign w:val="subscript"/>
        </w:rPr>
        <w:t>3</w:t>
      </w:r>
      <w:r>
        <w:rPr>
          <w:rFonts w:eastAsia="楷体"/>
          <w:sz w:val="28"/>
          <w:szCs w:val="28"/>
        </w:rPr>
        <w:t>A</w:t>
      </w:r>
      <w:r>
        <w:rPr>
          <w:rFonts w:eastAsia="楷体"/>
          <w:sz w:val="28"/>
          <w:szCs w:val="28"/>
        </w:rPr>
        <w:t>）调控制备二维层状</w:t>
      </w:r>
      <w:proofErr w:type="gramStart"/>
      <w:r>
        <w:rPr>
          <w:rFonts w:eastAsia="楷体"/>
          <w:sz w:val="28"/>
          <w:szCs w:val="28"/>
        </w:rPr>
        <w:t>结构钙基</w:t>
      </w:r>
      <w:proofErr w:type="gramEnd"/>
      <w:r>
        <w:rPr>
          <w:rFonts w:eastAsia="楷体"/>
          <w:sz w:val="28"/>
          <w:szCs w:val="28"/>
        </w:rPr>
        <w:t>LDHs</w:t>
      </w:r>
      <w:r>
        <w:rPr>
          <w:rFonts w:eastAsia="楷体"/>
          <w:sz w:val="28"/>
          <w:szCs w:val="28"/>
        </w:rPr>
        <w:t>的新方法，揭示其水化过程中的自溶特性及高</w:t>
      </w:r>
      <w:r>
        <w:rPr>
          <w:rFonts w:eastAsia="楷体"/>
          <w:sz w:val="28"/>
          <w:szCs w:val="28"/>
        </w:rPr>
        <w:t>pH</w:t>
      </w:r>
      <w:r>
        <w:rPr>
          <w:rFonts w:eastAsia="楷体"/>
          <w:sz w:val="28"/>
          <w:szCs w:val="28"/>
        </w:rPr>
        <w:t>环境下高效吸附水体有机污染物、重金属离子的反应机制，为水泥基废料在水污染控制领域的高值资源化利用提供了新思路和新技术。</w:t>
      </w:r>
    </w:p>
    <w:p w14:paraId="02F38680" w14:textId="77777777" w:rsidR="007E36FD" w:rsidRDefault="005F4F19">
      <w:pPr>
        <w:pStyle w:val="a7"/>
        <w:numPr>
          <w:ilvl w:val="0"/>
          <w:numId w:val="1"/>
        </w:numPr>
        <w:ind w:left="0" w:firstLineChars="0" w:firstLine="0"/>
        <w:rPr>
          <w:rFonts w:eastAsia="楷体"/>
          <w:sz w:val="28"/>
          <w:szCs w:val="28"/>
        </w:rPr>
      </w:pPr>
      <w:r>
        <w:rPr>
          <w:rFonts w:eastAsia="楷体"/>
          <w:sz w:val="28"/>
          <w:szCs w:val="28"/>
        </w:rPr>
        <w:t>针对传统二维层状材料易堆垛导致表面利用率降低、吸附性能受限的问题，创新发展了软模板剂一步共水热法合成三维层状</w:t>
      </w:r>
      <w:r>
        <w:rPr>
          <w:rFonts w:eastAsia="楷体"/>
          <w:sz w:val="28"/>
          <w:szCs w:val="28"/>
        </w:rPr>
        <w:t>LDHs</w:t>
      </w:r>
      <w:r>
        <w:rPr>
          <w:rFonts w:eastAsia="楷体"/>
          <w:sz w:val="28"/>
          <w:szCs w:val="28"/>
        </w:rPr>
        <w:t>的新方法，揭示了软模板剂兼具模板剂与表面有机改性剂的双重作用的规律，提出通过结构维度调控提升材料吸附点位和表面性能，从而显著增强其对水体有机污染物吸附性能的新策略，为水污染控制提供了重要理论依据和技术支撑。</w:t>
      </w:r>
    </w:p>
    <w:p w14:paraId="1E6A53A0" w14:textId="77777777" w:rsidR="007E36FD" w:rsidRDefault="005F4F19">
      <w:pPr>
        <w:pStyle w:val="a7"/>
        <w:numPr>
          <w:ilvl w:val="0"/>
          <w:numId w:val="1"/>
        </w:numPr>
        <w:ind w:left="0" w:firstLineChars="0" w:firstLine="0"/>
        <w:rPr>
          <w:rFonts w:eastAsia="楷体"/>
          <w:sz w:val="28"/>
          <w:szCs w:val="28"/>
        </w:rPr>
      </w:pPr>
      <w:r>
        <w:rPr>
          <w:rFonts w:eastAsia="楷体"/>
          <w:sz w:val="28"/>
          <w:szCs w:val="28"/>
        </w:rPr>
        <w:t>基于</w:t>
      </w:r>
      <w:r>
        <w:rPr>
          <w:rFonts w:eastAsia="楷体"/>
          <w:sz w:val="28"/>
          <w:szCs w:val="28"/>
        </w:rPr>
        <w:t>LDHs</w:t>
      </w:r>
      <w:r>
        <w:rPr>
          <w:rFonts w:eastAsia="楷体"/>
          <w:sz w:val="28"/>
          <w:szCs w:val="28"/>
        </w:rPr>
        <w:t>天然矿物的结构重组</w:t>
      </w:r>
      <w:r>
        <w:rPr>
          <w:rFonts w:eastAsia="楷体"/>
          <w:sz w:val="28"/>
          <w:szCs w:val="28"/>
        </w:rPr>
        <w:t>“</w:t>
      </w:r>
      <w:r>
        <w:rPr>
          <w:rFonts w:eastAsia="楷体"/>
          <w:sz w:val="28"/>
          <w:szCs w:val="28"/>
        </w:rPr>
        <w:t>记忆</w:t>
      </w:r>
      <w:r>
        <w:rPr>
          <w:rFonts w:eastAsia="楷体"/>
          <w:sz w:val="28"/>
          <w:szCs w:val="28"/>
        </w:rPr>
        <w:t>”</w:t>
      </w:r>
      <w:r>
        <w:rPr>
          <w:rFonts w:eastAsia="楷体"/>
          <w:sz w:val="28"/>
          <w:szCs w:val="28"/>
        </w:rPr>
        <w:t>效应、主层板阳离子和层间阴离子可交换效应及</w:t>
      </w:r>
      <w:proofErr w:type="gramStart"/>
      <w:r>
        <w:rPr>
          <w:rFonts w:eastAsia="楷体"/>
          <w:sz w:val="28"/>
          <w:szCs w:val="28"/>
        </w:rPr>
        <w:t>层间限域效应</w:t>
      </w:r>
      <w:proofErr w:type="gramEnd"/>
      <w:r>
        <w:rPr>
          <w:rFonts w:eastAsia="楷体"/>
          <w:sz w:val="28"/>
          <w:szCs w:val="28"/>
        </w:rPr>
        <w:t>，创新提出一步无氧煅烧法合成负载石墨烯类碳的磁性三维</w:t>
      </w:r>
      <w:proofErr w:type="gramStart"/>
      <w:r>
        <w:rPr>
          <w:rFonts w:eastAsia="楷体"/>
          <w:sz w:val="28"/>
          <w:szCs w:val="28"/>
        </w:rPr>
        <w:t>层状双</w:t>
      </w:r>
      <w:proofErr w:type="gramEnd"/>
      <w:r>
        <w:rPr>
          <w:rFonts w:eastAsia="楷体"/>
          <w:sz w:val="28"/>
          <w:szCs w:val="28"/>
        </w:rPr>
        <w:t>金属氧化物（</w:t>
      </w:r>
      <w:r>
        <w:rPr>
          <w:rFonts w:eastAsia="楷体"/>
          <w:sz w:val="28"/>
          <w:szCs w:val="28"/>
        </w:rPr>
        <w:t>GLDOs</w:t>
      </w:r>
      <w:r>
        <w:rPr>
          <w:rFonts w:eastAsia="楷体"/>
          <w:sz w:val="28"/>
          <w:szCs w:val="28"/>
        </w:rPr>
        <w:t>）新方法。揭示了三维层状结构调控对</w:t>
      </w:r>
      <w:r>
        <w:rPr>
          <w:rFonts w:eastAsia="楷体"/>
          <w:sz w:val="28"/>
          <w:szCs w:val="28"/>
        </w:rPr>
        <w:t>GLDO</w:t>
      </w:r>
      <w:r>
        <w:rPr>
          <w:rFonts w:eastAsia="楷体"/>
          <w:sz w:val="28"/>
          <w:szCs w:val="28"/>
        </w:rPr>
        <w:t>复合材料形成的作用机制，开发了基于磁性</w:t>
      </w:r>
      <w:r>
        <w:rPr>
          <w:rFonts w:eastAsia="楷体"/>
          <w:sz w:val="28"/>
          <w:szCs w:val="28"/>
        </w:rPr>
        <w:t>GLDO</w:t>
      </w:r>
      <w:r>
        <w:rPr>
          <w:rFonts w:eastAsia="楷体"/>
          <w:sz w:val="28"/>
          <w:szCs w:val="28"/>
        </w:rPr>
        <w:t>复合材料的水体重金属和有机污染物高效吸附去除新技术，为</w:t>
      </w:r>
      <w:r>
        <w:rPr>
          <w:rFonts w:eastAsia="楷体"/>
          <w:sz w:val="28"/>
          <w:szCs w:val="28"/>
        </w:rPr>
        <w:t>LDHs</w:t>
      </w:r>
      <w:r>
        <w:rPr>
          <w:rFonts w:eastAsia="楷体"/>
          <w:sz w:val="28"/>
          <w:szCs w:val="28"/>
        </w:rPr>
        <w:t>吸附副产物的回收和高值资源化利用开辟了新途径，提供了重要理论支撑和技术方案。</w:t>
      </w:r>
    </w:p>
    <w:p w14:paraId="22AA5F8E" w14:textId="77777777" w:rsidR="007E36FD" w:rsidRDefault="005F4F19">
      <w:pPr>
        <w:pStyle w:val="a7"/>
        <w:numPr>
          <w:ilvl w:val="0"/>
          <w:numId w:val="1"/>
        </w:numPr>
        <w:ind w:left="0" w:firstLineChars="0" w:firstLine="0"/>
        <w:rPr>
          <w:rFonts w:eastAsia="楷体"/>
          <w:sz w:val="28"/>
          <w:szCs w:val="28"/>
        </w:rPr>
      </w:pPr>
      <w:r>
        <w:rPr>
          <w:rFonts w:eastAsia="楷体"/>
          <w:sz w:val="28"/>
          <w:szCs w:val="28"/>
        </w:rPr>
        <w:t>基于层状天然矿物风化剥离过程，创新提出液相剥离联合原位生长制备二维磁性</w:t>
      </w:r>
      <w:proofErr w:type="spellStart"/>
      <w:r>
        <w:rPr>
          <w:rFonts w:eastAsia="楷体"/>
          <w:sz w:val="28"/>
          <w:szCs w:val="28"/>
        </w:rPr>
        <w:t>MXene</w:t>
      </w:r>
      <w:proofErr w:type="spellEnd"/>
      <w:proofErr w:type="gramStart"/>
      <w:r>
        <w:rPr>
          <w:rFonts w:eastAsia="楷体"/>
          <w:sz w:val="28"/>
          <w:szCs w:val="28"/>
        </w:rPr>
        <w:t>碳钛材料</w:t>
      </w:r>
      <w:proofErr w:type="gramEnd"/>
      <w:r>
        <w:rPr>
          <w:rFonts w:eastAsia="楷体"/>
          <w:sz w:val="28"/>
          <w:szCs w:val="28"/>
        </w:rPr>
        <w:t>的新策略，揭示了维度结构调控对该材料形成的关键机制。开发了二维磁性</w:t>
      </w:r>
      <w:proofErr w:type="spellStart"/>
      <w:r>
        <w:rPr>
          <w:rFonts w:eastAsia="楷体"/>
          <w:sz w:val="28"/>
          <w:szCs w:val="28"/>
        </w:rPr>
        <w:t>MXene</w:t>
      </w:r>
      <w:proofErr w:type="spellEnd"/>
      <w:r>
        <w:rPr>
          <w:rFonts w:eastAsia="楷体"/>
          <w:sz w:val="28"/>
          <w:szCs w:val="28"/>
        </w:rPr>
        <w:t>材料在泛</w:t>
      </w:r>
      <w:r>
        <w:rPr>
          <w:rFonts w:eastAsia="楷体"/>
          <w:sz w:val="28"/>
          <w:szCs w:val="28"/>
        </w:rPr>
        <w:t>pH</w:t>
      </w:r>
      <w:r>
        <w:rPr>
          <w:rFonts w:eastAsia="楷体"/>
          <w:sz w:val="28"/>
          <w:szCs w:val="28"/>
        </w:rPr>
        <w:t>条件和高温废水环境中高效捕获有机污染物的新技术，系统阐明了其吸附</w:t>
      </w:r>
      <w:r>
        <w:rPr>
          <w:rFonts w:eastAsia="楷体"/>
          <w:sz w:val="28"/>
          <w:szCs w:val="28"/>
        </w:rPr>
        <w:lastRenderedPageBreak/>
        <w:t>污染物的作用机制，为复杂废水污染控制提供了全新路径和技术支撑。</w:t>
      </w:r>
    </w:p>
    <w:p w14:paraId="11BD1AF7" w14:textId="77777777" w:rsidR="007E36FD" w:rsidRDefault="005F4F19">
      <w:pPr>
        <w:pStyle w:val="a7"/>
        <w:ind w:firstLine="560"/>
        <w:rPr>
          <w:rFonts w:eastAsia="楷体"/>
          <w:sz w:val="28"/>
          <w:szCs w:val="28"/>
        </w:rPr>
      </w:pPr>
      <w:r>
        <w:rPr>
          <w:rFonts w:eastAsia="楷体"/>
          <w:sz w:val="28"/>
          <w:szCs w:val="28"/>
        </w:rPr>
        <w:t>本项目累计在国际顶级材料、环境等国际高水平期刊上发表</w:t>
      </w:r>
      <w:r>
        <w:rPr>
          <w:rFonts w:eastAsia="楷体"/>
          <w:sz w:val="28"/>
          <w:szCs w:val="28"/>
        </w:rPr>
        <w:t>SCI</w:t>
      </w:r>
      <w:r>
        <w:rPr>
          <w:rFonts w:eastAsia="楷体"/>
          <w:sz w:val="28"/>
          <w:szCs w:val="28"/>
        </w:rPr>
        <w:t>论文</w:t>
      </w:r>
      <w:r>
        <w:rPr>
          <w:rFonts w:eastAsia="楷体"/>
          <w:sz w:val="28"/>
          <w:szCs w:val="28"/>
        </w:rPr>
        <w:t>22</w:t>
      </w:r>
      <w:r>
        <w:rPr>
          <w:rFonts w:eastAsia="楷体"/>
          <w:sz w:val="28"/>
          <w:szCs w:val="28"/>
        </w:rPr>
        <w:t>篇，其中</w:t>
      </w:r>
      <w:r>
        <w:rPr>
          <w:rFonts w:eastAsia="楷体"/>
          <w:sz w:val="28"/>
          <w:szCs w:val="28"/>
        </w:rPr>
        <w:t>10</w:t>
      </w:r>
      <w:r>
        <w:rPr>
          <w:rFonts w:eastAsia="楷体"/>
          <w:sz w:val="28"/>
          <w:szCs w:val="28"/>
        </w:rPr>
        <w:t>篇影响因子</w:t>
      </w:r>
      <w:r>
        <w:rPr>
          <w:rFonts w:eastAsia="楷体"/>
          <w:sz w:val="28"/>
          <w:szCs w:val="28"/>
        </w:rPr>
        <w:t>&gt;10</w:t>
      </w:r>
      <w:r>
        <w:rPr>
          <w:rFonts w:eastAsia="楷体"/>
          <w:sz w:val="28"/>
          <w:szCs w:val="28"/>
        </w:rPr>
        <w:t>，</w:t>
      </w:r>
      <w:r>
        <w:rPr>
          <w:rFonts w:eastAsia="楷体"/>
          <w:sz w:val="28"/>
          <w:szCs w:val="28"/>
        </w:rPr>
        <w:t>2</w:t>
      </w:r>
      <w:r>
        <w:rPr>
          <w:rFonts w:eastAsia="楷体"/>
          <w:sz w:val="28"/>
          <w:szCs w:val="28"/>
        </w:rPr>
        <w:t>篇</w:t>
      </w:r>
      <w:r>
        <w:rPr>
          <w:rFonts w:eastAsia="楷体"/>
          <w:sz w:val="28"/>
          <w:szCs w:val="28"/>
        </w:rPr>
        <w:t>ESI</w:t>
      </w:r>
      <w:r>
        <w:rPr>
          <w:rFonts w:eastAsia="楷体"/>
          <w:sz w:val="28"/>
          <w:szCs w:val="28"/>
        </w:rPr>
        <w:t>高被引论文，总引近</w:t>
      </w:r>
      <w:r>
        <w:rPr>
          <w:rFonts w:eastAsia="楷体"/>
          <w:sz w:val="28"/>
          <w:szCs w:val="28"/>
        </w:rPr>
        <w:t>1500</w:t>
      </w:r>
      <w:r>
        <w:rPr>
          <w:rFonts w:eastAsia="楷体"/>
          <w:sz w:val="28"/>
          <w:szCs w:val="28"/>
        </w:rPr>
        <w:t>次；</w:t>
      </w:r>
      <w:r>
        <w:rPr>
          <w:rFonts w:eastAsia="楷体"/>
          <w:sz w:val="28"/>
          <w:szCs w:val="28"/>
        </w:rPr>
        <w:t>5</w:t>
      </w:r>
      <w:r>
        <w:rPr>
          <w:rFonts w:eastAsia="楷体"/>
          <w:sz w:val="28"/>
          <w:szCs w:val="28"/>
        </w:rPr>
        <w:t>篇代表作影响因子总和</w:t>
      </w:r>
      <w:r>
        <w:rPr>
          <w:rFonts w:eastAsia="楷体"/>
          <w:sz w:val="28"/>
          <w:szCs w:val="28"/>
        </w:rPr>
        <w:t>52.9</w:t>
      </w:r>
      <w:r>
        <w:rPr>
          <w:rFonts w:eastAsia="楷体"/>
          <w:sz w:val="28"/>
          <w:szCs w:val="28"/>
        </w:rPr>
        <w:t>，总引用率为</w:t>
      </w:r>
      <w:r>
        <w:rPr>
          <w:rFonts w:eastAsia="楷体"/>
          <w:sz w:val="28"/>
          <w:szCs w:val="28"/>
        </w:rPr>
        <w:t>327</w:t>
      </w:r>
      <w:r>
        <w:rPr>
          <w:rFonts w:eastAsia="楷体"/>
          <w:sz w:val="28"/>
          <w:szCs w:val="28"/>
        </w:rPr>
        <w:t>次，他引</w:t>
      </w:r>
      <w:r>
        <w:rPr>
          <w:rFonts w:eastAsia="楷体"/>
          <w:sz w:val="28"/>
          <w:szCs w:val="28"/>
        </w:rPr>
        <w:t>294</w:t>
      </w:r>
      <w:r>
        <w:rPr>
          <w:rFonts w:eastAsia="楷体"/>
          <w:sz w:val="28"/>
          <w:szCs w:val="28"/>
        </w:rPr>
        <w:t>次。得到了美国化学学会材料化学奖</w:t>
      </w:r>
      <w:proofErr w:type="spellStart"/>
      <w:r>
        <w:rPr>
          <w:rFonts w:eastAsia="楷体"/>
          <w:sz w:val="28"/>
          <w:szCs w:val="28"/>
        </w:rPr>
        <w:t>Gogotsi</w:t>
      </w:r>
      <w:proofErr w:type="spellEnd"/>
      <w:r>
        <w:rPr>
          <w:rFonts w:eastAsia="楷体"/>
          <w:sz w:val="28"/>
          <w:szCs w:val="28"/>
        </w:rPr>
        <w:t>教授、国家杰出青年科学基金获得者曹达鹏和周</w:t>
      </w:r>
      <w:proofErr w:type="gramStart"/>
      <w:r>
        <w:rPr>
          <w:rFonts w:eastAsia="楷体"/>
          <w:sz w:val="28"/>
          <w:szCs w:val="28"/>
        </w:rPr>
        <w:t>聂</w:t>
      </w:r>
      <w:proofErr w:type="gramEnd"/>
      <w:r>
        <w:rPr>
          <w:rFonts w:eastAsia="楷体"/>
          <w:sz w:val="28"/>
          <w:szCs w:val="28"/>
        </w:rPr>
        <w:t>、环境水质</w:t>
      </w:r>
      <w:proofErr w:type="gramStart"/>
      <w:r>
        <w:rPr>
          <w:rFonts w:eastAsia="楷体"/>
          <w:sz w:val="28"/>
          <w:szCs w:val="28"/>
        </w:rPr>
        <w:t>学国家</w:t>
      </w:r>
      <w:proofErr w:type="gramEnd"/>
      <w:r>
        <w:rPr>
          <w:rFonts w:eastAsia="楷体"/>
          <w:sz w:val="28"/>
          <w:szCs w:val="28"/>
        </w:rPr>
        <w:t>重点实验室主任王东升等在</w:t>
      </w:r>
      <w:r>
        <w:rPr>
          <w:rFonts w:eastAsia="楷体"/>
          <w:sz w:val="28"/>
          <w:szCs w:val="28"/>
        </w:rPr>
        <w:t>J COLLOID INTERF SCI</w:t>
      </w:r>
      <w:r>
        <w:rPr>
          <w:rFonts w:eastAsia="楷体"/>
          <w:sz w:val="28"/>
          <w:szCs w:val="28"/>
        </w:rPr>
        <w:t>、</w:t>
      </w:r>
      <w:r>
        <w:rPr>
          <w:rFonts w:eastAsia="楷体"/>
          <w:sz w:val="28"/>
          <w:szCs w:val="28"/>
        </w:rPr>
        <w:t>SEP PURIF TECHNOL</w:t>
      </w:r>
      <w:r>
        <w:rPr>
          <w:rFonts w:eastAsia="楷体"/>
          <w:sz w:val="28"/>
          <w:szCs w:val="28"/>
        </w:rPr>
        <w:t>、</w:t>
      </w:r>
      <w:r>
        <w:rPr>
          <w:rFonts w:eastAsia="楷体"/>
          <w:sz w:val="28"/>
          <w:szCs w:val="28"/>
        </w:rPr>
        <w:t>CHEM REC</w:t>
      </w:r>
      <w:r>
        <w:rPr>
          <w:rFonts w:eastAsia="楷体"/>
          <w:sz w:val="28"/>
          <w:szCs w:val="28"/>
        </w:rPr>
        <w:t>等著名期刊上的正面评价和引用。成果授权</w:t>
      </w:r>
      <w:r>
        <w:rPr>
          <w:rFonts w:eastAsia="楷体"/>
          <w:sz w:val="28"/>
          <w:szCs w:val="28"/>
        </w:rPr>
        <w:t>3</w:t>
      </w:r>
      <w:r>
        <w:rPr>
          <w:rFonts w:eastAsia="楷体"/>
          <w:sz w:val="28"/>
          <w:szCs w:val="28"/>
        </w:rPr>
        <w:t>项国家发明专利，候选人入选国家</w:t>
      </w:r>
      <w:r>
        <w:rPr>
          <w:rFonts w:eastAsia="楷体"/>
          <w:sz w:val="28"/>
          <w:szCs w:val="28"/>
        </w:rPr>
        <w:t>“</w:t>
      </w:r>
      <w:r>
        <w:rPr>
          <w:rFonts w:eastAsia="楷体"/>
          <w:sz w:val="28"/>
          <w:szCs w:val="28"/>
        </w:rPr>
        <w:t>万人计划</w:t>
      </w:r>
      <w:r>
        <w:rPr>
          <w:rFonts w:eastAsia="楷体"/>
          <w:sz w:val="28"/>
          <w:szCs w:val="28"/>
        </w:rPr>
        <w:t>”</w:t>
      </w:r>
      <w:r>
        <w:rPr>
          <w:rFonts w:eastAsia="楷体"/>
          <w:sz w:val="28"/>
          <w:szCs w:val="28"/>
        </w:rPr>
        <w:t>青年拔尖人才、获</w:t>
      </w:r>
      <w:proofErr w:type="gramStart"/>
      <w:r>
        <w:rPr>
          <w:rFonts w:eastAsia="楷体"/>
          <w:sz w:val="28"/>
          <w:szCs w:val="28"/>
        </w:rPr>
        <w:t>批国家</w:t>
      </w:r>
      <w:proofErr w:type="gramEnd"/>
      <w:r>
        <w:rPr>
          <w:rFonts w:eastAsia="楷体"/>
          <w:sz w:val="28"/>
          <w:szCs w:val="28"/>
        </w:rPr>
        <w:t>自然科学基金优秀青年基金、江西省主要学科学术带头人、江西省杰青等人才培养项目。</w:t>
      </w:r>
    </w:p>
    <w:p w14:paraId="4F7D8AF5" w14:textId="77777777" w:rsidR="007E36FD" w:rsidRDefault="005F4F19">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五、代表性科技成果</w:t>
      </w:r>
    </w:p>
    <w:p w14:paraId="1C74434D" w14:textId="77777777" w:rsidR="007E36FD" w:rsidRDefault="005F4F19">
      <w:pPr>
        <w:numPr>
          <w:ilvl w:val="0"/>
          <w:numId w:val="2"/>
        </w:numPr>
        <w:snapToGrid w:val="0"/>
        <w:spacing w:before="120" w:line="440" w:lineRule="exact"/>
        <w:rPr>
          <w:rFonts w:ascii="Times New Roman" w:eastAsia="楷体" w:hAnsi="Times New Roman" w:cs="Times New Roman"/>
          <w:kern w:val="0"/>
          <w:szCs w:val="21"/>
        </w:rPr>
      </w:pPr>
      <w:r>
        <w:rPr>
          <w:rFonts w:ascii="Times New Roman" w:eastAsia="楷体" w:hAnsi="Times New Roman" w:cs="Times New Roman"/>
          <w:b/>
          <w:kern w:val="0"/>
          <w:szCs w:val="21"/>
          <w:u w:val="single"/>
        </w:rPr>
        <w:t>Ping Zhang</w:t>
      </w:r>
      <w:r>
        <w:rPr>
          <w:rFonts w:ascii="Times New Roman" w:eastAsia="楷体" w:hAnsi="Times New Roman" w:cs="Times New Roman"/>
          <w:b/>
          <w:bCs/>
          <w:kern w:val="0"/>
          <w:szCs w:val="21"/>
          <w:u w:val="single"/>
          <w:vertAlign w:val="superscript"/>
        </w:rPr>
        <w:t>*</w:t>
      </w:r>
      <w:r>
        <w:rPr>
          <w:rFonts w:ascii="Times New Roman" w:eastAsia="楷体" w:hAnsi="Times New Roman" w:cs="Times New Roman"/>
          <w:kern w:val="0"/>
          <w:szCs w:val="21"/>
        </w:rPr>
        <w:t xml:space="preserve">, </w:t>
      </w:r>
      <w:proofErr w:type="spellStart"/>
      <w:r>
        <w:rPr>
          <w:rFonts w:ascii="Times New Roman" w:eastAsia="楷体" w:hAnsi="Times New Roman" w:cs="Times New Roman"/>
          <w:kern w:val="0"/>
          <w:szCs w:val="21"/>
        </w:rPr>
        <w:t>Sida</w:t>
      </w:r>
      <w:proofErr w:type="spellEnd"/>
      <w:r>
        <w:rPr>
          <w:rFonts w:ascii="Times New Roman" w:eastAsia="楷体" w:hAnsi="Times New Roman" w:cs="Times New Roman"/>
          <w:kern w:val="0"/>
          <w:szCs w:val="21"/>
        </w:rPr>
        <w:t xml:space="preserve"> Ouyang, Peng Li, Yun Huang, Ray L. Frost</w:t>
      </w:r>
      <w:r>
        <w:rPr>
          <w:rFonts w:ascii="Times New Roman" w:eastAsia="楷体" w:hAnsi="Times New Roman" w:cs="Times New Roman"/>
          <w:kern w:val="0"/>
          <w:szCs w:val="21"/>
          <w:vertAlign w:val="superscript"/>
        </w:rPr>
        <w:t>*</w:t>
      </w:r>
      <w:r>
        <w:rPr>
          <w:rFonts w:ascii="Times New Roman" w:eastAsia="楷体" w:hAnsi="Times New Roman" w:cs="Times New Roman"/>
          <w:kern w:val="0"/>
          <w:szCs w:val="21"/>
        </w:rPr>
        <w:t xml:space="preserve">. Enhanced removal of ionic dyes by hierarchical organic three-dimensional layered double hydroxide prepared via soft-template synthesis with mechanism study. </w:t>
      </w:r>
      <w:r>
        <w:rPr>
          <w:rFonts w:ascii="Times New Roman" w:eastAsia="楷体" w:hAnsi="Times New Roman" w:cs="Times New Roman"/>
          <w:b/>
          <w:bCs/>
          <w:i/>
          <w:iCs/>
          <w:color w:val="2F15F3"/>
          <w:kern w:val="0"/>
          <w:szCs w:val="21"/>
        </w:rPr>
        <w:t>Chemical Engineering Journal.</w:t>
      </w:r>
      <w:r>
        <w:rPr>
          <w:rFonts w:ascii="Times New Roman" w:eastAsia="楷体" w:hAnsi="Times New Roman" w:cs="Times New Roman"/>
          <w:kern w:val="0"/>
          <w:szCs w:val="21"/>
        </w:rPr>
        <w:t xml:space="preserve"> </w:t>
      </w:r>
      <w:bookmarkStart w:id="1" w:name="_Hlk36980218"/>
      <w:r>
        <w:rPr>
          <w:rFonts w:ascii="Times New Roman" w:eastAsia="楷体" w:hAnsi="Times New Roman" w:cs="Times New Roman"/>
          <w:kern w:val="0"/>
          <w:szCs w:val="21"/>
        </w:rPr>
        <w:t>2019, 360: 1137–1149</w:t>
      </w:r>
      <w:bookmarkEnd w:id="1"/>
      <w:r>
        <w:rPr>
          <w:rFonts w:ascii="Times New Roman" w:eastAsia="楷体" w:hAnsi="Times New Roman" w:cs="Times New Roman"/>
          <w:kern w:val="0"/>
          <w:szCs w:val="21"/>
        </w:rPr>
        <w:t xml:space="preserve">. </w:t>
      </w:r>
      <w:r>
        <w:rPr>
          <w:rFonts w:ascii="Times New Roman" w:eastAsia="楷体" w:hAnsi="Times New Roman" w:cs="Times New Roman"/>
          <w:b/>
          <w:szCs w:val="21"/>
          <w:lang w:val="de-DE"/>
        </w:rPr>
        <w:t xml:space="preserve">(SCI, </w:t>
      </w:r>
      <w:r>
        <w:rPr>
          <w:rFonts w:ascii="Times New Roman" w:eastAsia="楷体" w:hAnsi="Times New Roman" w:cs="Times New Roman"/>
          <w:b/>
          <w:szCs w:val="21"/>
        </w:rPr>
        <w:t>一区</w:t>
      </w:r>
      <w:r>
        <w:rPr>
          <w:rFonts w:ascii="Times New Roman" w:eastAsia="楷体" w:hAnsi="Times New Roman" w:cs="Times New Roman"/>
          <w:b/>
          <w:szCs w:val="21"/>
          <w:lang w:val="de-DE"/>
        </w:rPr>
        <w:t>TOP, IF: 13.3</w:t>
      </w:r>
      <w:r>
        <w:rPr>
          <w:rFonts w:ascii="Times New Roman" w:eastAsia="楷体" w:hAnsi="Times New Roman" w:cs="Times New Roman"/>
          <w:b/>
          <w:szCs w:val="21"/>
          <w:lang w:val="de-DE"/>
        </w:rPr>
        <w:t>，</w:t>
      </w:r>
      <w:r>
        <w:rPr>
          <w:rFonts w:ascii="Times New Roman" w:hAnsi="Times New Roman" w:cs="Times New Roman"/>
          <w:b/>
          <w:bCs/>
          <w:color w:val="333333"/>
          <w:szCs w:val="21"/>
          <w:shd w:val="clear" w:color="auto" w:fill="FFFFFF"/>
        </w:rPr>
        <w:t>总引</w:t>
      </w:r>
      <w:r>
        <w:rPr>
          <w:rFonts w:ascii="Times New Roman" w:hAnsi="Times New Roman" w:cs="Times New Roman"/>
          <w:b/>
          <w:bCs/>
          <w:color w:val="333333"/>
          <w:szCs w:val="21"/>
          <w:shd w:val="clear" w:color="auto" w:fill="FFFFFF"/>
        </w:rPr>
        <w:t>:71</w:t>
      </w:r>
      <w:r>
        <w:rPr>
          <w:rFonts w:ascii="Times New Roman" w:hAnsi="Times New Roman" w:cs="Times New Roman"/>
          <w:b/>
          <w:bCs/>
          <w:color w:val="333333"/>
          <w:szCs w:val="21"/>
          <w:shd w:val="clear" w:color="auto" w:fill="FFFFFF"/>
        </w:rPr>
        <w:t>，他引</w:t>
      </w:r>
      <w:r>
        <w:rPr>
          <w:rFonts w:ascii="Times New Roman" w:hAnsi="Times New Roman" w:cs="Times New Roman"/>
          <w:b/>
          <w:bCs/>
          <w:color w:val="333333"/>
          <w:szCs w:val="21"/>
          <w:shd w:val="clear" w:color="auto" w:fill="FFFFFF"/>
        </w:rPr>
        <w:t>:65</w:t>
      </w:r>
      <w:r>
        <w:rPr>
          <w:rFonts w:ascii="Times New Roman" w:eastAsia="楷体" w:hAnsi="Times New Roman" w:cs="Times New Roman"/>
          <w:b/>
          <w:szCs w:val="21"/>
          <w:lang w:val="de-DE"/>
        </w:rPr>
        <w:t xml:space="preserve"> )</w:t>
      </w:r>
    </w:p>
    <w:p w14:paraId="4503E4FD" w14:textId="77777777" w:rsidR="007E36FD" w:rsidRDefault="005F4F19">
      <w:pPr>
        <w:numPr>
          <w:ilvl w:val="0"/>
          <w:numId w:val="2"/>
        </w:numPr>
        <w:spacing w:line="440" w:lineRule="exact"/>
        <w:rPr>
          <w:rFonts w:ascii="Times New Roman" w:eastAsia="楷体" w:hAnsi="Times New Roman" w:cs="Times New Roman"/>
          <w:b/>
          <w:color w:val="000000"/>
          <w:szCs w:val="21"/>
          <w:lang w:val="de-DE"/>
        </w:rPr>
      </w:pPr>
      <w:bookmarkStart w:id="2" w:name="_Hlk112341856"/>
      <w:r>
        <w:rPr>
          <w:rFonts w:ascii="Times New Roman" w:hAnsi="Times New Roman" w:cs="Times New Roman"/>
          <w:b/>
          <w:bCs/>
          <w:color w:val="000000"/>
          <w:u w:val="single"/>
          <w:lang w:val="de-DE"/>
        </w:rPr>
        <w:t>Ping Zhang</w:t>
      </w:r>
      <w:r>
        <w:rPr>
          <w:rFonts w:ascii="Times New Roman" w:hAnsi="Times New Roman" w:cs="Times New Roman"/>
          <w:b/>
          <w:bCs/>
          <w:color w:val="000000"/>
          <w:u w:val="single"/>
          <w:vertAlign w:val="superscript"/>
          <w:lang w:val="de-DE" w:eastAsia="en-US"/>
        </w:rPr>
        <w:t>*</w:t>
      </w:r>
      <w:r>
        <w:rPr>
          <w:rFonts w:ascii="Times New Roman" w:hAnsi="Times New Roman" w:cs="Times New Roman"/>
          <w:color w:val="000000"/>
          <w:lang w:val="de-DE" w:eastAsia="en-US"/>
        </w:rPr>
        <w:t>,</w:t>
      </w:r>
      <w:r>
        <w:rPr>
          <w:rFonts w:ascii="Times New Roman" w:hAnsi="Times New Roman" w:cs="Times New Roman"/>
          <w:color w:val="000000"/>
          <w:lang w:val="de-DE"/>
        </w:rPr>
        <w:t xml:space="preserve"> Mingxue Xiang, </w:t>
      </w:r>
      <w:bookmarkStart w:id="3" w:name="OLE_LINK89"/>
      <w:r>
        <w:rPr>
          <w:rFonts w:ascii="Times New Roman" w:hAnsi="Times New Roman" w:cs="Times New Roman"/>
          <w:color w:val="000000"/>
          <w:lang w:val="de-DE"/>
        </w:rPr>
        <w:t>Tao He</w:t>
      </w:r>
      <w:bookmarkEnd w:id="3"/>
      <w:r>
        <w:rPr>
          <w:rFonts w:ascii="Times New Roman" w:hAnsi="Times New Roman" w:cs="Times New Roman"/>
          <w:color w:val="000000"/>
          <w:lang w:val="de-DE"/>
        </w:rPr>
        <w:t xml:space="preserve">, </w:t>
      </w:r>
      <w:bookmarkStart w:id="4" w:name="_Hlk534206488"/>
      <w:bookmarkStart w:id="5" w:name="OLE_LINK139"/>
      <w:bookmarkStart w:id="6" w:name="OLE_LINK136"/>
      <w:r>
        <w:rPr>
          <w:rFonts w:ascii="Times New Roman" w:hAnsi="Times New Roman" w:cs="Times New Roman"/>
          <w:color w:val="000000"/>
          <w:lang w:val="de-DE" w:eastAsia="en-US"/>
        </w:rPr>
        <w:t>Huiling Liu</w:t>
      </w:r>
      <w:bookmarkEnd w:id="4"/>
      <w:r>
        <w:rPr>
          <w:rFonts w:ascii="Times New Roman" w:hAnsi="Times New Roman" w:cs="Times New Roman"/>
          <w:color w:val="000000"/>
          <w:lang w:val="de-DE" w:eastAsia="en-US"/>
        </w:rPr>
        <w:t>,</w:t>
      </w:r>
      <w:r>
        <w:rPr>
          <w:rFonts w:ascii="Times New Roman" w:hAnsi="Times New Roman" w:cs="Times New Roman"/>
          <w:color w:val="000000"/>
          <w:vertAlign w:val="superscript"/>
          <w:lang w:val="de-DE" w:eastAsia="en-US"/>
        </w:rPr>
        <w:t xml:space="preserve"> </w:t>
      </w:r>
      <w:r>
        <w:rPr>
          <w:rFonts w:ascii="Times New Roman" w:hAnsi="Times New Roman" w:cs="Times New Roman"/>
          <w:color w:val="000000"/>
          <w:lang w:val="de-DE"/>
        </w:rPr>
        <w:t xml:space="preserve">Shuqi Yu, Xuemei Pan, </w:t>
      </w:r>
      <w:bookmarkStart w:id="7" w:name="OLE_LINK88"/>
      <w:bookmarkStart w:id="8" w:name="OLE_LINK87"/>
      <w:bookmarkStart w:id="9" w:name="_Hlk43040208"/>
      <w:r>
        <w:rPr>
          <w:rFonts w:ascii="Times New Roman" w:hAnsi="Times New Roman" w:cs="Times New Roman"/>
          <w:color w:val="000000"/>
          <w:lang w:val="de-DE"/>
        </w:rPr>
        <w:t>Fangfang Qiu</w:t>
      </w:r>
      <w:bookmarkEnd w:id="7"/>
      <w:bookmarkEnd w:id="8"/>
      <w:r>
        <w:rPr>
          <w:rFonts w:ascii="Times New Roman" w:hAnsi="Times New Roman" w:cs="Times New Roman"/>
          <w:color w:val="000000"/>
          <w:lang w:val="de-DE"/>
        </w:rPr>
        <w:t xml:space="preserve">, Zhongbang Zhu, Youqin Zou, and </w:t>
      </w:r>
      <w:bookmarkEnd w:id="9"/>
      <w:r>
        <w:rPr>
          <w:rFonts w:ascii="Times New Roman" w:hAnsi="Times New Roman" w:cs="Times New Roman"/>
          <w:color w:val="000000"/>
          <w:lang w:val="de-DE"/>
        </w:rPr>
        <w:t>Yu Chen</w:t>
      </w:r>
      <w:bookmarkEnd w:id="5"/>
      <w:bookmarkEnd w:id="6"/>
      <w:r>
        <w:rPr>
          <w:rFonts w:ascii="Times New Roman" w:hAnsi="Times New Roman" w:cs="Times New Roman"/>
          <w:color w:val="000000"/>
          <w:vertAlign w:val="superscript"/>
          <w:lang w:val="de-DE"/>
        </w:rPr>
        <w:t>*</w:t>
      </w:r>
      <w:r>
        <w:rPr>
          <w:rFonts w:ascii="Times New Roman" w:hAnsi="Times New Roman" w:cs="Times New Roman"/>
          <w:color w:val="000000"/>
          <w:lang w:val="de-DE"/>
        </w:rPr>
        <w:t xml:space="preserve">. </w:t>
      </w:r>
      <w:r>
        <w:rPr>
          <w:rFonts w:ascii="Times New Roman" w:eastAsia="楷体" w:hAnsi="Times New Roman" w:cs="Times New Roman"/>
          <w:bCs/>
          <w:color w:val="000000"/>
          <w:szCs w:val="21"/>
          <w:lang w:val="de-DE"/>
        </w:rPr>
        <w:t>High-efficiency water purification for methyl orange and lead(II) by eco-friendly magnetic sulfur-doped graphene-like carbon-supported layered double oxide.</w:t>
      </w:r>
      <w:r>
        <w:rPr>
          <w:rFonts w:ascii="Times New Roman" w:eastAsia="楷体" w:hAnsi="Times New Roman" w:cs="Times New Roman"/>
          <w:bCs/>
          <w:i/>
          <w:iCs/>
          <w:color w:val="4472C4"/>
          <w:szCs w:val="21"/>
          <w:lang w:val="de-DE"/>
        </w:rPr>
        <w:t xml:space="preserve"> </w:t>
      </w:r>
      <w:r>
        <w:rPr>
          <w:rFonts w:ascii="Times New Roman" w:eastAsia="楷体" w:hAnsi="Times New Roman" w:cs="Times New Roman"/>
          <w:b/>
          <w:bCs/>
          <w:i/>
          <w:iCs/>
          <w:color w:val="2F15F3"/>
          <w:kern w:val="0"/>
          <w:szCs w:val="21"/>
        </w:rPr>
        <w:t xml:space="preserve">Journal of Hazardous Materials. </w:t>
      </w:r>
      <w:r>
        <w:rPr>
          <w:rFonts w:ascii="Times New Roman" w:hAnsi="Times New Roman" w:cs="Times New Roman"/>
          <w:color w:val="000000"/>
        </w:rPr>
        <w:t>2021,419,126406</w:t>
      </w:r>
      <w:bookmarkEnd w:id="2"/>
      <w:r>
        <w:rPr>
          <w:rFonts w:ascii="Times New Roman" w:eastAsia="楷体" w:hAnsi="Times New Roman" w:cs="Times New Roman"/>
          <w:bCs/>
          <w:color w:val="000000"/>
          <w:szCs w:val="21"/>
          <w:lang w:val="de-DE"/>
        </w:rPr>
        <w:t xml:space="preserve"> </w:t>
      </w:r>
      <w:r>
        <w:rPr>
          <w:rFonts w:ascii="Times New Roman" w:eastAsia="楷体" w:hAnsi="Times New Roman" w:cs="Times New Roman"/>
          <w:b/>
          <w:color w:val="000000"/>
          <w:szCs w:val="21"/>
          <w:lang w:val="de-DE"/>
        </w:rPr>
        <w:t xml:space="preserve">(SCI, </w:t>
      </w:r>
      <w:r>
        <w:rPr>
          <w:rFonts w:ascii="Times New Roman" w:eastAsia="楷体" w:hAnsi="Times New Roman" w:cs="Times New Roman"/>
          <w:b/>
          <w:color w:val="000000"/>
          <w:szCs w:val="21"/>
        </w:rPr>
        <w:t>一区</w:t>
      </w:r>
      <w:r>
        <w:rPr>
          <w:rFonts w:ascii="Times New Roman" w:eastAsia="楷体" w:hAnsi="Times New Roman" w:cs="Times New Roman"/>
          <w:b/>
          <w:color w:val="000000"/>
          <w:szCs w:val="21"/>
          <w:lang w:val="de-DE"/>
        </w:rPr>
        <w:t xml:space="preserve">TOP, IF: 12.2, </w:t>
      </w:r>
      <w:r>
        <w:rPr>
          <w:rFonts w:ascii="Times New Roman" w:hAnsi="Times New Roman" w:cs="Times New Roman"/>
          <w:b/>
          <w:bCs/>
          <w:color w:val="333333"/>
          <w:szCs w:val="21"/>
          <w:shd w:val="clear" w:color="auto" w:fill="FFFFFF"/>
        </w:rPr>
        <w:t>总引</w:t>
      </w:r>
      <w:r>
        <w:rPr>
          <w:rFonts w:ascii="Times New Roman" w:hAnsi="Times New Roman" w:cs="Times New Roman"/>
          <w:b/>
          <w:bCs/>
          <w:color w:val="333333"/>
          <w:szCs w:val="21"/>
          <w:shd w:val="clear" w:color="auto" w:fill="FFFFFF"/>
        </w:rPr>
        <w:t xml:space="preserve">:27, </w:t>
      </w:r>
      <w:r>
        <w:rPr>
          <w:rFonts w:ascii="Times New Roman" w:hAnsi="Times New Roman" w:cs="Times New Roman"/>
          <w:b/>
          <w:bCs/>
          <w:color w:val="333333"/>
          <w:szCs w:val="21"/>
          <w:shd w:val="clear" w:color="auto" w:fill="FFFFFF"/>
        </w:rPr>
        <w:t>他引</w:t>
      </w:r>
      <w:r>
        <w:rPr>
          <w:rFonts w:ascii="Times New Roman" w:hAnsi="Times New Roman" w:cs="Times New Roman"/>
          <w:b/>
          <w:bCs/>
          <w:color w:val="333333"/>
          <w:szCs w:val="21"/>
          <w:shd w:val="clear" w:color="auto" w:fill="FFFFFF"/>
        </w:rPr>
        <w:t>:21</w:t>
      </w:r>
      <w:r>
        <w:rPr>
          <w:rFonts w:ascii="Times New Roman" w:eastAsia="楷体" w:hAnsi="Times New Roman" w:cs="Times New Roman"/>
          <w:b/>
          <w:color w:val="000000"/>
          <w:szCs w:val="21"/>
          <w:lang w:val="de-DE"/>
        </w:rPr>
        <w:t>)</w:t>
      </w:r>
    </w:p>
    <w:p w14:paraId="02CE1D98" w14:textId="77777777" w:rsidR="007E36FD" w:rsidRDefault="005F4F19">
      <w:pPr>
        <w:numPr>
          <w:ilvl w:val="0"/>
          <w:numId w:val="2"/>
        </w:numPr>
        <w:snapToGrid w:val="0"/>
        <w:spacing w:before="120" w:line="440" w:lineRule="exact"/>
        <w:rPr>
          <w:rFonts w:ascii="Times New Roman" w:eastAsia="楷体" w:hAnsi="Times New Roman" w:cs="Times New Roman"/>
          <w:kern w:val="0"/>
          <w:szCs w:val="21"/>
        </w:rPr>
      </w:pPr>
      <w:r>
        <w:rPr>
          <w:rFonts w:ascii="Times New Roman" w:eastAsia="楷体" w:hAnsi="Times New Roman" w:cs="Times New Roman"/>
          <w:b/>
          <w:bCs/>
          <w:kern w:val="0"/>
          <w:szCs w:val="21"/>
          <w:u w:val="single"/>
        </w:rPr>
        <w:t>Ping Zhang</w:t>
      </w:r>
      <w:r>
        <w:rPr>
          <w:rFonts w:ascii="Times New Roman" w:eastAsia="楷体" w:hAnsi="Times New Roman" w:cs="Times New Roman"/>
          <w:b/>
          <w:bCs/>
          <w:kern w:val="0"/>
          <w:szCs w:val="21"/>
          <w:u w:val="single"/>
          <w:vertAlign w:val="superscript"/>
        </w:rPr>
        <w:t>*</w:t>
      </w:r>
      <w:r>
        <w:rPr>
          <w:rFonts w:ascii="Times New Roman" w:eastAsia="楷体" w:hAnsi="Times New Roman" w:cs="Times New Roman"/>
          <w:b/>
          <w:bCs/>
          <w:kern w:val="0"/>
          <w:szCs w:val="21"/>
        </w:rPr>
        <w:t>,</w:t>
      </w:r>
      <w:r>
        <w:rPr>
          <w:rFonts w:ascii="Times New Roman" w:eastAsia="楷体" w:hAnsi="Times New Roman" w:cs="Times New Roman"/>
          <w:kern w:val="0"/>
          <w:szCs w:val="21"/>
        </w:rPr>
        <w:t xml:space="preserve"> </w:t>
      </w:r>
      <w:proofErr w:type="spellStart"/>
      <w:r>
        <w:rPr>
          <w:rFonts w:ascii="Times New Roman" w:eastAsia="楷体" w:hAnsi="Times New Roman" w:cs="Times New Roman"/>
          <w:kern w:val="0"/>
          <w:szCs w:val="21"/>
        </w:rPr>
        <w:t>Mingxue</w:t>
      </w:r>
      <w:proofErr w:type="spellEnd"/>
      <w:r>
        <w:rPr>
          <w:rFonts w:ascii="Times New Roman" w:eastAsia="楷体" w:hAnsi="Times New Roman" w:cs="Times New Roman"/>
          <w:kern w:val="0"/>
          <w:szCs w:val="21"/>
        </w:rPr>
        <w:t xml:space="preserve"> Xiang, Huiling Liu, </w:t>
      </w:r>
      <w:proofErr w:type="spellStart"/>
      <w:r>
        <w:rPr>
          <w:rFonts w:ascii="Times New Roman" w:eastAsia="楷体" w:hAnsi="Times New Roman" w:cs="Times New Roman"/>
          <w:kern w:val="0"/>
          <w:szCs w:val="21"/>
        </w:rPr>
        <w:t>Chenkai</w:t>
      </w:r>
      <w:proofErr w:type="spellEnd"/>
      <w:r>
        <w:rPr>
          <w:rFonts w:ascii="Times New Roman" w:eastAsia="楷体" w:hAnsi="Times New Roman" w:cs="Times New Roman"/>
          <w:kern w:val="0"/>
          <w:szCs w:val="21"/>
        </w:rPr>
        <w:t xml:space="preserve"> Yang, and </w:t>
      </w:r>
      <w:proofErr w:type="spellStart"/>
      <w:r>
        <w:rPr>
          <w:rFonts w:ascii="Times New Roman" w:eastAsia="楷体" w:hAnsi="Times New Roman" w:cs="Times New Roman"/>
          <w:kern w:val="0"/>
          <w:szCs w:val="21"/>
        </w:rPr>
        <w:t>Shuguang</w:t>
      </w:r>
      <w:proofErr w:type="spellEnd"/>
      <w:r>
        <w:rPr>
          <w:rFonts w:ascii="Times New Roman" w:eastAsia="楷体" w:hAnsi="Times New Roman" w:cs="Times New Roman"/>
          <w:kern w:val="0"/>
          <w:szCs w:val="21"/>
        </w:rPr>
        <w:t xml:space="preserve"> Deng</w:t>
      </w:r>
      <w:r>
        <w:rPr>
          <w:rFonts w:ascii="Times New Roman" w:eastAsia="楷体" w:hAnsi="Times New Roman" w:cs="Times New Roman"/>
          <w:kern w:val="0"/>
          <w:szCs w:val="21"/>
          <w:vertAlign w:val="superscript"/>
        </w:rPr>
        <w:t>*</w:t>
      </w:r>
      <w:r>
        <w:rPr>
          <w:rFonts w:ascii="Times New Roman" w:eastAsia="楷体" w:hAnsi="Times New Roman" w:cs="Times New Roman"/>
          <w:kern w:val="0"/>
          <w:szCs w:val="21"/>
        </w:rPr>
        <w:t>. Novel Two-Dimensional Magnetic Titanium Carbide for Methylene Blue Removal over a Wide pH Range: Insight into Removal Performance and Mechanism.</w:t>
      </w:r>
      <w:r>
        <w:rPr>
          <w:rFonts w:ascii="Times New Roman" w:eastAsia="楷体" w:hAnsi="Times New Roman" w:cs="Times New Roman"/>
          <w:b/>
          <w:bCs/>
          <w:i/>
          <w:iCs/>
          <w:color w:val="2F15F3"/>
          <w:kern w:val="0"/>
          <w:szCs w:val="21"/>
        </w:rPr>
        <w:t xml:space="preserve"> ACS Applied Materials &amp; Interface</w:t>
      </w:r>
      <w:r>
        <w:rPr>
          <w:rFonts w:ascii="Times New Roman" w:eastAsia="楷体" w:hAnsi="Times New Roman" w:cs="Times New Roman"/>
          <w:kern w:val="0"/>
          <w:szCs w:val="21"/>
        </w:rPr>
        <w:t>. 2019,</w:t>
      </w:r>
      <w:bookmarkStart w:id="10" w:name="_Hlk36979951"/>
      <w:r>
        <w:rPr>
          <w:rFonts w:ascii="Times New Roman" w:eastAsia="楷体" w:hAnsi="Times New Roman" w:cs="Times New Roman"/>
          <w:kern w:val="0"/>
          <w:szCs w:val="21"/>
        </w:rPr>
        <w:t xml:space="preserve"> 11, 24027-24036</w:t>
      </w:r>
      <w:r>
        <w:rPr>
          <w:rFonts w:ascii="Times New Roman" w:eastAsia="楷体" w:hAnsi="Times New Roman" w:cs="Times New Roman"/>
          <w:b/>
          <w:bCs/>
          <w:kern w:val="0"/>
          <w:szCs w:val="21"/>
        </w:rPr>
        <w:t xml:space="preserve"> </w:t>
      </w:r>
      <w:bookmarkEnd w:id="10"/>
      <w:r>
        <w:rPr>
          <w:rFonts w:ascii="Times New Roman" w:eastAsia="楷体" w:hAnsi="Times New Roman" w:cs="Times New Roman"/>
          <w:b/>
          <w:bCs/>
          <w:szCs w:val="21"/>
        </w:rPr>
        <w:t xml:space="preserve">(SCI, </w:t>
      </w:r>
      <w:r>
        <w:rPr>
          <w:rFonts w:ascii="Times New Roman" w:eastAsia="楷体" w:hAnsi="Times New Roman" w:cs="Times New Roman"/>
          <w:b/>
          <w:bCs/>
          <w:szCs w:val="21"/>
        </w:rPr>
        <w:t>一区</w:t>
      </w:r>
      <w:r>
        <w:rPr>
          <w:rFonts w:ascii="Times New Roman" w:eastAsia="楷体" w:hAnsi="Times New Roman" w:cs="Times New Roman"/>
          <w:b/>
          <w:bCs/>
          <w:szCs w:val="21"/>
        </w:rPr>
        <w:t xml:space="preserve">TOP, </w:t>
      </w:r>
      <w:r>
        <w:rPr>
          <w:rFonts w:ascii="Times New Roman" w:eastAsia="楷体" w:hAnsi="Times New Roman" w:cs="Times New Roman"/>
          <w:b/>
          <w:bCs/>
          <w:color w:val="333333"/>
          <w:szCs w:val="21"/>
        </w:rPr>
        <w:t xml:space="preserve">IF: </w:t>
      </w:r>
      <w:r>
        <w:rPr>
          <w:rFonts w:ascii="Times New Roman" w:hAnsi="Times New Roman" w:cs="Times New Roman"/>
          <w:b/>
          <w:bCs/>
          <w:color w:val="333333"/>
          <w:szCs w:val="21"/>
          <w:shd w:val="clear" w:color="auto" w:fill="FFFFFF"/>
        </w:rPr>
        <w:t>8.3</w:t>
      </w:r>
      <w:r>
        <w:rPr>
          <w:rFonts w:ascii="Times New Roman" w:hAnsi="Times New Roman" w:cs="Times New Roman"/>
          <w:b/>
          <w:bCs/>
          <w:color w:val="333333"/>
          <w:szCs w:val="21"/>
          <w:shd w:val="clear" w:color="auto" w:fill="FFFFFF"/>
        </w:rPr>
        <w:t>，总引：</w:t>
      </w:r>
      <w:r>
        <w:rPr>
          <w:rFonts w:ascii="Times New Roman" w:hAnsi="Times New Roman" w:cs="Times New Roman"/>
          <w:b/>
          <w:bCs/>
          <w:color w:val="333333"/>
          <w:szCs w:val="21"/>
          <w:shd w:val="clear" w:color="auto" w:fill="FFFFFF"/>
        </w:rPr>
        <w:t>115</w:t>
      </w:r>
      <w:r>
        <w:rPr>
          <w:rFonts w:ascii="Times New Roman" w:hAnsi="Times New Roman" w:cs="Times New Roman"/>
          <w:b/>
          <w:bCs/>
          <w:color w:val="333333"/>
          <w:szCs w:val="21"/>
          <w:shd w:val="clear" w:color="auto" w:fill="FFFFFF"/>
        </w:rPr>
        <w:t>，他引</w:t>
      </w:r>
      <w:r>
        <w:rPr>
          <w:rFonts w:ascii="Times New Roman" w:hAnsi="Times New Roman" w:cs="Times New Roman"/>
          <w:b/>
          <w:bCs/>
          <w:color w:val="333333"/>
          <w:szCs w:val="21"/>
          <w:shd w:val="clear" w:color="auto" w:fill="FFFFFF"/>
        </w:rPr>
        <w:t>:110</w:t>
      </w:r>
      <w:r>
        <w:rPr>
          <w:rFonts w:ascii="Times New Roman" w:eastAsia="楷体" w:hAnsi="Times New Roman" w:cs="Times New Roman"/>
          <w:b/>
          <w:bCs/>
          <w:szCs w:val="21"/>
        </w:rPr>
        <w:t>)</w:t>
      </w:r>
    </w:p>
    <w:p w14:paraId="5E598028" w14:textId="77777777" w:rsidR="007E36FD" w:rsidRDefault="005F4F19">
      <w:pPr>
        <w:numPr>
          <w:ilvl w:val="0"/>
          <w:numId w:val="2"/>
        </w:numPr>
        <w:spacing w:line="360" w:lineRule="auto"/>
        <w:rPr>
          <w:rFonts w:ascii="Times New Roman" w:eastAsia="楷体" w:hAnsi="Times New Roman" w:cs="Times New Roman"/>
          <w:lang w:val="pt-BR"/>
        </w:rPr>
      </w:pPr>
      <w:bookmarkStart w:id="11" w:name="OLE_LINK26"/>
      <w:bookmarkStart w:id="12" w:name="_Hlk493838226"/>
      <w:r>
        <w:rPr>
          <w:rFonts w:ascii="Times New Roman" w:eastAsia="楷体" w:hAnsi="Times New Roman" w:cs="Times New Roman"/>
          <w:b/>
          <w:u w:val="single"/>
          <w:lang w:val="pt-BR"/>
        </w:rPr>
        <w:t>Ping Zhang</w:t>
      </w:r>
      <w:r>
        <w:rPr>
          <w:rFonts w:ascii="Times New Roman" w:eastAsia="楷体" w:hAnsi="Times New Roman" w:cs="Times New Roman"/>
          <w:u w:val="single"/>
          <w:lang w:val="pt-BR"/>
        </w:rPr>
        <w:t>,</w:t>
      </w:r>
      <w:r>
        <w:rPr>
          <w:rFonts w:ascii="Times New Roman" w:eastAsia="楷体" w:hAnsi="Times New Roman" w:cs="Times New Roman"/>
          <w:lang w:val="pt-BR"/>
        </w:rPr>
        <w:t xml:space="preserve"> </w:t>
      </w:r>
      <w:bookmarkEnd w:id="11"/>
      <w:bookmarkEnd w:id="12"/>
      <w:r>
        <w:rPr>
          <w:rFonts w:ascii="Times New Roman" w:eastAsia="楷体" w:hAnsi="Times New Roman" w:cs="Times New Roman"/>
          <w:lang w:val="pt-BR"/>
        </w:rPr>
        <w:t>Tianqi Wang, Guangren Qian, Daishe Wu, Ray L.Frost</w:t>
      </w:r>
      <w:r>
        <w:rPr>
          <w:rFonts w:ascii="Times New Roman" w:eastAsia="楷体" w:hAnsi="Times New Roman" w:cs="Times New Roman"/>
          <w:vertAlign w:val="superscript"/>
          <w:lang w:val="pt-BR"/>
        </w:rPr>
        <w:t>*</w:t>
      </w:r>
      <w:r>
        <w:rPr>
          <w:rFonts w:ascii="Times New Roman" w:eastAsia="楷体" w:hAnsi="Times New Roman" w:cs="Times New Roman"/>
          <w:lang w:val="pt-BR"/>
        </w:rPr>
        <w:t xml:space="preserve">. Removal of methyl </w:t>
      </w:r>
      <w:r>
        <w:rPr>
          <w:rFonts w:ascii="Times New Roman" w:eastAsia="楷体" w:hAnsi="Times New Roman" w:cs="Times New Roman"/>
          <w:lang w:val="pt-BR"/>
        </w:rPr>
        <w:lastRenderedPageBreak/>
        <w:t xml:space="preserve">orange from aqueous solution by calcium aluminate hydrates. </w:t>
      </w:r>
      <w:r>
        <w:rPr>
          <w:rFonts w:ascii="Times New Roman" w:eastAsia="楷体" w:hAnsi="Times New Roman" w:cs="Times New Roman"/>
          <w:b/>
          <w:bCs/>
          <w:i/>
          <w:iCs/>
          <w:color w:val="2F15F3"/>
          <w:kern w:val="0"/>
          <w:szCs w:val="21"/>
        </w:rPr>
        <w:t>Journal of Colloid and Interface Science</w:t>
      </w:r>
      <w:r>
        <w:rPr>
          <w:rFonts w:ascii="Times New Roman" w:eastAsia="楷体" w:hAnsi="Times New Roman" w:cs="Times New Roman"/>
          <w:lang w:val="pt-BR"/>
        </w:rPr>
        <w:t xml:space="preserve">. 2014, 426: 44-47 </w:t>
      </w:r>
      <w:r>
        <w:rPr>
          <w:rFonts w:ascii="Times New Roman" w:eastAsia="仿宋_GB2312" w:hAnsi="Times New Roman" w:cs="Times New Roman"/>
          <w:b/>
          <w:bCs/>
          <w:szCs w:val="21"/>
          <w:lang w:val="pt-BR"/>
        </w:rPr>
        <w:t xml:space="preserve">(SCI, </w:t>
      </w:r>
      <w:r>
        <w:rPr>
          <w:rFonts w:ascii="Times New Roman" w:eastAsia="楷体" w:hAnsi="Times New Roman" w:cs="Times New Roman"/>
          <w:b/>
          <w:bCs/>
          <w:szCs w:val="21"/>
        </w:rPr>
        <w:t>一区</w:t>
      </w:r>
      <w:r>
        <w:rPr>
          <w:rFonts w:ascii="Times New Roman" w:eastAsia="楷体" w:hAnsi="Times New Roman" w:cs="Times New Roman"/>
          <w:b/>
          <w:bCs/>
          <w:szCs w:val="21"/>
          <w:lang w:val="pt-BR"/>
        </w:rPr>
        <w:t>, IF:</w:t>
      </w:r>
      <w:r>
        <w:rPr>
          <w:rFonts w:ascii="Times New Roman" w:eastAsia="仿宋_GB2312" w:hAnsi="Times New Roman" w:cs="Times New Roman"/>
          <w:b/>
          <w:bCs/>
          <w:szCs w:val="21"/>
          <w:lang w:val="pt-BR"/>
        </w:rPr>
        <w:t xml:space="preserve"> 9.40, </w:t>
      </w:r>
      <w:r>
        <w:rPr>
          <w:rFonts w:ascii="Times New Roman" w:hAnsi="Times New Roman" w:cs="Times New Roman"/>
          <w:b/>
          <w:bCs/>
          <w:color w:val="333333"/>
          <w:szCs w:val="21"/>
          <w:shd w:val="clear" w:color="auto" w:fill="FFFFFF"/>
        </w:rPr>
        <w:t>总引：</w:t>
      </w:r>
      <w:r>
        <w:rPr>
          <w:rFonts w:ascii="Times New Roman" w:hAnsi="Times New Roman" w:cs="Times New Roman"/>
          <w:b/>
          <w:bCs/>
          <w:color w:val="333333"/>
          <w:szCs w:val="21"/>
          <w:shd w:val="clear" w:color="auto" w:fill="FFFFFF"/>
        </w:rPr>
        <w:t>61</w:t>
      </w:r>
      <w:r>
        <w:rPr>
          <w:rFonts w:ascii="Times New Roman" w:hAnsi="Times New Roman" w:cs="Times New Roman"/>
          <w:b/>
          <w:bCs/>
          <w:color w:val="333333"/>
          <w:szCs w:val="21"/>
          <w:shd w:val="clear" w:color="auto" w:fill="FFFFFF"/>
        </w:rPr>
        <w:t>，他引</w:t>
      </w:r>
      <w:r>
        <w:rPr>
          <w:rFonts w:ascii="Times New Roman" w:hAnsi="Times New Roman" w:cs="Times New Roman"/>
          <w:b/>
          <w:bCs/>
          <w:color w:val="333333"/>
          <w:szCs w:val="21"/>
          <w:shd w:val="clear" w:color="auto" w:fill="FFFFFF"/>
        </w:rPr>
        <w:t>:49</w:t>
      </w:r>
      <w:r>
        <w:rPr>
          <w:rFonts w:ascii="Times New Roman" w:eastAsia="仿宋_GB2312" w:hAnsi="Times New Roman" w:cs="Times New Roman"/>
          <w:b/>
          <w:bCs/>
          <w:szCs w:val="21"/>
          <w:lang w:val="pt-BR"/>
        </w:rPr>
        <w:t>)</w:t>
      </w:r>
    </w:p>
    <w:p w14:paraId="0A26A1CA" w14:textId="77777777" w:rsidR="007E36FD" w:rsidRDefault="005F4F19">
      <w:pPr>
        <w:numPr>
          <w:ilvl w:val="0"/>
          <w:numId w:val="2"/>
        </w:numPr>
        <w:spacing w:line="440" w:lineRule="exact"/>
        <w:rPr>
          <w:rFonts w:ascii="Times New Roman" w:eastAsia="楷体" w:hAnsi="Times New Roman" w:cs="Times New Roman"/>
          <w:b/>
          <w:color w:val="000000"/>
          <w:szCs w:val="21"/>
        </w:rPr>
      </w:pPr>
      <w:bookmarkStart w:id="13" w:name="_Hlk112342141"/>
      <w:r>
        <w:rPr>
          <w:rFonts w:ascii="Times New Roman" w:eastAsia="楷体" w:hAnsi="Times New Roman" w:cs="Times New Roman"/>
          <w:b/>
          <w:color w:val="000000"/>
          <w:szCs w:val="21"/>
        </w:rPr>
        <w:t>Ping Zhang</w:t>
      </w:r>
      <w:r>
        <w:rPr>
          <w:rFonts w:ascii="Times New Roman" w:eastAsia="楷体" w:hAnsi="Times New Roman" w:cs="Times New Roman"/>
          <w:bCs/>
          <w:color w:val="000000"/>
          <w:szCs w:val="21"/>
          <w:vertAlign w:val="superscript"/>
        </w:rPr>
        <w:t>*</w:t>
      </w:r>
      <w:r>
        <w:rPr>
          <w:rFonts w:ascii="Times New Roman" w:eastAsia="楷体" w:hAnsi="Times New Roman" w:cs="Times New Roman"/>
          <w:bCs/>
          <w:color w:val="000000"/>
          <w:szCs w:val="21"/>
        </w:rPr>
        <w:t xml:space="preserve">, </w:t>
      </w:r>
      <w:proofErr w:type="spellStart"/>
      <w:r>
        <w:rPr>
          <w:rFonts w:ascii="Times New Roman" w:eastAsia="楷体" w:hAnsi="Times New Roman" w:cs="Times New Roman"/>
          <w:bCs/>
          <w:color w:val="000000"/>
          <w:szCs w:val="21"/>
        </w:rPr>
        <w:t>Sida</w:t>
      </w:r>
      <w:proofErr w:type="spellEnd"/>
      <w:r>
        <w:rPr>
          <w:rFonts w:ascii="Times New Roman" w:eastAsia="楷体" w:hAnsi="Times New Roman" w:cs="Times New Roman"/>
          <w:bCs/>
          <w:color w:val="000000"/>
          <w:szCs w:val="21"/>
        </w:rPr>
        <w:t xml:space="preserve"> Ouyang, Peng Li, </w:t>
      </w:r>
      <w:proofErr w:type="spellStart"/>
      <w:r>
        <w:rPr>
          <w:rFonts w:ascii="Times New Roman" w:eastAsia="楷体" w:hAnsi="Times New Roman" w:cs="Times New Roman"/>
          <w:bCs/>
          <w:color w:val="000000"/>
          <w:szCs w:val="21"/>
        </w:rPr>
        <w:t>Zhaoyi</w:t>
      </w:r>
      <w:proofErr w:type="spellEnd"/>
      <w:r>
        <w:rPr>
          <w:rFonts w:ascii="Times New Roman" w:eastAsia="楷体" w:hAnsi="Times New Roman" w:cs="Times New Roman"/>
          <w:bCs/>
          <w:color w:val="000000"/>
          <w:szCs w:val="21"/>
        </w:rPr>
        <w:t xml:space="preserve"> Sun, </w:t>
      </w:r>
      <w:proofErr w:type="spellStart"/>
      <w:r>
        <w:rPr>
          <w:rFonts w:ascii="Times New Roman" w:eastAsia="楷体" w:hAnsi="Times New Roman" w:cs="Times New Roman"/>
          <w:bCs/>
          <w:color w:val="000000"/>
          <w:szCs w:val="21"/>
        </w:rPr>
        <w:t>Nengshui</w:t>
      </w:r>
      <w:proofErr w:type="spellEnd"/>
      <w:r>
        <w:rPr>
          <w:rFonts w:ascii="Times New Roman" w:eastAsia="楷体" w:hAnsi="Times New Roman" w:cs="Times New Roman"/>
          <w:bCs/>
          <w:color w:val="000000"/>
          <w:szCs w:val="21"/>
        </w:rPr>
        <w:t xml:space="preserve"> Ding, Yun Huang</w:t>
      </w:r>
      <w:r>
        <w:rPr>
          <w:rFonts w:ascii="Times New Roman" w:eastAsia="楷体" w:hAnsi="Times New Roman" w:cs="Times New Roman"/>
          <w:bCs/>
          <w:color w:val="000000"/>
          <w:szCs w:val="21"/>
          <w:vertAlign w:val="superscript"/>
        </w:rPr>
        <w:t>*</w:t>
      </w:r>
      <w:r>
        <w:rPr>
          <w:rFonts w:ascii="Times New Roman" w:eastAsia="楷体" w:hAnsi="Times New Roman" w:cs="Times New Roman"/>
          <w:bCs/>
          <w:color w:val="000000"/>
          <w:szCs w:val="21"/>
        </w:rPr>
        <w:t>. Ultrahigh removal performance of lead from wastewater by tricalcium aluminate via precipitation combining flocculation with amorphous aluminum.</w:t>
      </w:r>
      <w:r>
        <w:rPr>
          <w:rFonts w:ascii="Times New Roman" w:eastAsia="楷体" w:hAnsi="Times New Roman" w:cs="Times New Roman"/>
          <w:b/>
          <w:color w:val="000000"/>
          <w:szCs w:val="21"/>
        </w:rPr>
        <w:t xml:space="preserve"> </w:t>
      </w:r>
      <w:r>
        <w:rPr>
          <w:rFonts w:ascii="Times New Roman" w:eastAsia="楷体" w:hAnsi="Times New Roman" w:cs="Times New Roman"/>
          <w:b/>
          <w:bCs/>
          <w:i/>
          <w:iCs/>
          <w:color w:val="2F15F3"/>
          <w:kern w:val="0"/>
          <w:szCs w:val="21"/>
        </w:rPr>
        <w:t>Journal of Cleaner Production</w:t>
      </w:r>
      <w:r>
        <w:rPr>
          <w:rFonts w:ascii="Times New Roman" w:eastAsia="楷体" w:hAnsi="Times New Roman" w:cs="Times New Roman"/>
          <w:b/>
          <w:i/>
          <w:iCs/>
          <w:color w:val="4472C4"/>
          <w:szCs w:val="21"/>
        </w:rPr>
        <w:t>.</w:t>
      </w:r>
      <w:r>
        <w:rPr>
          <w:rFonts w:ascii="Times New Roman" w:eastAsia="楷体" w:hAnsi="Times New Roman" w:cs="Times New Roman"/>
          <w:bCs/>
          <w:color w:val="000000"/>
          <w:szCs w:val="21"/>
        </w:rPr>
        <w:t xml:space="preserve"> 2020, </w:t>
      </w:r>
      <w:bookmarkStart w:id="14" w:name="_Hlk97458563"/>
      <w:r>
        <w:rPr>
          <w:rFonts w:ascii="Times New Roman" w:eastAsia="楷体" w:hAnsi="Times New Roman" w:cs="Times New Roman"/>
          <w:bCs/>
          <w:color w:val="000000"/>
          <w:szCs w:val="21"/>
        </w:rPr>
        <w:t>24: 118728</w:t>
      </w:r>
      <w:bookmarkEnd w:id="13"/>
      <w:bookmarkEnd w:id="14"/>
      <w:r>
        <w:rPr>
          <w:rFonts w:ascii="Times New Roman" w:eastAsia="楷体" w:hAnsi="Times New Roman" w:cs="Times New Roman"/>
          <w:b/>
          <w:color w:val="000000"/>
          <w:szCs w:val="21"/>
        </w:rPr>
        <w:t xml:space="preserve"> (SCI, </w:t>
      </w:r>
      <w:r>
        <w:rPr>
          <w:rFonts w:ascii="Times New Roman" w:eastAsia="楷体" w:hAnsi="Times New Roman" w:cs="Times New Roman"/>
          <w:b/>
          <w:color w:val="000000"/>
          <w:szCs w:val="21"/>
        </w:rPr>
        <w:t>一区</w:t>
      </w:r>
      <w:r>
        <w:rPr>
          <w:rFonts w:ascii="Times New Roman" w:eastAsia="楷体" w:hAnsi="Times New Roman" w:cs="Times New Roman"/>
          <w:b/>
          <w:color w:val="000000"/>
          <w:szCs w:val="21"/>
        </w:rPr>
        <w:t xml:space="preserve">TOP, IF: 9.70, </w:t>
      </w:r>
      <w:r>
        <w:rPr>
          <w:rFonts w:ascii="Times New Roman" w:hAnsi="Times New Roman" w:cs="Times New Roman"/>
          <w:b/>
          <w:bCs/>
          <w:color w:val="333333"/>
          <w:szCs w:val="21"/>
          <w:shd w:val="clear" w:color="auto" w:fill="FFFFFF"/>
        </w:rPr>
        <w:t>总引</w:t>
      </w:r>
      <w:r>
        <w:rPr>
          <w:rFonts w:ascii="Times New Roman" w:hAnsi="Times New Roman" w:cs="Times New Roman"/>
          <w:b/>
          <w:bCs/>
          <w:color w:val="333333"/>
          <w:szCs w:val="21"/>
          <w:shd w:val="clear" w:color="auto" w:fill="FFFFFF"/>
        </w:rPr>
        <w:t>:53</w:t>
      </w:r>
      <w:r>
        <w:rPr>
          <w:rFonts w:ascii="Times New Roman" w:hAnsi="Times New Roman" w:cs="Times New Roman"/>
          <w:b/>
          <w:bCs/>
          <w:color w:val="333333"/>
          <w:szCs w:val="21"/>
          <w:shd w:val="clear" w:color="auto" w:fill="FFFFFF"/>
        </w:rPr>
        <w:t>，他引</w:t>
      </w:r>
      <w:r>
        <w:rPr>
          <w:rFonts w:ascii="Times New Roman" w:hAnsi="Times New Roman" w:cs="Times New Roman"/>
          <w:b/>
          <w:bCs/>
          <w:color w:val="333333"/>
          <w:szCs w:val="21"/>
          <w:shd w:val="clear" w:color="auto" w:fill="FFFFFF"/>
        </w:rPr>
        <w:t xml:space="preserve">:49 </w:t>
      </w:r>
      <w:r>
        <w:rPr>
          <w:rFonts w:ascii="Times New Roman" w:eastAsia="楷体" w:hAnsi="Times New Roman" w:cs="Times New Roman"/>
          <w:b/>
          <w:color w:val="000000"/>
          <w:szCs w:val="21"/>
        </w:rPr>
        <w:t>)</w:t>
      </w:r>
    </w:p>
    <w:p w14:paraId="53AE52D7" w14:textId="77777777" w:rsidR="007E36FD" w:rsidRDefault="005F4F19">
      <w:pPr>
        <w:spacing w:before="240"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六、完成人</w:t>
      </w:r>
    </w:p>
    <w:p w14:paraId="0DF3B1EB" w14:textId="3B16E7F4" w:rsidR="007E36FD" w:rsidRDefault="005F4F19">
      <w:pPr>
        <w:spacing w:after="240" w:line="560" w:lineRule="exact"/>
        <w:rPr>
          <w:rFonts w:ascii="Times New Roman" w:eastAsia="楷体" w:hAnsi="Times New Roman" w:cs="Times New Roman"/>
          <w:sz w:val="28"/>
          <w:szCs w:val="28"/>
        </w:rPr>
      </w:pPr>
      <w:r>
        <w:rPr>
          <w:rFonts w:ascii="Times New Roman" w:eastAsia="楷体" w:hAnsi="Times New Roman" w:cs="Times New Roman"/>
          <w:b/>
          <w:bCs/>
          <w:sz w:val="28"/>
          <w:szCs w:val="28"/>
        </w:rPr>
        <w:t>第一完成人</w:t>
      </w:r>
      <w:r>
        <w:rPr>
          <w:rFonts w:ascii="Times New Roman" w:eastAsia="楷体" w:hAnsi="Times New Roman" w:cs="Times New Roman"/>
          <w:sz w:val="28"/>
          <w:szCs w:val="28"/>
        </w:rPr>
        <w:t>：</w:t>
      </w:r>
      <w:r>
        <w:rPr>
          <w:rFonts w:ascii="Times New Roman" w:eastAsia="楷体" w:hAnsi="Times New Roman" w:cs="Times New Roman"/>
          <w:b/>
          <w:bCs/>
          <w:sz w:val="28"/>
          <w:szCs w:val="28"/>
        </w:rPr>
        <w:t>章萍</w:t>
      </w:r>
      <w:r>
        <w:rPr>
          <w:rFonts w:ascii="Times New Roman" w:eastAsia="楷体" w:hAnsi="Times New Roman" w:cs="Times New Roman"/>
          <w:sz w:val="28"/>
          <w:szCs w:val="28"/>
        </w:rPr>
        <w:t>，女，</w:t>
      </w:r>
      <w:r>
        <w:rPr>
          <w:rFonts w:ascii="Times New Roman" w:eastAsia="楷体" w:hAnsi="Times New Roman" w:cs="Times New Roman"/>
          <w:sz w:val="28"/>
          <w:szCs w:val="28"/>
        </w:rPr>
        <w:t>1981</w:t>
      </w:r>
      <w:r>
        <w:rPr>
          <w:rFonts w:ascii="Times New Roman" w:eastAsia="楷体" w:hAnsi="Times New Roman" w:cs="Times New Roman"/>
          <w:sz w:val="28"/>
          <w:szCs w:val="28"/>
        </w:rPr>
        <w:t>年</w:t>
      </w:r>
      <w:r>
        <w:rPr>
          <w:rFonts w:ascii="Times New Roman" w:eastAsia="楷体" w:hAnsi="Times New Roman" w:cs="Times New Roman"/>
          <w:sz w:val="28"/>
          <w:szCs w:val="28"/>
        </w:rPr>
        <w:t>7</w:t>
      </w:r>
      <w:r>
        <w:rPr>
          <w:rFonts w:ascii="Times New Roman" w:eastAsia="楷体" w:hAnsi="Times New Roman" w:cs="Times New Roman"/>
          <w:sz w:val="28"/>
          <w:szCs w:val="28"/>
        </w:rPr>
        <w:t>月生，博士，博士生导师，南昌大学特聘教授，江西省主要学科学术带头人、江西省杰</w:t>
      </w:r>
      <w:proofErr w:type="gramStart"/>
      <w:r>
        <w:rPr>
          <w:rFonts w:ascii="Times New Roman" w:eastAsia="楷体" w:hAnsi="Times New Roman" w:cs="Times New Roman"/>
          <w:sz w:val="28"/>
          <w:szCs w:val="28"/>
        </w:rPr>
        <w:t>青人才</w:t>
      </w:r>
      <w:proofErr w:type="gramEnd"/>
      <w:r>
        <w:rPr>
          <w:rFonts w:ascii="Times New Roman" w:eastAsia="楷体" w:hAnsi="Times New Roman" w:cs="Times New Roman"/>
          <w:sz w:val="28"/>
          <w:szCs w:val="28"/>
        </w:rPr>
        <w:t>培养项目获得者，工作单位：南昌大学资源与环境学院；完成单位：南昌大学资源与环境学院。项目负责人，提出了本项目主要学术思想，制定了本项目的总体研究方案，参与了本项目研究过程的各个阶段的工作，包括文献调研、研究内容和技术路线的制定，实验数据的分析以及论文撰写等</w:t>
      </w:r>
      <w:r w:rsidR="00677974">
        <w:rPr>
          <w:rFonts w:ascii="Times New Roman" w:eastAsia="楷体" w:hAnsi="Times New Roman" w:cs="Times New Roman" w:hint="eastAsia"/>
          <w:sz w:val="28"/>
          <w:szCs w:val="28"/>
        </w:rPr>
        <w:t>，</w:t>
      </w:r>
      <w:r w:rsidR="00677974" w:rsidRPr="00BF1C25">
        <w:rPr>
          <w:rFonts w:ascii="Times New Roman" w:eastAsia="楷体" w:hAnsi="Times New Roman" w:cs="Times New Roman"/>
          <w:sz w:val="28"/>
          <w:szCs w:val="28"/>
        </w:rPr>
        <w:t>是五篇代表性论文的第一作者，同时也是代表性论文</w:t>
      </w:r>
      <w:r w:rsidR="00677974" w:rsidRPr="00BF1C25">
        <w:rPr>
          <w:rFonts w:ascii="Times New Roman" w:eastAsia="楷体" w:hAnsi="Times New Roman" w:cs="Times New Roman"/>
          <w:sz w:val="28"/>
          <w:szCs w:val="28"/>
        </w:rPr>
        <w:t>1</w:t>
      </w:r>
      <w:r w:rsidR="00677974" w:rsidRPr="00BF1C25">
        <w:rPr>
          <w:rFonts w:ascii="Times New Roman" w:eastAsia="楷体" w:hAnsi="Times New Roman" w:cs="Times New Roman"/>
          <w:sz w:val="28"/>
          <w:szCs w:val="28"/>
        </w:rPr>
        <w:t>，</w:t>
      </w:r>
      <w:r w:rsidR="00677974" w:rsidRPr="00BF1C25">
        <w:rPr>
          <w:rFonts w:ascii="Times New Roman" w:eastAsia="楷体" w:hAnsi="Times New Roman" w:cs="Times New Roman"/>
          <w:sz w:val="28"/>
          <w:szCs w:val="28"/>
        </w:rPr>
        <w:t>2</w:t>
      </w:r>
      <w:r w:rsidR="00677974" w:rsidRPr="00BF1C25">
        <w:rPr>
          <w:rFonts w:ascii="Times New Roman" w:eastAsia="楷体" w:hAnsi="Times New Roman" w:cs="Times New Roman"/>
          <w:sz w:val="28"/>
          <w:szCs w:val="28"/>
        </w:rPr>
        <w:t>，</w:t>
      </w:r>
      <w:r w:rsidR="00677974" w:rsidRPr="00BF1C25">
        <w:rPr>
          <w:rFonts w:ascii="Times New Roman" w:eastAsia="楷体" w:hAnsi="Times New Roman" w:cs="Times New Roman"/>
          <w:sz w:val="28"/>
          <w:szCs w:val="28"/>
        </w:rPr>
        <w:t>3</w:t>
      </w:r>
      <w:r w:rsidR="00677974" w:rsidRPr="00BF1C25">
        <w:rPr>
          <w:rFonts w:ascii="Times New Roman" w:eastAsia="楷体" w:hAnsi="Times New Roman" w:cs="Times New Roman"/>
          <w:sz w:val="28"/>
          <w:szCs w:val="28"/>
        </w:rPr>
        <w:t>，</w:t>
      </w:r>
      <w:r w:rsidR="00677974" w:rsidRPr="00BF1C25">
        <w:rPr>
          <w:rFonts w:ascii="Times New Roman" w:eastAsia="楷体" w:hAnsi="Times New Roman" w:cs="Times New Roman"/>
          <w:sz w:val="28"/>
          <w:szCs w:val="28"/>
        </w:rPr>
        <w:t>5</w:t>
      </w:r>
      <w:r w:rsidR="00677974" w:rsidRPr="00BF1C25">
        <w:rPr>
          <w:rFonts w:ascii="Times New Roman" w:eastAsia="楷体" w:hAnsi="Times New Roman" w:cs="Times New Roman"/>
          <w:sz w:val="28"/>
          <w:szCs w:val="28"/>
        </w:rPr>
        <w:t>的共通讯作者</w:t>
      </w:r>
      <w:r>
        <w:rPr>
          <w:rFonts w:ascii="Times New Roman" w:eastAsia="楷体" w:hAnsi="Times New Roman" w:cs="Times New Roman"/>
          <w:sz w:val="28"/>
          <w:szCs w:val="28"/>
        </w:rPr>
        <w:t>。</w:t>
      </w:r>
    </w:p>
    <w:p w14:paraId="5B344153" w14:textId="6BF7B9F0" w:rsidR="007E36FD" w:rsidRDefault="005F4F19">
      <w:pPr>
        <w:spacing w:after="240" w:line="560" w:lineRule="exact"/>
        <w:rPr>
          <w:rFonts w:ascii="Times New Roman" w:eastAsia="楷体" w:hAnsi="Times New Roman" w:cs="Times New Roman"/>
          <w:sz w:val="28"/>
          <w:szCs w:val="28"/>
        </w:rPr>
      </w:pPr>
      <w:r>
        <w:rPr>
          <w:rFonts w:ascii="Times New Roman" w:eastAsia="楷体" w:hAnsi="Times New Roman" w:cs="Times New Roman"/>
          <w:b/>
          <w:bCs/>
          <w:sz w:val="28"/>
          <w:szCs w:val="28"/>
        </w:rPr>
        <w:t>第二完成人</w:t>
      </w:r>
      <w:r>
        <w:rPr>
          <w:rFonts w:ascii="Times New Roman" w:eastAsia="楷体" w:hAnsi="Times New Roman" w:cs="Times New Roman"/>
          <w:sz w:val="28"/>
          <w:szCs w:val="28"/>
        </w:rPr>
        <w:t>：</w:t>
      </w:r>
      <w:r>
        <w:rPr>
          <w:rFonts w:ascii="Times New Roman" w:eastAsia="楷体" w:hAnsi="Times New Roman" w:cs="Times New Roman"/>
          <w:b/>
          <w:bCs/>
          <w:sz w:val="28"/>
          <w:szCs w:val="28"/>
        </w:rPr>
        <w:t>陈雨</w:t>
      </w:r>
      <w:r>
        <w:rPr>
          <w:rFonts w:ascii="Times New Roman" w:eastAsia="楷体" w:hAnsi="Times New Roman" w:cs="Times New Roman"/>
          <w:sz w:val="28"/>
          <w:szCs w:val="28"/>
        </w:rPr>
        <w:t>，男，</w:t>
      </w:r>
      <w:r>
        <w:rPr>
          <w:rFonts w:ascii="Times New Roman" w:eastAsia="楷体" w:hAnsi="Times New Roman" w:cs="Times New Roman"/>
          <w:sz w:val="28"/>
          <w:szCs w:val="28"/>
        </w:rPr>
        <w:t>1984</w:t>
      </w:r>
      <w:r>
        <w:rPr>
          <w:rFonts w:ascii="Times New Roman" w:eastAsia="楷体" w:hAnsi="Times New Roman" w:cs="Times New Roman"/>
          <w:sz w:val="28"/>
          <w:szCs w:val="28"/>
        </w:rPr>
        <w:t>年</w:t>
      </w:r>
      <w:r>
        <w:rPr>
          <w:rFonts w:ascii="Times New Roman" w:eastAsia="楷体" w:hAnsi="Times New Roman" w:cs="Times New Roman"/>
          <w:sz w:val="28"/>
          <w:szCs w:val="28"/>
        </w:rPr>
        <w:t>7</w:t>
      </w:r>
      <w:r>
        <w:rPr>
          <w:rFonts w:ascii="Times New Roman" w:eastAsia="楷体" w:hAnsi="Times New Roman" w:cs="Times New Roman"/>
          <w:sz w:val="28"/>
          <w:szCs w:val="28"/>
        </w:rPr>
        <w:t>月生，博士，博士生导师，国家</w:t>
      </w:r>
      <w:r>
        <w:rPr>
          <w:rFonts w:ascii="Times New Roman" w:eastAsia="楷体" w:hAnsi="Times New Roman" w:cs="Times New Roman"/>
          <w:sz w:val="28"/>
          <w:szCs w:val="28"/>
        </w:rPr>
        <w:t>“</w:t>
      </w:r>
      <w:r>
        <w:rPr>
          <w:rFonts w:ascii="Times New Roman" w:eastAsia="楷体" w:hAnsi="Times New Roman" w:cs="Times New Roman"/>
          <w:sz w:val="28"/>
          <w:szCs w:val="28"/>
        </w:rPr>
        <w:t>万人计划</w:t>
      </w:r>
      <w:r>
        <w:rPr>
          <w:rFonts w:ascii="Times New Roman" w:eastAsia="楷体" w:hAnsi="Times New Roman" w:cs="Times New Roman"/>
          <w:sz w:val="28"/>
          <w:szCs w:val="28"/>
        </w:rPr>
        <w:t>”</w:t>
      </w:r>
      <w:r>
        <w:rPr>
          <w:rFonts w:ascii="Times New Roman" w:eastAsia="楷体" w:hAnsi="Times New Roman" w:cs="Times New Roman"/>
          <w:sz w:val="28"/>
          <w:szCs w:val="28"/>
        </w:rPr>
        <w:t>青年拔尖人才、国家自然科学基金优秀青年基金获得者、上海市优秀学术带头人，工作单位：上海大学生命科学学院；完成单位：上海大学生命科学学院。主要参与了本项目中多维层状材料构筑及结构维度调控对材料吸附性能增强机制研究，并是液相剥离联合原位生长制备磁性</w:t>
      </w:r>
      <w:proofErr w:type="spellStart"/>
      <w:r>
        <w:rPr>
          <w:rFonts w:ascii="Times New Roman" w:eastAsia="楷体" w:hAnsi="Times New Roman" w:cs="Times New Roman"/>
          <w:sz w:val="28"/>
          <w:szCs w:val="28"/>
        </w:rPr>
        <w:t>Mxenes</w:t>
      </w:r>
      <w:proofErr w:type="spellEnd"/>
      <w:r>
        <w:rPr>
          <w:rFonts w:ascii="Times New Roman" w:eastAsia="楷体" w:hAnsi="Times New Roman" w:cs="Times New Roman"/>
          <w:sz w:val="28"/>
          <w:szCs w:val="28"/>
        </w:rPr>
        <w:t>用于应用于肿瘤体内光热消融</w:t>
      </w:r>
      <w:r>
        <w:rPr>
          <w:rFonts w:ascii="Times New Roman" w:eastAsia="楷体" w:hAnsi="Times New Roman" w:cs="Times New Roman" w:hint="eastAsia"/>
          <w:sz w:val="28"/>
          <w:szCs w:val="28"/>
        </w:rPr>
        <w:t>的主要负责人。</w:t>
      </w:r>
      <w:r w:rsidR="004A6D14">
        <w:rPr>
          <w:rFonts w:ascii="Times New Roman" w:eastAsia="楷体" w:hAnsi="Times New Roman" w:cs="Times New Roman" w:hint="eastAsia"/>
          <w:sz w:val="28"/>
          <w:szCs w:val="28"/>
        </w:rPr>
        <w:t>是</w:t>
      </w:r>
      <w:r w:rsidR="004A6D14" w:rsidRPr="00BF1C25">
        <w:rPr>
          <w:rFonts w:ascii="Times New Roman" w:eastAsia="楷体" w:hAnsi="Times New Roman" w:cs="Times New Roman" w:hint="eastAsia"/>
          <w:sz w:val="28"/>
          <w:szCs w:val="28"/>
        </w:rPr>
        <w:t>代表作</w:t>
      </w:r>
      <w:r w:rsidR="004A6D14">
        <w:rPr>
          <w:rFonts w:ascii="Times New Roman" w:eastAsia="楷体" w:hAnsi="Times New Roman" w:cs="Times New Roman"/>
          <w:sz w:val="28"/>
          <w:szCs w:val="28"/>
        </w:rPr>
        <w:t>2</w:t>
      </w:r>
      <w:r w:rsidR="004A6D14" w:rsidRPr="00BF1C25">
        <w:rPr>
          <w:rFonts w:ascii="Times New Roman" w:eastAsia="楷体" w:hAnsi="Times New Roman" w:cs="Times New Roman"/>
          <w:sz w:val="28"/>
          <w:szCs w:val="28"/>
        </w:rPr>
        <w:t>的共通讯作者</w:t>
      </w:r>
      <w:r w:rsidR="004A6D14">
        <w:rPr>
          <w:rFonts w:ascii="Times New Roman" w:eastAsia="楷体" w:hAnsi="Times New Roman" w:cs="Times New Roman" w:hint="eastAsia"/>
          <w:sz w:val="28"/>
          <w:szCs w:val="28"/>
        </w:rPr>
        <w:t>，同时将</w:t>
      </w:r>
      <w:r w:rsidR="004A6D14" w:rsidRPr="00BF1C25">
        <w:rPr>
          <w:rFonts w:ascii="Times New Roman" w:eastAsia="楷体" w:hAnsi="Times New Roman" w:cs="Times New Roman"/>
          <w:sz w:val="28"/>
          <w:szCs w:val="28"/>
        </w:rPr>
        <w:t>液相剥离联合原位生长制备磁性</w:t>
      </w:r>
      <w:proofErr w:type="spellStart"/>
      <w:r w:rsidR="004A6D14" w:rsidRPr="00BF1C25">
        <w:rPr>
          <w:rFonts w:ascii="Times New Roman" w:eastAsia="楷体" w:hAnsi="Times New Roman" w:cs="Times New Roman"/>
          <w:sz w:val="28"/>
          <w:szCs w:val="28"/>
        </w:rPr>
        <w:t>Mxene</w:t>
      </w:r>
      <w:proofErr w:type="spellEnd"/>
      <w:r w:rsidR="004A6D14" w:rsidRPr="00BF1C25">
        <w:rPr>
          <w:rFonts w:ascii="Times New Roman" w:eastAsia="楷体" w:hAnsi="Times New Roman" w:cs="Times New Roman"/>
          <w:sz w:val="28"/>
          <w:szCs w:val="28"/>
        </w:rPr>
        <w:t>应用于肿瘤体内</w:t>
      </w:r>
      <w:r w:rsidR="004A6D14" w:rsidRPr="00BF1C25">
        <w:rPr>
          <w:rFonts w:ascii="Times New Roman" w:eastAsia="楷体" w:hAnsi="Times New Roman" w:cs="Times New Roman" w:hint="eastAsia"/>
          <w:sz w:val="28"/>
          <w:szCs w:val="28"/>
        </w:rPr>
        <w:t>光热消融</w:t>
      </w:r>
      <w:r w:rsidR="004A6D14">
        <w:rPr>
          <w:rFonts w:ascii="Times New Roman" w:eastAsia="楷体" w:hAnsi="Times New Roman" w:cs="Times New Roman" w:hint="eastAsia"/>
          <w:sz w:val="28"/>
          <w:szCs w:val="28"/>
        </w:rPr>
        <w:t>，拓宽</w:t>
      </w:r>
      <w:r w:rsidR="004A6D14">
        <w:rPr>
          <w:rFonts w:ascii="Times New Roman" w:eastAsia="楷体" w:hAnsi="Times New Roman" w:cs="Times New Roman"/>
          <w:sz w:val="28"/>
          <w:szCs w:val="28"/>
        </w:rPr>
        <w:t>钛碳层状材料</w:t>
      </w:r>
      <w:r w:rsidR="004A6D14">
        <w:rPr>
          <w:rFonts w:ascii="Times New Roman" w:eastAsia="楷体" w:hAnsi="Times New Roman" w:cs="Times New Roman" w:hint="eastAsia"/>
          <w:sz w:val="28"/>
          <w:szCs w:val="28"/>
        </w:rPr>
        <w:t>的应用领域</w:t>
      </w:r>
      <w:r w:rsidR="004A6D14" w:rsidRPr="00BF1C25">
        <w:rPr>
          <w:rFonts w:ascii="Times New Roman" w:eastAsia="楷体" w:hAnsi="Times New Roman" w:cs="Times New Roman" w:hint="eastAsia"/>
          <w:sz w:val="28"/>
          <w:szCs w:val="28"/>
        </w:rPr>
        <w:t>做出</w:t>
      </w:r>
      <w:r w:rsidR="004A6D14">
        <w:rPr>
          <w:rFonts w:ascii="Times New Roman" w:eastAsia="楷体" w:hAnsi="Times New Roman" w:cs="Times New Roman" w:hint="eastAsia"/>
          <w:sz w:val="28"/>
          <w:szCs w:val="28"/>
        </w:rPr>
        <w:t>突出</w:t>
      </w:r>
      <w:r w:rsidR="004A6D14" w:rsidRPr="00BF1C25">
        <w:rPr>
          <w:rFonts w:ascii="Times New Roman" w:eastAsia="楷体" w:hAnsi="Times New Roman" w:cs="Times New Roman" w:hint="eastAsia"/>
          <w:sz w:val="28"/>
          <w:szCs w:val="28"/>
        </w:rPr>
        <w:t>贡献，是其他论文</w:t>
      </w:r>
      <w:r w:rsidR="004A6D14">
        <w:rPr>
          <w:rFonts w:ascii="Times New Roman" w:eastAsia="楷体" w:hAnsi="Times New Roman" w:cs="Times New Roman" w:hint="eastAsia"/>
          <w:sz w:val="28"/>
          <w:szCs w:val="28"/>
        </w:rPr>
        <w:t>中</w:t>
      </w:r>
      <w:r w:rsidR="004A6D14" w:rsidRPr="00BF1C25">
        <w:rPr>
          <w:rFonts w:ascii="Times New Roman" w:eastAsia="楷体" w:hAnsi="Times New Roman" w:cs="Times New Roman"/>
          <w:sz w:val="28"/>
          <w:szCs w:val="28"/>
        </w:rPr>
        <w:t>2</w:t>
      </w:r>
      <w:r w:rsidR="004A6D14">
        <w:rPr>
          <w:rFonts w:ascii="Times New Roman" w:eastAsia="楷体" w:hAnsi="Times New Roman" w:cs="Times New Roman"/>
          <w:sz w:val="28"/>
          <w:szCs w:val="28"/>
        </w:rPr>
        <w:t>1</w:t>
      </w:r>
      <w:r w:rsidR="004A6D14" w:rsidRPr="00BF1C25">
        <w:rPr>
          <w:rFonts w:ascii="Times New Roman" w:eastAsia="楷体" w:hAnsi="Times New Roman" w:cs="Times New Roman"/>
          <w:sz w:val="28"/>
          <w:szCs w:val="28"/>
        </w:rPr>
        <w:t>和</w:t>
      </w:r>
      <w:r w:rsidR="004A6D14" w:rsidRPr="00BF1C25">
        <w:rPr>
          <w:rFonts w:ascii="Times New Roman" w:eastAsia="楷体" w:hAnsi="Times New Roman" w:cs="Times New Roman"/>
          <w:sz w:val="28"/>
          <w:szCs w:val="28"/>
        </w:rPr>
        <w:t>2</w:t>
      </w:r>
      <w:r w:rsidR="004A6D14">
        <w:rPr>
          <w:rFonts w:ascii="Times New Roman" w:eastAsia="楷体" w:hAnsi="Times New Roman" w:cs="Times New Roman"/>
          <w:sz w:val="28"/>
          <w:szCs w:val="28"/>
        </w:rPr>
        <w:t>2</w:t>
      </w:r>
      <w:r w:rsidR="004A6D14" w:rsidRPr="00BF1C25">
        <w:rPr>
          <w:rFonts w:ascii="Times New Roman" w:eastAsia="楷体" w:hAnsi="Times New Roman" w:cs="Times New Roman"/>
          <w:sz w:val="28"/>
          <w:szCs w:val="28"/>
        </w:rPr>
        <w:t>的通讯作者</w:t>
      </w:r>
    </w:p>
    <w:p w14:paraId="5A4C489F" w14:textId="77777777" w:rsidR="007E36FD" w:rsidRDefault="005F4F19">
      <w:pPr>
        <w:spacing w:after="240" w:line="560" w:lineRule="exact"/>
        <w:rPr>
          <w:rFonts w:ascii="Times New Roman" w:eastAsia="楷体" w:hAnsi="Times New Roman" w:cs="Times New Roman"/>
          <w:sz w:val="28"/>
          <w:szCs w:val="28"/>
        </w:rPr>
      </w:pPr>
      <w:r>
        <w:rPr>
          <w:rFonts w:ascii="Times New Roman" w:eastAsia="楷体" w:hAnsi="Times New Roman" w:cs="Times New Roman" w:hint="eastAsia"/>
          <w:b/>
          <w:bCs/>
          <w:sz w:val="28"/>
          <w:szCs w:val="28"/>
        </w:rPr>
        <w:lastRenderedPageBreak/>
        <w:t>第三完成人</w:t>
      </w:r>
      <w:r>
        <w:rPr>
          <w:rFonts w:ascii="Times New Roman" w:eastAsia="楷体" w:hAnsi="Times New Roman" w:cs="Times New Roman" w:hint="eastAsia"/>
          <w:sz w:val="28"/>
          <w:szCs w:val="28"/>
        </w:rPr>
        <w:t>：</w:t>
      </w:r>
      <w:r>
        <w:rPr>
          <w:rFonts w:ascii="Times New Roman" w:eastAsia="楷体" w:hAnsi="Times New Roman" w:cs="Times New Roman"/>
          <w:b/>
          <w:bCs/>
          <w:sz w:val="28"/>
          <w:szCs w:val="28"/>
        </w:rPr>
        <w:t>王天琪</w:t>
      </w:r>
      <w:r>
        <w:rPr>
          <w:rFonts w:ascii="Times New Roman" w:eastAsia="楷体" w:hAnsi="Times New Roman" w:cs="Times New Roman"/>
          <w:sz w:val="28"/>
          <w:szCs w:val="28"/>
        </w:rPr>
        <w:t>，</w:t>
      </w:r>
      <w:r>
        <w:rPr>
          <w:rFonts w:ascii="Times New Roman" w:eastAsia="楷体" w:hAnsi="Times New Roman" w:cs="Times New Roman" w:hint="eastAsia"/>
          <w:sz w:val="28"/>
          <w:szCs w:val="28"/>
        </w:rPr>
        <w:t>男，</w:t>
      </w:r>
      <w:r>
        <w:rPr>
          <w:rFonts w:ascii="Times New Roman" w:eastAsia="楷体" w:hAnsi="Times New Roman" w:cs="Times New Roman" w:hint="eastAsia"/>
          <w:sz w:val="28"/>
          <w:szCs w:val="28"/>
        </w:rPr>
        <w:t>1</w:t>
      </w:r>
      <w:r>
        <w:rPr>
          <w:rFonts w:ascii="Times New Roman" w:eastAsia="楷体" w:hAnsi="Times New Roman" w:cs="Times New Roman"/>
          <w:sz w:val="28"/>
          <w:szCs w:val="28"/>
        </w:rPr>
        <w:t>989</w:t>
      </w:r>
      <w:r>
        <w:rPr>
          <w:rFonts w:ascii="Times New Roman" w:eastAsia="楷体" w:hAnsi="Times New Roman" w:cs="Times New Roman" w:hint="eastAsia"/>
          <w:sz w:val="28"/>
          <w:szCs w:val="28"/>
        </w:rPr>
        <w:t>年</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月生，博士，</w:t>
      </w:r>
      <w:r>
        <w:rPr>
          <w:rFonts w:ascii="Times New Roman" w:eastAsia="楷体" w:hAnsi="Times New Roman" w:cs="Times New Roman"/>
          <w:sz w:val="28"/>
          <w:szCs w:val="28"/>
        </w:rPr>
        <w:t>2013</w:t>
      </w:r>
      <w:r>
        <w:rPr>
          <w:rFonts w:ascii="Times New Roman" w:eastAsia="楷体" w:hAnsi="Times New Roman" w:cs="Times New Roman" w:hint="eastAsia"/>
          <w:sz w:val="28"/>
          <w:szCs w:val="28"/>
        </w:rPr>
        <w:t>年</w:t>
      </w:r>
      <w:r>
        <w:rPr>
          <w:rFonts w:ascii="Times New Roman" w:eastAsia="楷体" w:hAnsi="Times New Roman" w:cs="Times New Roman"/>
          <w:sz w:val="28"/>
          <w:szCs w:val="28"/>
        </w:rPr>
        <w:t>9</w:t>
      </w:r>
      <w:r>
        <w:rPr>
          <w:rFonts w:ascii="Times New Roman" w:eastAsia="楷体" w:hAnsi="Times New Roman" w:cs="Times New Roman" w:hint="eastAsia"/>
          <w:sz w:val="28"/>
          <w:szCs w:val="28"/>
        </w:rPr>
        <w:t>月到</w:t>
      </w:r>
      <w:r>
        <w:rPr>
          <w:rFonts w:ascii="Times New Roman" w:eastAsia="楷体" w:hAnsi="Times New Roman" w:cs="Times New Roman"/>
          <w:sz w:val="28"/>
          <w:szCs w:val="28"/>
        </w:rPr>
        <w:t>2015</w:t>
      </w:r>
      <w:r>
        <w:rPr>
          <w:rFonts w:ascii="Times New Roman" w:eastAsia="楷体" w:hAnsi="Times New Roman" w:cs="Times New Roman" w:hint="eastAsia"/>
          <w:sz w:val="28"/>
          <w:szCs w:val="28"/>
        </w:rPr>
        <w:t>年</w:t>
      </w:r>
      <w:r>
        <w:rPr>
          <w:rFonts w:ascii="Times New Roman" w:eastAsia="楷体" w:hAnsi="Times New Roman" w:cs="Times New Roman" w:hint="eastAsia"/>
          <w:sz w:val="28"/>
          <w:szCs w:val="28"/>
        </w:rPr>
        <w:t>0</w:t>
      </w:r>
      <w:r>
        <w:rPr>
          <w:rFonts w:ascii="Times New Roman" w:eastAsia="楷体" w:hAnsi="Times New Roman" w:cs="Times New Roman"/>
          <w:sz w:val="28"/>
          <w:szCs w:val="28"/>
        </w:rPr>
        <w:t>7</w:t>
      </w:r>
      <w:r>
        <w:rPr>
          <w:rFonts w:ascii="Times New Roman" w:eastAsia="楷体" w:hAnsi="Times New Roman" w:cs="Times New Roman" w:hint="eastAsia"/>
          <w:sz w:val="28"/>
          <w:szCs w:val="28"/>
        </w:rPr>
        <w:t>月在南昌大学资源与环境学院攻读硕士学硕，第一完成人是其实际指导导师，</w:t>
      </w:r>
      <w:bookmarkStart w:id="15" w:name="OLE_LINK2"/>
      <w:r>
        <w:rPr>
          <w:rFonts w:ascii="Times New Roman" w:eastAsia="楷体" w:hAnsi="Times New Roman" w:cs="Times New Roman" w:hint="eastAsia"/>
          <w:sz w:val="28"/>
          <w:szCs w:val="28"/>
        </w:rPr>
        <w:t>现</w:t>
      </w:r>
      <w:bookmarkEnd w:id="15"/>
      <w:r>
        <w:rPr>
          <w:rFonts w:ascii="Times New Roman" w:eastAsia="楷体" w:hAnsi="Times New Roman" w:cs="Times New Roman" w:hint="eastAsia"/>
          <w:sz w:val="28"/>
          <w:szCs w:val="28"/>
        </w:rPr>
        <w:t>工作单位：香港城市大学；完成单位：南昌大学资源与环境学院。在本项目中水泥</w:t>
      </w:r>
      <w:proofErr w:type="gramStart"/>
      <w:r>
        <w:rPr>
          <w:rFonts w:ascii="Times New Roman" w:eastAsia="楷体" w:hAnsi="Times New Roman" w:cs="Times New Roman" w:hint="eastAsia"/>
          <w:sz w:val="28"/>
          <w:szCs w:val="28"/>
        </w:rPr>
        <w:t>基材料</w:t>
      </w:r>
      <w:proofErr w:type="gramEnd"/>
      <w:r>
        <w:rPr>
          <w:rFonts w:ascii="Times New Roman" w:eastAsia="楷体" w:hAnsi="Times New Roman" w:cs="Times New Roman" w:hint="eastAsia"/>
          <w:sz w:val="28"/>
          <w:szCs w:val="28"/>
        </w:rPr>
        <w:t>铝酸三钙制备二</w:t>
      </w:r>
      <w:proofErr w:type="gramStart"/>
      <w:r>
        <w:rPr>
          <w:rFonts w:ascii="Times New Roman" w:eastAsia="楷体" w:hAnsi="Times New Roman" w:cs="Times New Roman" w:hint="eastAsia"/>
          <w:sz w:val="28"/>
          <w:szCs w:val="28"/>
        </w:rPr>
        <w:t>维钙基</w:t>
      </w:r>
      <w:proofErr w:type="gramEnd"/>
      <w:r>
        <w:rPr>
          <w:rFonts w:ascii="Times New Roman" w:eastAsia="楷体" w:hAnsi="Times New Roman" w:cs="Times New Roman" w:hint="eastAsia"/>
          <w:sz w:val="28"/>
          <w:szCs w:val="28"/>
        </w:rPr>
        <w:t>L</w:t>
      </w:r>
      <w:r>
        <w:rPr>
          <w:rFonts w:ascii="Times New Roman" w:eastAsia="楷体" w:hAnsi="Times New Roman" w:cs="Times New Roman"/>
          <w:sz w:val="28"/>
          <w:szCs w:val="28"/>
        </w:rPr>
        <w:t>DH</w:t>
      </w:r>
      <w:r>
        <w:rPr>
          <w:rFonts w:ascii="Times New Roman" w:eastAsia="楷体" w:hAnsi="Times New Roman" w:cs="Times New Roman" w:hint="eastAsia"/>
          <w:sz w:val="28"/>
          <w:szCs w:val="28"/>
        </w:rPr>
        <w:t>s</w:t>
      </w:r>
      <w:r>
        <w:rPr>
          <w:rFonts w:ascii="Times New Roman" w:eastAsia="楷体" w:hAnsi="Times New Roman" w:cs="Times New Roman" w:hint="eastAsia"/>
          <w:sz w:val="28"/>
          <w:szCs w:val="28"/>
        </w:rPr>
        <w:t>及其对水体污染物吸附去除的实验、数据分析、论文撰写等做出了重要贡献。</w:t>
      </w:r>
    </w:p>
    <w:p w14:paraId="1DD457D8" w14:textId="77777777" w:rsidR="007E36FD" w:rsidRDefault="005F4F19">
      <w:pPr>
        <w:spacing w:after="240" w:line="560" w:lineRule="exact"/>
        <w:rPr>
          <w:rFonts w:ascii="Times New Roman" w:eastAsia="楷体" w:hAnsi="Times New Roman" w:cs="Times New Roman"/>
          <w:sz w:val="28"/>
          <w:szCs w:val="28"/>
        </w:rPr>
      </w:pPr>
      <w:r>
        <w:rPr>
          <w:rFonts w:ascii="Times New Roman" w:eastAsia="楷体" w:hAnsi="Times New Roman" w:cs="Times New Roman" w:hint="eastAsia"/>
          <w:b/>
          <w:bCs/>
          <w:sz w:val="28"/>
          <w:szCs w:val="28"/>
        </w:rPr>
        <w:t>第四完成人</w:t>
      </w:r>
      <w:r>
        <w:rPr>
          <w:rFonts w:ascii="Times New Roman" w:eastAsia="楷体" w:hAnsi="Times New Roman" w:cs="Times New Roman" w:hint="eastAsia"/>
          <w:sz w:val="28"/>
          <w:szCs w:val="28"/>
        </w:rPr>
        <w:t>：</w:t>
      </w:r>
      <w:r>
        <w:rPr>
          <w:rFonts w:ascii="Times New Roman" w:eastAsia="楷体" w:hAnsi="Times New Roman" w:cs="Times New Roman"/>
          <w:b/>
          <w:bCs/>
          <w:sz w:val="28"/>
          <w:szCs w:val="28"/>
        </w:rPr>
        <w:t>相明雪</w:t>
      </w:r>
      <w:r>
        <w:rPr>
          <w:rFonts w:ascii="Times New Roman" w:eastAsia="楷体" w:hAnsi="Times New Roman" w:cs="Times New Roman"/>
          <w:sz w:val="28"/>
          <w:szCs w:val="28"/>
        </w:rPr>
        <w:t>，</w:t>
      </w:r>
      <w:r>
        <w:rPr>
          <w:rFonts w:ascii="Times New Roman" w:eastAsia="楷体" w:hAnsi="Times New Roman" w:cs="Times New Roman" w:hint="eastAsia"/>
          <w:sz w:val="28"/>
          <w:szCs w:val="28"/>
        </w:rPr>
        <w:t>女，</w:t>
      </w:r>
      <w:r>
        <w:rPr>
          <w:rFonts w:ascii="Times New Roman" w:eastAsia="楷体" w:hAnsi="Times New Roman" w:cs="Times New Roman" w:hint="eastAsia"/>
          <w:sz w:val="28"/>
          <w:szCs w:val="28"/>
        </w:rPr>
        <w:t>1</w:t>
      </w:r>
      <w:r>
        <w:rPr>
          <w:rFonts w:ascii="Times New Roman" w:eastAsia="楷体" w:hAnsi="Times New Roman" w:cs="Times New Roman"/>
          <w:sz w:val="28"/>
          <w:szCs w:val="28"/>
        </w:rPr>
        <w:t>996</w:t>
      </w:r>
      <w:r>
        <w:rPr>
          <w:rFonts w:ascii="Times New Roman" w:eastAsia="楷体" w:hAnsi="Times New Roman" w:cs="Times New Roman" w:hint="eastAsia"/>
          <w:sz w:val="28"/>
          <w:szCs w:val="28"/>
        </w:rPr>
        <w:t>年</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月生，博士，</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018</w:t>
      </w:r>
      <w:r>
        <w:rPr>
          <w:rFonts w:ascii="Times New Roman" w:eastAsia="楷体" w:hAnsi="Times New Roman" w:cs="Times New Roman" w:hint="eastAsia"/>
          <w:sz w:val="28"/>
          <w:szCs w:val="28"/>
        </w:rPr>
        <w:t>年</w:t>
      </w:r>
      <w:r>
        <w:rPr>
          <w:rFonts w:ascii="Times New Roman" w:eastAsia="楷体" w:hAnsi="Times New Roman" w:cs="Times New Roman" w:hint="eastAsia"/>
          <w:sz w:val="28"/>
          <w:szCs w:val="28"/>
        </w:rPr>
        <w:t>9</w:t>
      </w:r>
      <w:r>
        <w:rPr>
          <w:rFonts w:ascii="Times New Roman" w:eastAsia="楷体" w:hAnsi="Times New Roman" w:cs="Times New Roman" w:hint="eastAsia"/>
          <w:sz w:val="28"/>
          <w:szCs w:val="28"/>
        </w:rPr>
        <w:t>月到</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023</w:t>
      </w:r>
      <w:r>
        <w:rPr>
          <w:rFonts w:ascii="Times New Roman" w:eastAsia="楷体" w:hAnsi="Times New Roman" w:cs="Times New Roman" w:hint="eastAsia"/>
          <w:sz w:val="28"/>
          <w:szCs w:val="28"/>
        </w:rPr>
        <w:t>年</w:t>
      </w:r>
      <w:r>
        <w:rPr>
          <w:rFonts w:ascii="Times New Roman" w:eastAsia="楷体" w:hAnsi="Times New Roman" w:cs="Times New Roman"/>
          <w:sz w:val="28"/>
          <w:szCs w:val="28"/>
        </w:rPr>
        <w:t>7</w:t>
      </w:r>
      <w:r>
        <w:rPr>
          <w:rFonts w:ascii="Times New Roman" w:eastAsia="楷体" w:hAnsi="Times New Roman" w:cs="Times New Roman" w:hint="eastAsia"/>
          <w:sz w:val="28"/>
          <w:szCs w:val="28"/>
        </w:rPr>
        <w:t>月在南昌大学资源与环境学院硕博连读，第一完成人是其硕、</w:t>
      </w:r>
      <w:proofErr w:type="gramStart"/>
      <w:r>
        <w:rPr>
          <w:rFonts w:ascii="Times New Roman" w:eastAsia="楷体" w:hAnsi="Times New Roman" w:cs="Times New Roman" w:hint="eastAsia"/>
          <w:sz w:val="28"/>
          <w:szCs w:val="28"/>
        </w:rPr>
        <w:t>博指导</w:t>
      </w:r>
      <w:proofErr w:type="gramEnd"/>
      <w:r>
        <w:rPr>
          <w:rFonts w:ascii="Times New Roman" w:eastAsia="楷体" w:hAnsi="Times New Roman" w:cs="Times New Roman" w:hint="eastAsia"/>
          <w:sz w:val="28"/>
          <w:szCs w:val="28"/>
        </w:rPr>
        <w:t>导师，现工作单位：中国科学院过程工程研究所；完成单位：南昌大学资源与环境学院。在本项目中三维磁性石墨烯类碳复合</w:t>
      </w:r>
      <w:proofErr w:type="gramStart"/>
      <w:r>
        <w:rPr>
          <w:rFonts w:ascii="Times New Roman" w:eastAsia="楷体" w:hAnsi="Times New Roman" w:cs="Times New Roman" w:hint="eastAsia"/>
          <w:sz w:val="28"/>
          <w:szCs w:val="28"/>
        </w:rPr>
        <w:t>层状双</w:t>
      </w:r>
      <w:proofErr w:type="gramEnd"/>
      <w:r>
        <w:rPr>
          <w:rFonts w:ascii="Times New Roman" w:eastAsia="楷体" w:hAnsi="Times New Roman" w:cs="Times New Roman" w:hint="eastAsia"/>
          <w:sz w:val="28"/>
          <w:szCs w:val="28"/>
        </w:rPr>
        <w:t>金属氧化物合成、结构维度调控及对水体污染物吸附增效研究中实验、数据分析、论文撰写等做出了重要贡献。</w:t>
      </w:r>
    </w:p>
    <w:p w14:paraId="698FF4E3" w14:textId="77777777" w:rsidR="007E36FD" w:rsidRDefault="005F4F19">
      <w:pPr>
        <w:spacing w:after="240" w:line="560" w:lineRule="exact"/>
        <w:rPr>
          <w:rFonts w:ascii="Times New Roman" w:eastAsia="楷体" w:hAnsi="Times New Roman" w:cs="Times New Roman"/>
          <w:sz w:val="28"/>
          <w:szCs w:val="28"/>
        </w:rPr>
      </w:pPr>
      <w:r>
        <w:rPr>
          <w:rFonts w:ascii="Times New Roman" w:eastAsia="楷体" w:hAnsi="Times New Roman" w:cs="Times New Roman" w:hint="eastAsia"/>
          <w:b/>
          <w:bCs/>
          <w:sz w:val="28"/>
          <w:szCs w:val="28"/>
        </w:rPr>
        <w:t>第五完成人：</w:t>
      </w:r>
      <w:r>
        <w:rPr>
          <w:rFonts w:ascii="Times New Roman" w:eastAsia="楷体" w:hAnsi="Times New Roman" w:cs="Times New Roman"/>
          <w:b/>
          <w:bCs/>
          <w:sz w:val="28"/>
          <w:szCs w:val="28"/>
        </w:rPr>
        <w:t>欧阳思达</w:t>
      </w:r>
      <w:r>
        <w:rPr>
          <w:rFonts w:ascii="Times New Roman" w:eastAsia="楷体" w:hAnsi="Times New Roman" w:cs="Times New Roman" w:hint="eastAsia"/>
          <w:b/>
          <w:bCs/>
          <w:sz w:val="28"/>
          <w:szCs w:val="28"/>
        </w:rPr>
        <w:t>，女，</w:t>
      </w:r>
      <w:r>
        <w:rPr>
          <w:rFonts w:ascii="Times New Roman" w:eastAsia="楷体" w:hAnsi="Times New Roman" w:cs="Times New Roman"/>
          <w:sz w:val="28"/>
          <w:szCs w:val="28"/>
        </w:rPr>
        <w:t>1994</w:t>
      </w:r>
      <w:r>
        <w:rPr>
          <w:rFonts w:ascii="Times New Roman" w:eastAsia="楷体" w:hAnsi="Times New Roman" w:cs="Times New Roman" w:hint="eastAsia"/>
          <w:sz w:val="28"/>
          <w:szCs w:val="28"/>
        </w:rPr>
        <w:t>年</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hint="eastAsia"/>
          <w:sz w:val="28"/>
          <w:szCs w:val="28"/>
        </w:rPr>
        <w:t>月生，博士，</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017</w:t>
      </w:r>
      <w:r>
        <w:rPr>
          <w:rFonts w:ascii="Times New Roman" w:eastAsia="楷体" w:hAnsi="Times New Roman" w:cs="Times New Roman" w:hint="eastAsia"/>
          <w:sz w:val="28"/>
          <w:szCs w:val="28"/>
        </w:rPr>
        <w:t>年</w:t>
      </w:r>
      <w:r>
        <w:rPr>
          <w:rFonts w:ascii="Times New Roman" w:eastAsia="楷体" w:hAnsi="Times New Roman" w:cs="Times New Roman"/>
          <w:sz w:val="28"/>
          <w:szCs w:val="28"/>
        </w:rPr>
        <w:t>9</w:t>
      </w:r>
      <w:r>
        <w:rPr>
          <w:rFonts w:ascii="Times New Roman" w:eastAsia="楷体" w:hAnsi="Times New Roman" w:cs="Times New Roman" w:hint="eastAsia"/>
          <w:sz w:val="28"/>
          <w:szCs w:val="28"/>
        </w:rPr>
        <w:t>月到</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024</w:t>
      </w:r>
      <w:r>
        <w:rPr>
          <w:rFonts w:ascii="Times New Roman" w:eastAsia="楷体" w:hAnsi="Times New Roman" w:cs="Times New Roman" w:hint="eastAsia"/>
          <w:sz w:val="28"/>
          <w:szCs w:val="28"/>
        </w:rPr>
        <w:t>年</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月在南昌大学资源与环境学院攻读硕士、博士，第一完成人是其硕士指导导师，博士实际指导导师，</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024</w:t>
      </w:r>
      <w:r>
        <w:rPr>
          <w:rFonts w:ascii="Times New Roman" w:eastAsia="楷体" w:hAnsi="Times New Roman" w:cs="Times New Roman" w:hint="eastAsia"/>
          <w:sz w:val="28"/>
          <w:szCs w:val="28"/>
        </w:rPr>
        <w:t>年</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月博士毕业，完成单位：南昌大学资源与环境学院。在本项目中三维层状</w:t>
      </w:r>
      <w:r>
        <w:rPr>
          <w:rFonts w:ascii="Times New Roman" w:eastAsia="楷体" w:hAnsi="Times New Roman" w:cs="Times New Roman" w:hint="eastAsia"/>
          <w:sz w:val="28"/>
          <w:szCs w:val="28"/>
        </w:rPr>
        <w:t>L</w:t>
      </w:r>
      <w:r>
        <w:rPr>
          <w:rFonts w:ascii="Times New Roman" w:eastAsia="楷体" w:hAnsi="Times New Roman" w:cs="Times New Roman"/>
          <w:sz w:val="28"/>
          <w:szCs w:val="28"/>
        </w:rPr>
        <w:t>DH</w:t>
      </w:r>
      <w:r>
        <w:rPr>
          <w:rFonts w:ascii="Times New Roman" w:eastAsia="楷体" w:hAnsi="Times New Roman" w:cs="Times New Roman" w:hint="eastAsia"/>
          <w:sz w:val="28"/>
          <w:szCs w:val="28"/>
        </w:rPr>
        <w:t>s</w:t>
      </w:r>
      <w:r>
        <w:rPr>
          <w:rFonts w:ascii="Times New Roman" w:eastAsia="楷体" w:hAnsi="Times New Roman" w:cs="Times New Roman" w:hint="eastAsia"/>
          <w:sz w:val="28"/>
          <w:szCs w:val="28"/>
        </w:rPr>
        <w:t>合成、结构维度调控及对水体污染物吸附增效研究中实验、数据分析、论文撰写等做出了重要贡献。</w:t>
      </w:r>
    </w:p>
    <w:p w14:paraId="3F1898F0" w14:textId="77777777" w:rsidR="007E36FD" w:rsidRDefault="005F4F19">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七、完成单位</w:t>
      </w:r>
    </w:p>
    <w:p w14:paraId="3473D839" w14:textId="364030B1" w:rsidR="00BF1C25" w:rsidRDefault="00BF1C25" w:rsidP="00BF1C25">
      <w:pPr>
        <w:spacing w:line="360" w:lineRule="auto"/>
        <w:jc w:val="left"/>
        <w:outlineLvl w:val="1"/>
        <w:rPr>
          <w:rFonts w:ascii="Times New Roman" w:eastAsia="楷体" w:hAnsi="Times New Roman" w:cs="Times New Roman"/>
          <w:sz w:val="28"/>
          <w:szCs w:val="28"/>
        </w:rPr>
      </w:pPr>
      <w:r w:rsidRPr="00BF1C25">
        <w:rPr>
          <w:rFonts w:ascii="Times New Roman" w:eastAsia="楷体" w:hAnsi="Times New Roman" w:cs="Times New Roman" w:hint="eastAsia"/>
          <w:b/>
          <w:bCs/>
          <w:sz w:val="28"/>
          <w:szCs w:val="28"/>
        </w:rPr>
        <w:t>第一完成单位</w:t>
      </w:r>
      <w:r>
        <w:rPr>
          <w:rFonts w:ascii="Times New Roman" w:eastAsia="楷体" w:hAnsi="Times New Roman" w:cs="Times New Roman" w:hint="eastAsia"/>
          <w:b/>
          <w:bCs/>
          <w:sz w:val="28"/>
          <w:szCs w:val="28"/>
        </w:rPr>
        <w:t>：</w:t>
      </w:r>
      <w:r w:rsidRPr="00BF1C25">
        <w:rPr>
          <w:rFonts w:ascii="Times New Roman" w:eastAsia="楷体" w:hAnsi="Times New Roman" w:cs="Times New Roman"/>
          <w:b/>
          <w:bCs/>
          <w:sz w:val="28"/>
          <w:szCs w:val="28"/>
        </w:rPr>
        <w:t>南昌大学</w:t>
      </w:r>
      <w:r w:rsidRPr="00BF1C25">
        <w:rPr>
          <w:rFonts w:ascii="Times New Roman" w:eastAsia="楷体" w:hAnsi="Times New Roman" w:cs="Times New Roman" w:hint="eastAsia"/>
          <w:sz w:val="28"/>
          <w:szCs w:val="28"/>
        </w:rPr>
        <w:t>，负责本项目的主要学术思想，制定了本项目的总体研究方案，</w:t>
      </w:r>
      <w:r>
        <w:rPr>
          <w:rFonts w:ascii="Times New Roman" w:eastAsia="楷体" w:hAnsi="Times New Roman" w:cs="Times New Roman" w:hint="eastAsia"/>
          <w:sz w:val="28"/>
          <w:szCs w:val="28"/>
        </w:rPr>
        <w:t>主导</w:t>
      </w:r>
      <w:r w:rsidRPr="00BF1C25">
        <w:rPr>
          <w:rFonts w:ascii="Times New Roman" w:eastAsia="楷体" w:hAnsi="Times New Roman" w:cs="Times New Roman" w:hint="eastAsia"/>
          <w:sz w:val="28"/>
          <w:szCs w:val="28"/>
        </w:rPr>
        <w:t>本项目研究过程的各个阶段的工作，包括文献调研、研究内容和技术路线的制定，实验数据的分析以及论文撰写等。对主要科学发现点</w:t>
      </w:r>
      <w:r w:rsidRPr="00BF1C25">
        <w:rPr>
          <w:rFonts w:ascii="Times New Roman" w:eastAsia="楷体" w:hAnsi="Times New Roman" w:cs="Times New Roman"/>
          <w:sz w:val="28"/>
          <w:szCs w:val="28"/>
        </w:rPr>
        <w:t>1</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2</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3</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4</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5</w:t>
      </w:r>
      <w:r w:rsidRPr="00BF1C25">
        <w:rPr>
          <w:rFonts w:ascii="Times New Roman" w:eastAsia="楷体" w:hAnsi="Times New Roman" w:cs="Times New Roman"/>
          <w:sz w:val="28"/>
          <w:szCs w:val="28"/>
        </w:rPr>
        <w:t>均做出了突出贡献，</w:t>
      </w:r>
      <w:r w:rsidRPr="00BF1C25">
        <w:rPr>
          <w:rFonts w:ascii="Times New Roman" w:eastAsia="楷体" w:hAnsi="Times New Roman" w:cs="Times New Roman"/>
          <w:sz w:val="28"/>
          <w:szCs w:val="28"/>
        </w:rPr>
        <w:lastRenderedPageBreak/>
        <w:t>是五篇代表性论文的第一</w:t>
      </w:r>
      <w:r w:rsidR="00677974">
        <w:rPr>
          <w:rFonts w:ascii="Times New Roman" w:eastAsia="楷体" w:hAnsi="Times New Roman" w:cs="Times New Roman" w:hint="eastAsia"/>
          <w:sz w:val="28"/>
          <w:szCs w:val="28"/>
        </w:rPr>
        <w:t>完成单位</w:t>
      </w:r>
      <w:r w:rsidRPr="00BF1C25">
        <w:rPr>
          <w:rFonts w:ascii="Times New Roman" w:eastAsia="楷体" w:hAnsi="Times New Roman" w:cs="Times New Roman"/>
          <w:sz w:val="28"/>
          <w:szCs w:val="28"/>
        </w:rPr>
        <w:t>，同时也是代表性论文</w:t>
      </w:r>
      <w:r w:rsidRPr="00BF1C25">
        <w:rPr>
          <w:rFonts w:ascii="Times New Roman" w:eastAsia="楷体" w:hAnsi="Times New Roman" w:cs="Times New Roman"/>
          <w:sz w:val="28"/>
          <w:szCs w:val="28"/>
        </w:rPr>
        <w:t>1</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2</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3</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5</w:t>
      </w:r>
      <w:r w:rsidRPr="00BF1C25">
        <w:rPr>
          <w:rFonts w:ascii="Times New Roman" w:eastAsia="楷体" w:hAnsi="Times New Roman" w:cs="Times New Roman"/>
          <w:sz w:val="28"/>
          <w:szCs w:val="28"/>
        </w:rPr>
        <w:t>的共通讯作者</w:t>
      </w:r>
      <w:r w:rsidR="00677974">
        <w:rPr>
          <w:rFonts w:ascii="Times New Roman" w:eastAsia="楷体" w:hAnsi="Times New Roman" w:cs="Times New Roman" w:hint="eastAsia"/>
          <w:sz w:val="28"/>
          <w:szCs w:val="28"/>
        </w:rPr>
        <w:t>的完成单位</w:t>
      </w:r>
      <w:r>
        <w:rPr>
          <w:rFonts w:ascii="Times New Roman" w:eastAsia="楷体" w:hAnsi="Times New Roman" w:cs="Times New Roman" w:hint="eastAsia"/>
          <w:sz w:val="28"/>
          <w:szCs w:val="28"/>
        </w:rPr>
        <w:t>。</w:t>
      </w:r>
      <w:r w:rsidR="007733FA">
        <w:rPr>
          <w:rFonts w:ascii="Times New Roman" w:eastAsia="楷体" w:hAnsi="Times New Roman" w:cs="Times New Roman" w:hint="eastAsia"/>
          <w:sz w:val="28"/>
          <w:szCs w:val="28"/>
        </w:rPr>
        <w:t>此外，</w:t>
      </w:r>
      <w:r w:rsidR="007733FA" w:rsidRPr="007733FA">
        <w:rPr>
          <w:rFonts w:ascii="Times New Roman" w:eastAsia="楷体" w:hAnsi="Times New Roman" w:cs="Times New Roman" w:hint="eastAsia"/>
          <w:sz w:val="28"/>
          <w:szCs w:val="28"/>
        </w:rPr>
        <w:t>在项目</w:t>
      </w:r>
      <w:r w:rsidR="007733FA">
        <w:rPr>
          <w:rFonts w:ascii="Times New Roman" w:eastAsia="楷体" w:hAnsi="Times New Roman" w:cs="Times New Roman" w:hint="eastAsia"/>
          <w:sz w:val="28"/>
          <w:szCs w:val="28"/>
        </w:rPr>
        <w:t>开展</w:t>
      </w:r>
      <w:r w:rsidR="007733FA" w:rsidRPr="007733FA">
        <w:rPr>
          <w:rFonts w:ascii="Times New Roman" w:eastAsia="楷体" w:hAnsi="Times New Roman" w:cs="Times New Roman" w:hint="eastAsia"/>
          <w:sz w:val="28"/>
          <w:szCs w:val="28"/>
        </w:rPr>
        <w:t>过程中提供了</w:t>
      </w:r>
      <w:r w:rsidR="00556AE6">
        <w:rPr>
          <w:rFonts w:ascii="Times New Roman" w:eastAsia="楷体" w:hAnsi="Times New Roman" w:cs="Times New Roman" w:hint="eastAsia"/>
          <w:sz w:val="28"/>
          <w:szCs w:val="28"/>
        </w:rPr>
        <w:t>所有的实验研究</w:t>
      </w:r>
      <w:r w:rsidR="007733FA" w:rsidRPr="007733FA">
        <w:rPr>
          <w:rFonts w:ascii="Times New Roman" w:eastAsia="楷体" w:hAnsi="Times New Roman" w:cs="Times New Roman" w:hint="eastAsia"/>
          <w:sz w:val="28"/>
          <w:szCs w:val="28"/>
        </w:rPr>
        <w:t>条件，对项目的完成起到了组织、管理和协调的重要作用。</w:t>
      </w:r>
    </w:p>
    <w:p w14:paraId="39823049" w14:textId="1E225AAB" w:rsidR="007E36FD" w:rsidRPr="00BF1C25" w:rsidRDefault="00BF1C25" w:rsidP="00BF1C25">
      <w:pPr>
        <w:spacing w:line="360" w:lineRule="auto"/>
        <w:jc w:val="left"/>
        <w:outlineLvl w:val="1"/>
        <w:rPr>
          <w:rFonts w:ascii="Times New Roman" w:eastAsia="楷体" w:hAnsi="Times New Roman" w:cs="Times New Roman"/>
          <w:sz w:val="28"/>
          <w:szCs w:val="28"/>
        </w:rPr>
      </w:pPr>
      <w:r w:rsidRPr="00BF1C25">
        <w:rPr>
          <w:rFonts w:ascii="Times New Roman" w:eastAsia="楷体" w:hAnsi="Times New Roman" w:cs="Times New Roman" w:hint="eastAsia"/>
          <w:b/>
          <w:bCs/>
          <w:sz w:val="28"/>
          <w:szCs w:val="28"/>
        </w:rPr>
        <w:t>第二完成单位：</w:t>
      </w:r>
      <w:r w:rsidR="005F4F19" w:rsidRPr="00BF1C25">
        <w:rPr>
          <w:rFonts w:ascii="Times New Roman" w:eastAsia="楷体" w:hAnsi="Times New Roman" w:cs="Times New Roman"/>
          <w:b/>
          <w:bCs/>
          <w:sz w:val="28"/>
          <w:szCs w:val="28"/>
        </w:rPr>
        <w:t>上海大学</w:t>
      </w:r>
      <w:r>
        <w:rPr>
          <w:rFonts w:ascii="Times New Roman" w:eastAsia="楷体" w:hAnsi="Times New Roman" w:cs="Times New Roman" w:hint="eastAsia"/>
          <w:b/>
          <w:bCs/>
          <w:sz w:val="28"/>
          <w:szCs w:val="28"/>
        </w:rPr>
        <w:t>，</w:t>
      </w:r>
      <w:r w:rsidRPr="00BF1C25">
        <w:rPr>
          <w:rFonts w:ascii="Times New Roman" w:eastAsia="楷体" w:hAnsi="Times New Roman" w:cs="Times New Roman" w:hint="eastAsia"/>
          <w:sz w:val="28"/>
          <w:szCs w:val="28"/>
        </w:rPr>
        <w:t>主要</w:t>
      </w:r>
      <w:r>
        <w:rPr>
          <w:rFonts w:ascii="Times New Roman" w:eastAsia="楷体" w:hAnsi="Times New Roman" w:cs="Times New Roman" w:hint="eastAsia"/>
          <w:sz w:val="28"/>
          <w:szCs w:val="28"/>
        </w:rPr>
        <w:t>对</w:t>
      </w:r>
      <w:r w:rsidR="000C44FC">
        <w:rPr>
          <w:rFonts w:ascii="Times New Roman" w:eastAsia="楷体" w:hAnsi="Times New Roman" w:cs="Times New Roman" w:hint="eastAsia"/>
          <w:sz w:val="28"/>
          <w:szCs w:val="28"/>
        </w:rPr>
        <w:t>创新点</w:t>
      </w:r>
      <w:r w:rsidR="000C44FC">
        <w:rPr>
          <w:rFonts w:ascii="Times New Roman" w:eastAsia="楷体" w:hAnsi="Times New Roman" w:cs="Times New Roman"/>
          <w:sz w:val="28"/>
          <w:szCs w:val="28"/>
        </w:rPr>
        <w:t>2</w:t>
      </w:r>
      <w:r w:rsidRPr="00BF1C25">
        <w:rPr>
          <w:rFonts w:ascii="Times New Roman" w:eastAsia="楷体" w:hAnsi="Times New Roman" w:cs="Times New Roman"/>
          <w:sz w:val="28"/>
          <w:szCs w:val="28"/>
        </w:rPr>
        <w:t>和</w:t>
      </w:r>
      <w:r w:rsidRPr="00BF1C25">
        <w:rPr>
          <w:rFonts w:ascii="Times New Roman" w:eastAsia="楷体" w:hAnsi="Times New Roman" w:cs="Times New Roman"/>
          <w:sz w:val="28"/>
          <w:szCs w:val="28"/>
        </w:rPr>
        <w:t>4</w:t>
      </w:r>
      <w:r w:rsidR="000C44FC">
        <w:rPr>
          <w:rFonts w:ascii="Times New Roman" w:eastAsia="楷体" w:hAnsi="Times New Roman" w:cs="Times New Roman" w:hint="eastAsia"/>
          <w:sz w:val="28"/>
          <w:szCs w:val="28"/>
        </w:rPr>
        <w:t>做出了重要贡献</w:t>
      </w:r>
      <w:r w:rsidRPr="00BF1C25">
        <w:rPr>
          <w:rFonts w:ascii="Times New Roman" w:eastAsia="楷体" w:hAnsi="Times New Roman" w:cs="Times New Roman"/>
          <w:sz w:val="28"/>
          <w:szCs w:val="28"/>
        </w:rPr>
        <w:t>，</w:t>
      </w:r>
      <w:r w:rsidR="000C44FC">
        <w:rPr>
          <w:rFonts w:ascii="Times New Roman" w:eastAsia="楷体" w:hAnsi="Times New Roman" w:cs="Times New Roman" w:hint="eastAsia"/>
          <w:sz w:val="28"/>
          <w:szCs w:val="28"/>
        </w:rPr>
        <w:t>承担了基于</w:t>
      </w:r>
      <w:r w:rsidRPr="00BF1C25">
        <w:rPr>
          <w:rFonts w:ascii="Times New Roman" w:eastAsia="楷体" w:hAnsi="Times New Roman" w:cs="Times New Roman"/>
          <w:sz w:val="28"/>
          <w:szCs w:val="28"/>
        </w:rPr>
        <w:t>有机</w:t>
      </w:r>
      <w:r w:rsidRPr="00BF1C25">
        <w:rPr>
          <w:rFonts w:ascii="Times New Roman" w:eastAsia="楷体" w:hAnsi="Times New Roman" w:cs="Times New Roman"/>
          <w:sz w:val="28"/>
          <w:szCs w:val="28"/>
        </w:rPr>
        <w:t>LDHs“</w:t>
      </w:r>
      <w:r w:rsidRPr="00BF1C25">
        <w:rPr>
          <w:rFonts w:ascii="Times New Roman" w:eastAsia="楷体" w:hAnsi="Times New Roman" w:cs="Times New Roman"/>
          <w:sz w:val="28"/>
          <w:szCs w:val="28"/>
        </w:rPr>
        <w:t>前驱体</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煅烧</w:t>
      </w:r>
      <w:r w:rsidRPr="00BF1C25">
        <w:rPr>
          <w:rFonts w:ascii="Times New Roman" w:eastAsia="楷体" w:hAnsi="Times New Roman" w:cs="Times New Roman"/>
          <w:sz w:val="28"/>
          <w:szCs w:val="28"/>
        </w:rPr>
        <w:t>”</w:t>
      </w:r>
      <w:r w:rsidRPr="00BF1C25">
        <w:rPr>
          <w:rFonts w:ascii="Times New Roman" w:eastAsia="楷体" w:hAnsi="Times New Roman" w:cs="Times New Roman"/>
          <w:sz w:val="28"/>
          <w:szCs w:val="28"/>
        </w:rPr>
        <w:t>法</w:t>
      </w:r>
      <w:r w:rsidR="000C44FC">
        <w:rPr>
          <w:rFonts w:ascii="Times New Roman" w:eastAsia="楷体" w:hAnsi="Times New Roman" w:cs="Times New Roman" w:hint="eastAsia"/>
          <w:sz w:val="28"/>
          <w:szCs w:val="28"/>
        </w:rPr>
        <w:t>调控制备</w:t>
      </w:r>
      <w:r w:rsidRPr="00BF1C25">
        <w:rPr>
          <w:rFonts w:ascii="Times New Roman" w:eastAsia="楷体" w:hAnsi="Times New Roman" w:cs="Times New Roman"/>
          <w:sz w:val="28"/>
          <w:szCs w:val="28"/>
        </w:rPr>
        <w:t>磁性石墨烯类碳复合</w:t>
      </w:r>
      <w:proofErr w:type="gramStart"/>
      <w:r w:rsidRPr="00BF1C25">
        <w:rPr>
          <w:rFonts w:ascii="Times New Roman" w:eastAsia="楷体" w:hAnsi="Times New Roman" w:cs="Times New Roman"/>
          <w:sz w:val="28"/>
          <w:szCs w:val="28"/>
        </w:rPr>
        <w:t>层状双</w:t>
      </w:r>
      <w:proofErr w:type="gramEnd"/>
      <w:r w:rsidRPr="00BF1C25">
        <w:rPr>
          <w:rFonts w:ascii="Times New Roman" w:eastAsia="楷体" w:hAnsi="Times New Roman" w:cs="Times New Roman"/>
          <w:sz w:val="28"/>
          <w:szCs w:val="28"/>
        </w:rPr>
        <w:t>金属氧化物</w:t>
      </w:r>
      <w:r w:rsidR="000C44FC">
        <w:rPr>
          <w:rFonts w:ascii="Times New Roman" w:eastAsia="楷体" w:hAnsi="Times New Roman" w:cs="Times New Roman" w:hint="eastAsia"/>
          <w:sz w:val="28"/>
          <w:szCs w:val="28"/>
        </w:rPr>
        <w:t>的</w:t>
      </w:r>
      <w:r w:rsidRPr="00BF1C25">
        <w:rPr>
          <w:rFonts w:ascii="Times New Roman" w:eastAsia="楷体" w:hAnsi="Times New Roman" w:cs="Times New Roman" w:hint="eastAsia"/>
          <w:sz w:val="28"/>
          <w:szCs w:val="28"/>
        </w:rPr>
        <w:t>设计指导</w:t>
      </w:r>
      <w:r w:rsidR="000C44FC">
        <w:rPr>
          <w:rFonts w:ascii="Times New Roman" w:eastAsia="楷体" w:hAnsi="Times New Roman" w:cs="Times New Roman" w:hint="eastAsia"/>
          <w:sz w:val="28"/>
          <w:szCs w:val="28"/>
        </w:rPr>
        <w:t>，</w:t>
      </w:r>
      <w:r w:rsidR="00E379B2">
        <w:rPr>
          <w:rFonts w:ascii="Times New Roman" w:eastAsia="楷体" w:hAnsi="Times New Roman" w:cs="Times New Roman" w:hint="eastAsia"/>
          <w:sz w:val="28"/>
          <w:szCs w:val="28"/>
        </w:rPr>
        <w:t>是</w:t>
      </w:r>
      <w:r w:rsidRPr="00BF1C25">
        <w:rPr>
          <w:rFonts w:ascii="Times New Roman" w:eastAsia="楷体" w:hAnsi="Times New Roman" w:cs="Times New Roman" w:hint="eastAsia"/>
          <w:sz w:val="28"/>
          <w:szCs w:val="28"/>
        </w:rPr>
        <w:t>代表作</w:t>
      </w:r>
      <w:r w:rsidR="000C44FC">
        <w:rPr>
          <w:rFonts w:ascii="Times New Roman" w:eastAsia="楷体" w:hAnsi="Times New Roman" w:cs="Times New Roman"/>
          <w:sz w:val="28"/>
          <w:szCs w:val="28"/>
        </w:rPr>
        <w:t>2</w:t>
      </w:r>
      <w:r w:rsidRPr="00BF1C25">
        <w:rPr>
          <w:rFonts w:ascii="Times New Roman" w:eastAsia="楷体" w:hAnsi="Times New Roman" w:cs="Times New Roman"/>
          <w:sz w:val="28"/>
          <w:szCs w:val="28"/>
        </w:rPr>
        <w:t>的共通讯作者</w:t>
      </w:r>
      <w:r w:rsidR="00E379B2">
        <w:rPr>
          <w:rFonts w:ascii="Times New Roman" w:eastAsia="楷体" w:hAnsi="Times New Roman" w:cs="Times New Roman" w:hint="eastAsia"/>
          <w:sz w:val="28"/>
          <w:szCs w:val="28"/>
        </w:rPr>
        <w:t>的完成单位</w:t>
      </w:r>
      <w:r w:rsidRPr="00BF1C25">
        <w:rPr>
          <w:rFonts w:ascii="Times New Roman" w:eastAsia="楷体" w:hAnsi="Times New Roman" w:cs="Times New Roman"/>
          <w:sz w:val="28"/>
          <w:szCs w:val="28"/>
        </w:rPr>
        <w:t>；</w:t>
      </w:r>
      <w:bookmarkStart w:id="16" w:name="OLE_LINK3"/>
      <w:r w:rsidR="000C44FC">
        <w:rPr>
          <w:rFonts w:ascii="Times New Roman" w:eastAsia="楷体" w:hAnsi="Times New Roman" w:cs="Times New Roman" w:hint="eastAsia"/>
          <w:sz w:val="28"/>
          <w:szCs w:val="28"/>
        </w:rPr>
        <w:t>同时将</w:t>
      </w:r>
      <w:r w:rsidRPr="00BF1C25">
        <w:rPr>
          <w:rFonts w:ascii="Times New Roman" w:eastAsia="楷体" w:hAnsi="Times New Roman" w:cs="Times New Roman"/>
          <w:sz w:val="28"/>
          <w:szCs w:val="28"/>
        </w:rPr>
        <w:t>液相剥离联合原位生长制备磁性</w:t>
      </w:r>
      <w:proofErr w:type="spellStart"/>
      <w:r w:rsidRPr="00BF1C25">
        <w:rPr>
          <w:rFonts w:ascii="Times New Roman" w:eastAsia="楷体" w:hAnsi="Times New Roman" w:cs="Times New Roman"/>
          <w:sz w:val="28"/>
          <w:szCs w:val="28"/>
        </w:rPr>
        <w:t>Mxene</w:t>
      </w:r>
      <w:proofErr w:type="spellEnd"/>
      <w:r w:rsidRPr="00BF1C25">
        <w:rPr>
          <w:rFonts w:ascii="Times New Roman" w:eastAsia="楷体" w:hAnsi="Times New Roman" w:cs="Times New Roman"/>
          <w:sz w:val="28"/>
          <w:szCs w:val="28"/>
        </w:rPr>
        <w:t>应用于肿瘤体内</w:t>
      </w:r>
      <w:r w:rsidRPr="00BF1C25">
        <w:rPr>
          <w:rFonts w:ascii="Times New Roman" w:eastAsia="楷体" w:hAnsi="Times New Roman" w:cs="Times New Roman" w:hint="eastAsia"/>
          <w:sz w:val="28"/>
          <w:szCs w:val="28"/>
        </w:rPr>
        <w:t>光热消融</w:t>
      </w:r>
      <w:r w:rsidR="000C44FC">
        <w:rPr>
          <w:rFonts w:ascii="Times New Roman" w:eastAsia="楷体" w:hAnsi="Times New Roman" w:cs="Times New Roman" w:hint="eastAsia"/>
          <w:sz w:val="28"/>
          <w:szCs w:val="28"/>
        </w:rPr>
        <w:t>，拓宽</w:t>
      </w:r>
      <w:r w:rsidR="000C44FC">
        <w:rPr>
          <w:rFonts w:ascii="Times New Roman" w:eastAsia="楷体" w:hAnsi="Times New Roman" w:cs="Times New Roman"/>
          <w:sz w:val="28"/>
          <w:szCs w:val="28"/>
        </w:rPr>
        <w:t>钛碳层状材料</w:t>
      </w:r>
      <w:r w:rsidR="000C44FC">
        <w:rPr>
          <w:rFonts w:ascii="Times New Roman" w:eastAsia="楷体" w:hAnsi="Times New Roman" w:cs="Times New Roman" w:hint="eastAsia"/>
          <w:sz w:val="28"/>
          <w:szCs w:val="28"/>
        </w:rPr>
        <w:t>的应用领域</w:t>
      </w:r>
      <w:r w:rsidRPr="00BF1C25">
        <w:rPr>
          <w:rFonts w:ascii="Times New Roman" w:eastAsia="楷体" w:hAnsi="Times New Roman" w:cs="Times New Roman" w:hint="eastAsia"/>
          <w:sz w:val="28"/>
          <w:szCs w:val="28"/>
        </w:rPr>
        <w:t>做出</w:t>
      </w:r>
      <w:r w:rsidR="000C44FC">
        <w:rPr>
          <w:rFonts w:ascii="Times New Roman" w:eastAsia="楷体" w:hAnsi="Times New Roman" w:cs="Times New Roman" w:hint="eastAsia"/>
          <w:sz w:val="28"/>
          <w:szCs w:val="28"/>
        </w:rPr>
        <w:t>突出</w:t>
      </w:r>
      <w:r w:rsidRPr="00BF1C25">
        <w:rPr>
          <w:rFonts w:ascii="Times New Roman" w:eastAsia="楷体" w:hAnsi="Times New Roman" w:cs="Times New Roman" w:hint="eastAsia"/>
          <w:sz w:val="28"/>
          <w:szCs w:val="28"/>
        </w:rPr>
        <w:t>贡献，</w:t>
      </w:r>
      <w:bookmarkEnd w:id="16"/>
      <w:r w:rsidRPr="00BF1C25">
        <w:rPr>
          <w:rFonts w:ascii="Times New Roman" w:eastAsia="楷体" w:hAnsi="Times New Roman" w:cs="Times New Roman" w:hint="eastAsia"/>
          <w:sz w:val="28"/>
          <w:szCs w:val="28"/>
        </w:rPr>
        <w:t>是其他论文</w:t>
      </w:r>
      <w:r w:rsidR="00BF6CDF">
        <w:rPr>
          <w:rFonts w:ascii="Times New Roman" w:eastAsia="楷体" w:hAnsi="Times New Roman" w:cs="Times New Roman" w:hint="eastAsia"/>
          <w:sz w:val="28"/>
          <w:szCs w:val="28"/>
        </w:rPr>
        <w:t>中</w:t>
      </w:r>
      <w:r w:rsidRPr="00BF1C25">
        <w:rPr>
          <w:rFonts w:ascii="Times New Roman" w:eastAsia="楷体" w:hAnsi="Times New Roman" w:cs="Times New Roman"/>
          <w:sz w:val="28"/>
          <w:szCs w:val="28"/>
        </w:rPr>
        <w:t>2</w:t>
      </w:r>
      <w:r w:rsidR="000C44FC">
        <w:rPr>
          <w:rFonts w:ascii="Times New Roman" w:eastAsia="楷体" w:hAnsi="Times New Roman" w:cs="Times New Roman"/>
          <w:sz w:val="28"/>
          <w:szCs w:val="28"/>
        </w:rPr>
        <w:t>1</w:t>
      </w:r>
      <w:r w:rsidRPr="00BF1C25">
        <w:rPr>
          <w:rFonts w:ascii="Times New Roman" w:eastAsia="楷体" w:hAnsi="Times New Roman" w:cs="Times New Roman"/>
          <w:sz w:val="28"/>
          <w:szCs w:val="28"/>
        </w:rPr>
        <w:t>和</w:t>
      </w:r>
      <w:r w:rsidRPr="00BF1C25">
        <w:rPr>
          <w:rFonts w:ascii="Times New Roman" w:eastAsia="楷体" w:hAnsi="Times New Roman" w:cs="Times New Roman"/>
          <w:sz w:val="28"/>
          <w:szCs w:val="28"/>
        </w:rPr>
        <w:t>2</w:t>
      </w:r>
      <w:r w:rsidR="000C44FC">
        <w:rPr>
          <w:rFonts w:ascii="Times New Roman" w:eastAsia="楷体" w:hAnsi="Times New Roman" w:cs="Times New Roman"/>
          <w:sz w:val="28"/>
          <w:szCs w:val="28"/>
        </w:rPr>
        <w:t>2</w:t>
      </w:r>
      <w:r w:rsidRPr="00BF1C25">
        <w:rPr>
          <w:rFonts w:ascii="Times New Roman" w:eastAsia="楷体" w:hAnsi="Times New Roman" w:cs="Times New Roman"/>
          <w:sz w:val="28"/>
          <w:szCs w:val="28"/>
        </w:rPr>
        <w:t>的通讯作者</w:t>
      </w:r>
      <w:r w:rsidR="00E379B2">
        <w:rPr>
          <w:rFonts w:ascii="Times New Roman" w:eastAsia="楷体" w:hAnsi="Times New Roman" w:cs="Times New Roman" w:hint="eastAsia"/>
          <w:sz w:val="28"/>
          <w:szCs w:val="28"/>
        </w:rPr>
        <w:t>的完成单位</w:t>
      </w:r>
      <w:r w:rsidRPr="00BF1C25">
        <w:rPr>
          <w:rFonts w:ascii="Times New Roman" w:eastAsia="楷体" w:hAnsi="Times New Roman" w:cs="Times New Roman"/>
          <w:sz w:val="28"/>
          <w:szCs w:val="28"/>
        </w:rPr>
        <w:t>。</w:t>
      </w:r>
    </w:p>
    <w:sectPr w:rsidR="007E36FD" w:rsidRPr="00BF1C2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9EF4B" w14:textId="77777777" w:rsidR="00EF3D4B" w:rsidRDefault="00EF3D4B">
      <w:pPr>
        <w:rPr>
          <w:rFonts w:hint="eastAsia"/>
        </w:rPr>
      </w:pPr>
      <w:r>
        <w:separator/>
      </w:r>
    </w:p>
  </w:endnote>
  <w:endnote w:type="continuationSeparator" w:id="0">
    <w:p w14:paraId="223FDF68" w14:textId="77777777" w:rsidR="00EF3D4B" w:rsidRDefault="00EF3D4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7E36FD" w:rsidRDefault="005F4F19">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7E36FD" w:rsidRDefault="007E36FD">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A8B40" w14:textId="77777777" w:rsidR="00EF3D4B" w:rsidRDefault="00EF3D4B">
      <w:pPr>
        <w:rPr>
          <w:rFonts w:hint="eastAsia"/>
        </w:rPr>
      </w:pPr>
      <w:r>
        <w:separator/>
      </w:r>
    </w:p>
  </w:footnote>
  <w:footnote w:type="continuationSeparator" w:id="0">
    <w:p w14:paraId="0CA1EA17" w14:textId="77777777" w:rsidR="00EF3D4B" w:rsidRDefault="00EF3D4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B2C4D"/>
    <w:multiLevelType w:val="multilevel"/>
    <w:tmpl w:val="29BB2C4D"/>
    <w:lvl w:ilvl="0">
      <w:start w:val="1"/>
      <w:numFmt w:val="decimal"/>
      <w:lvlText w:val="[%1]"/>
      <w:lvlJc w:val="left"/>
      <w:pPr>
        <w:ind w:left="360" w:hanging="360"/>
      </w:pPr>
      <w:rPr>
        <w:rFonts w:ascii="Times New Roman" w:hAnsi="Times New Roman" w:cs="Times New Roman" w:hint="default"/>
        <w:b w:val="0"/>
        <w:sz w:val="24"/>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C7C2878"/>
    <w:multiLevelType w:val="multilevel"/>
    <w:tmpl w:val="3C7C2878"/>
    <w:lvl w:ilvl="0">
      <w:start w:val="1"/>
      <w:numFmt w:val="decimal"/>
      <w:lvlText w:val="%1."/>
      <w:lvlJc w:val="left"/>
      <w:pPr>
        <w:ind w:left="360" w:hanging="360"/>
      </w:pPr>
      <w:rPr>
        <w:rFonts w:ascii="Times New Roman" w:eastAsia="楷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13598628">
    <w:abstractNumId w:val="1"/>
  </w:num>
  <w:num w:numId="2" w16cid:durableId="1426265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029F4"/>
    <w:rsid w:val="000165A4"/>
    <w:rsid w:val="00023B40"/>
    <w:rsid w:val="00086442"/>
    <w:rsid w:val="000C44FC"/>
    <w:rsid w:val="001440FA"/>
    <w:rsid w:val="00152E23"/>
    <w:rsid w:val="00194E22"/>
    <w:rsid w:val="001A7580"/>
    <w:rsid w:val="001E2DCF"/>
    <w:rsid w:val="001F62B0"/>
    <w:rsid w:val="0021165F"/>
    <w:rsid w:val="00214BEA"/>
    <w:rsid w:val="00241CFF"/>
    <w:rsid w:val="00256022"/>
    <w:rsid w:val="002763E6"/>
    <w:rsid w:val="0027699E"/>
    <w:rsid w:val="002A0AB5"/>
    <w:rsid w:val="002C7AFF"/>
    <w:rsid w:val="002D6642"/>
    <w:rsid w:val="002F0F5D"/>
    <w:rsid w:val="00307154"/>
    <w:rsid w:val="00322B5F"/>
    <w:rsid w:val="003816D7"/>
    <w:rsid w:val="003A3571"/>
    <w:rsid w:val="003B5768"/>
    <w:rsid w:val="003D4C1D"/>
    <w:rsid w:val="003F29C2"/>
    <w:rsid w:val="00423584"/>
    <w:rsid w:val="00431CFC"/>
    <w:rsid w:val="004532AC"/>
    <w:rsid w:val="004543C1"/>
    <w:rsid w:val="00456608"/>
    <w:rsid w:val="00484E04"/>
    <w:rsid w:val="004A6D14"/>
    <w:rsid w:val="004C0C14"/>
    <w:rsid w:val="004F096D"/>
    <w:rsid w:val="00522627"/>
    <w:rsid w:val="005263C0"/>
    <w:rsid w:val="00544300"/>
    <w:rsid w:val="005512AD"/>
    <w:rsid w:val="00556AE6"/>
    <w:rsid w:val="005743E6"/>
    <w:rsid w:val="00577CF9"/>
    <w:rsid w:val="00593E94"/>
    <w:rsid w:val="005A0501"/>
    <w:rsid w:val="005B724F"/>
    <w:rsid w:val="005F25C0"/>
    <w:rsid w:val="005F4F19"/>
    <w:rsid w:val="00633036"/>
    <w:rsid w:val="006352EA"/>
    <w:rsid w:val="00650946"/>
    <w:rsid w:val="006515EA"/>
    <w:rsid w:val="00652EDC"/>
    <w:rsid w:val="00677974"/>
    <w:rsid w:val="006A2F7D"/>
    <w:rsid w:val="006A70A8"/>
    <w:rsid w:val="006B5AF7"/>
    <w:rsid w:val="006C1FD8"/>
    <w:rsid w:val="006C533A"/>
    <w:rsid w:val="007609CD"/>
    <w:rsid w:val="007733FA"/>
    <w:rsid w:val="007B4AAF"/>
    <w:rsid w:val="007E2FE1"/>
    <w:rsid w:val="007E36FD"/>
    <w:rsid w:val="00807DE6"/>
    <w:rsid w:val="00874336"/>
    <w:rsid w:val="0087531C"/>
    <w:rsid w:val="008C5ED0"/>
    <w:rsid w:val="009020DD"/>
    <w:rsid w:val="0092750C"/>
    <w:rsid w:val="00927936"/>
    <w:rsid w:val="00930F4F"/>
    <w:rsid w:val="00A1696C"/>
    <w:rsid w:val="00A2254C"/>
    <w:rsid w:val="00A41498"/>
    <w:rsid w:val="00A51875"/>
    <w:rsid w:val="00A61014"/>
    <w:rsid w:val="00A6164B"/>
    <w:rsid w:val="00A965AB"/>
    <w:rsid w:val="00AD0443"/>
    <w:rsid w:val="00AD6D99"/>
    <w:rsid w:val="00B131C6"/>
    <w:rsid w:val="00B3513B"/>
    <w:rsid w:val="00BA0826"/>
    <w:rsid w:val="00BA2D7B"/>
    <w:rsid w:val="00BF1C25"/>
    <w:rsid w:val="00BF6CDF"/>
    <w:rsid w:val="00C63C41"/>
    <w:rsid w:val="00CA760F"/>
    <w:rsid w:val="00CE5ADA"/>
    <w:rsid w:val="00D56D38"/>
    <w:rsid w:val="00DA1B6E"/>
    <w:rsid w:val="00DD6C3E"/>
    <w:rsid w:val="00E10478"/>
    <w:rsid w:val="00E379B2"/>
    <w:rsid w:val="00E52464"/>
    <w:rsid w:val="00E6492D"/>
    <w:rsid w:val="00E7226A"/>
    <w:rsid w:val="00EA3F2B"/>
    <w:rsid w:val="00EC56ED"/>
    <w:rsid w:val="00EE79B5"/>
    <w:rsid w:val="00EF3D4B"/>
    <w:rsid w:val="00EF5750"/>
    <w:rsid w:val="00F3739D"/>
    <w:rsid w:val="00FA0520"/>
    <w:rsid w:val="7CED2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12FF08"/>
  <w15:docId w15:val="{588F7327-44B1-4BF9-ADF6-A8A673F9E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spacing w:line="360" w:lineRule="auto"/>
      <w:ind w:firstLineChars="200" w:firstLine="420"/>
    </w:pPr>
    <w:rPr>
      <w:rFonts w:ascii="Times New Roman" w:eastAsia="华文仿宋" w:hAnsi="Times New Roman" w:cs="Times New Roman"/>
      <w:sz w:val="24"/>
      <w:szCs w:val="24"/>
    </w:rPr>
  </w:style>
  <w:style w:type="paragraph" w:customStyle="1" w:styleId="CharCharCharCharCharCharCharCharCharChar">
    <w:name w:val="Char Char Char Char Char Char Char Char Char Char"/>
    <w:basedOn w:val="a"/>
    <w:pPr>
      <w:widowControl/>
      <w:spacing w:before="100" w:beforeAutospacing="1" w:after="100" w:afterAutospacing="1" w:line="360" w:lineRule="auto"/>
      <w:ind w:left="360" w:firstLine="624"/>
      <w:jc w:val="left"/>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6</cp:revision>
  <dcterms:created xsi:type="dcterms:W3CDTF">2024-12-11T09:23:00Z</dcterms:created>
  <dcterms:modified xsi:type="dcterms:W3CDTF">2024-12-13T07:44:00Z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c0ac4a2b319fdc58d39ee6288ca5f3a27039117cbd8a975a36dd507269df7454</vt:lpwstr>
  </property>
  <property fmtid="{D5CDD505-2E9C-101B-9397-08002B2CF9AE}" pid="3" name="KSOProductBuildVer">
    <vt:lpwstr>2052-12.1.0.18912</vt:lpwstr>
  </property>
  <property fmtid="{D5CDD505-2E9C-101B-9397-08002B2CF9AE}" pid="4" name="ICV">
    <vt:lpwstr>FF393056D67D4A3E959A2D669E0B91DB_12</vt:lpwstr>
  </property>
</Properties>
</file>