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644315" w:rsidRDefault="00AB4584">
      <w:pPr>
        <w:spacing w:line="560" w:lineRule="exact"/>
        <w:rPr>
          <w:rFonts w:ascii="仿宋_GB2312" w:eastAsia="仿宋_GB2312" w:hAnsi="宋体"/>
          <w:b/>
          <w:bCs/>
          <w:sz w:val="32"/>
          <w:szCs w:val="32"/>
        </w:rPr>
      </w:pPr>
      <w:r>
        <w:rPr>
          <w:rFonts w:ascii="仿宋_GB2312" w:eastAsia="仿宋_GB2312" w:hAnsi="宋体" w:hint="eastAsia"/>
          <w:b/>
          <w:bCs/>
          <w:sz w:val="32"/>
          <w:szCs w:val="32"/>
        </w:rPr>
        <w:t>一、项目名称</w:t>
      </w:r>
    </w:p>
    <w:p w14:paraId="7FC5D667" w14:textId="77777777" w:rsidR="00644315" w:rsidRPr="008F76F5" w:rsidRDefault="00AB4584">
      <w:pPr>
        <w:spacing w:line="560" w:lineRule="exact"/>
        <w:ind w:firstLineChars="200" w:firstLine="480"/>
        <w:rPr>
          <w:rFonts w:ascii="仿宋_GB2312" w:eastAsia="仿宋_GB2312" w:hAnsi="宋体"/>
          <w:sz w:val="24"/>
          <w:szCs w:val="32"/>
        </w:rPr>
      </w:pPr>
      <w:r w:rsidRPr="008F76F5">
        <w:rPr>
          <w:rFonts w:ascii="仿宋_GB2312" w:eastAsia="仿宋_GB2312" w:hAnsi="宋体" w:hint="eastAsia"/>
          <w:sz w:val="24"/>
          <w:szCs w:val="32"/>
        </w:rPr>
        <w:t>铁皮石斛多糖生物活性机制解析</w:t>
      </w:r>
      <w:proofErr w:type="gramStart"/>
      <w:r w:rsidRPr="008F76F5">
        <w:rPr>
          <w:rFonts w:ascii="仿宋_GB2312" w:eastAsia="仿宋_GB2312" w:hAnsi="宋体" w:hint="eastAsia"/>
          <w:sz w:val="24"/>
          <w:szCs w:val="32"/>
        </w:rPr>
        <w:t>及其构效关系</w:t>
      </w:r>
      <w:proofErr w:type="gramEnd"/>
      <w:r w:rsidRPr="008F76F5">
        <w:rPr>
          <w:rFonts w:ascii="仿宋_GB2312" w:eastAsia="仿宋_GB2312" w:hAnsi="宋体" w:hint="eastAsia"/>
          <w:sz w:val="24"/>
          <w:szCs w:val="32"/>
        </w:rPr>
        <w:t>阐释</w:t>
      </w:r>
    </w:p>
    <w:p w14:paraId="63D6F99B" w14:textId="77777777" w:rsidR="00644315" w:rsidRDefault="00AB4584">
      <w:pPr>
        <w:spacing w:line="560" w:lineRule="exact"/>
        <w:rPr>
          <w:rFonts w:ascii="仿宋_GB2312" w:eastAsia="仿宋_GB2312" w:hAnsi="宋体"/>
          <w:b/>
          <w:bCs/>
          <w:sz w:val="32"/>
          <w:szCs w:val="32"/>
        </w:rPr>
      </w:pPr>
      <w:r>
        <w:rPr>
          <w:rFonts w:ascii="仿宋_GB2312" w:eastAsia="仿宋_GB2312" w:hAnsi="宋体" w:hint="eastAsia"/>
          <w:b/>
          <w:bCs/>
          <w:sz w:val="32"/>
          <w:szCs w:val="32"/>
        </w:rPr>
        <w:t>二、提名单位（或专家）、奖种与等级</w:t>
      </w:r>
    </w:p>
    <w:p w14:paraId="37D78E06" w14:textId="48952FDA" w:rsidR="00644315" w:rsidRPr="008F76F5" w:rsidRDefault="00AB4584">
      <w:pPr>
        <w:spacing w:line="560" w:lineRule="exact"/>
        <w:rPr>
          <w:rFonts w:ascii="仿宋_GB2312" w:eastAsia="仿宋_GB2312" w:hAnsi="宋体"/>
          <w:sz w:val="24"/>
          <w:szCs w:val="32"/>
        </w:rPr>
      </w:pPr>
      <w:r w:rsidRPr="008F76F5">
        <w:rPr>
          <w:rFonts w:ascii="仿宋_GB2312" w:eastAsia="仿宋_GB2312" w:hAnsi="宋体" w:hint="eastAsia"/>
          <w:sz w:val="24"/>
          <w:szCs w:val="32"/>
        </w:rPr>
        <w:t xml:space="preserve">    江西省教育厅</w:t>
      </w:r>
      <w:r w:rsidR="001A080C" w:rsidRPr="008F76F5">
        <w:rPr>
          <w:rFonts w:ascii="仿宋_GB2312" w:eastAsia="仿宋_GB2312" w:hAnsi="宋体" w:hint="eastAsia"/>
          <w:sz w:val="24"/>
          <w:szCs w:val="32"/>
        </w:rPr>
        <w:t>、江西省自然科学奖、一等奖</w:t>
      </w:r>
    </w:p>
    <w:p w14:paraId="496C6178" w14:textId="0EB30A42" w:rsidR="008F76F5" w:rsidRPr="00267547" w:rsidRDefault="00AB4584" w:rsidP="00267547">
      <w:pPr>
        <w:spacing w:line="560" w:lineRule="exact"/>
        <w:rPr>
          <w:rFonts w:ascii="仿宋_GB2312" w:eastAsia="仿宋_GB2312" w:hAnsi="宋体"/>
          <w:b/>
          <w:bCs/>
          <w:sz w:val="32"/>
          <w:szCs w:val="32"/>
        </w:rPr>
      </w:pPr>
      <w:r w:rsidRPr="0016143E">
        <w:rPr>
          <w:rFonts w:ascii="仿宋_GB2312" w:eastAsia="仿宋_GB2312" w:hAnsi="宋体" w:hint="eastAsia"/>
          <w:b/>
          <w:bCs/>
          <w:sz w:val="32"/>
          <w:szCs w:val="32"/>
        </w:rPr>
        <w:t>三、提名意见</w:t>
      </w:r>
    </w:p>
    <w:p w14:paraId="7BE22307" w14:textId="2B6C15C3" w:rsidR="00644315" w:rsidRPr="008F76F5" w:rsidRDefault="00AB4584" w:rsidP="008F76F5">
      <w:pPr>
        <w:spacing w:line="560" w:lineRule="exact"/>
        <w:ind w:firstLineChars="200" w:firstLine="480"/>
        <w:rPr>
          <w:rFonts w:ascii="Times New Roman" w:eastAsia="仿宋_GB2312" w:hAnsi="Times New Roman" w:cs="Times New Roman"/>
          <w:sz w:val="24"/>
          <w:szCs w:val="32"/>
        </w:rPr>
      </w:pPr>
      <w:r w:rsidRPr="008F76F5">
        <w:rPr>
          <w:rFonts w:ascii="Times New Roman" w:eastAsia="仿宋_GB2312" w:hAnsi="Times New Roman" w:cs="Times New Roman"/>
          <w:sz w:val="24"/>
          <w:szCs w:val="32"/>
        </w:rPr>
        <w:t>聂少平教授及其团队长期从事</w:t>
      </w:r>
      <w:r w:rsidR="003C330A">
        <w:rPr>
          <w:rFonts w:ascii="Times New Roman" w:eastAsia="仿宋_GB2312" w:hAnsi="Times New Roman" w:cs="Times New Roman" w:hint="eastAsia"/>
          <w:sz w:val="24"/>
          <w:szCs w:val="32"/>
        </w:rPr>
        <w:t>食源性</w:t>
      </w:r>
      <w:r w:rsidRPr="008F76F5">
        <w:rPr>
          <w:rFonts w:ascii="Times New Roman" w:eastAsia="仿宋_GB2312" w:hAnsi="Times New Roman" w:cs="Times New Roman"/>
          <w:sz w:val="24"/>
          <w:szCs w:val="32"/>
        </w:rPr>
        <w:t>多糖功能</w:t>
      </w:r>
      <w:proofErr w:type="gramStart"/>
      <w:r w:rsidR="003C330A">
        <w:rPr>
          <w:rFonts w:ascii="Times New Roman" w:eastAsia="仿宋_GB2312" w:hAnsi="Times New Roman" w:cs="Times New Roman" w:hint="eastAsia"/>
          <w:sz w:val="24"/>
          <w:szCs w:val="32"/>
        </w:rPr>
        <w:t>与构效</w:t>
      </w:r>
      <w:r w:rsidRPr="008F76F5">
        <w:rPr>
          <w:rFonts w:ascii="Times New Roman" w:eastAsia="仿宋_GB2312" w:hAnsi="Times New Roman" w:cs="Times New Roman"/>
          <w:sz w:val="24"/>
          <w:szCs w:val="32"/>
        </w:rPr>
        <w:t>研究</w:t>
      </w:r>
      <w:proofErr w:type="gramEnd"/>
      <w:r w:rsidRPr="008F76F5">
        <w:rPr>
          <w:rFonts w:ascii="Times New Roman" w:eastAsia="仿宋_GB2312" w:hAnsi="Times New Roman" w:cs="Times New Roman"/>
          <w:sz w:val="24"/>
          <w:szCs w:val="32"/>
        </w:rPr>
        <w:t>，</w:t>
      </w:r>
      <w:r w:rsidR="00346538" w:rsidRPr="008F76F5">
        <w:rPr>
          <w:rFonts w:ascii="Times New Roman" w:eastAsia="仿宋_GB2312" w:hAnsi="Times New Roman" w:cs="Times New Roman"/>
          <w:sz w:val="24"/>
          <w:szCs w:val="32"/>
        </w:rPr>
        <w:t>围绕铁皮石斛多糖（</w:t>
      </w:r>
      <w:r w:rsidR="00346538" w:rsidRPr="008F76F5">
        <w:rPr>
          <w:rFonts w:ascii="Times New Roman" w:eastAsia="仿宋_GB2312" w:hAnsi="Times New Roman" w:cs="Times New Roman"/>
          <w:sz w:val="24"/>
          <w:szCs w:val="32"/>
        </w:rPr>
        <w:t>DOP</w:t>
      </w:r>
      <w:r w:rsidR="00346538" w:rsidRPr="008F76F5">
        <w:rPr>
          <w:rFonts w:ascii="Times New Roman" w:eastAsia="仿宋_GB2312" w:hAnsi="Times New Roman" w:cs="Times New Roman"/>
          <w:sz w:val="24"/>
          <w:szCs w:val="32"/>
        </w:rPr>
        <w:t>）生物活性</w:t>
      </w:r>
      <w:proofErr w:type="gramStart"/>
      <w:r w:rsidR="00346538" w:rsidRPr="008F76F5">
        <w:rPr>
          <w:rFonts w:ascii="Times New Roman" w:eastAsia="仿宋_GB2312" w:hAnsi="Times New Roman" w:cs="Times New Roman"/>
          <w:sz w:val="24"/>
          <w:szCs w:val="32"/>
        </w:rPr>
        <w:t>与构效关系</w:t>
      </w:r>
      <w:proofErr w:type="gramEnd"/>
      <w:r w:rsidR="00346538" w:rsidRPr="008F76F5">
        <w:rPr>
          <w:rFonts w:ascii="Times New Roman" w:eastAsia="仿宋_GB2312" w:hAnsi="Times New Roman" w:cs="Times New Roman"/>
          <w:sz w:val="24"/>
          <w:szCs w:val="32"/>
        </w:rPr>
        <w:t>积累了</w:t>
      </w:r>
      <w:r w:rsidR="00267547">
        <w:rPr>
          <w:rFonts w:ascii="Times New Roman" w:eastAsia="仿宋_GB2312" w:hAnsi="Times New Roman" w:cs="Times New Roman" w:hint="eastAsia"/>
          <w:sz w:val="24"/>
          <w:szCs w:val="32"/>
        </w:rPr>
        <w:t>近</w:t>
      </w:r>
      <w:r w:rsidR="00346538" w:rsidRPr="008F76F5">
        <w:rPr>
          <w:rFonts w:ascii="Times New Roman" w:eastAsia="仿宋_GB2312" w:hAnsi="Times New Roman" w:cs="Times New Roman"/>
          <w:sz w:val="24"/>
          <w:szCs w:val="32"/>
        </w:rPr>
        <w:t>15</w:t>
      </w:r>
      <w:r w:rsidR="00346538" w:rsidRPr="008F76F5">
        <w:rPr>
          <w:rFonts w:ascii="Times New Roman" w:eastAsia="仿宋_GB2312" w:hAnsi="Times New Roman" w:cs="Times New Roman"/>
          <w:sz w:val="24"/>
          <w:szCs w:val="32"/>
        </w:rPr>
        <w:t>年的研究经验与成果，</w:t>
      </w:r>
      <w:r w:rsidR="00847BFB" w:rsidRPr="008F76F5">
        <w:rPr>
          <w:rFonts w:ascii="Times New Roman" w:eastAsia="仿宋_GB2312" w:hAnsi="Times New Roman" w:cs="Times New Roman"/>
          <w:sz w:val="24"/>
          <w:szCs w:val="32"/>
        </w:rPr>
        <w:t>证实</w:t>
      </w:r>
      <w:r w:rsidR="00847BFB" w:rsidRPr="008F76F5">
        <w:rPr>
          <w:rFonts w:ascii="Times New Roman" w:eastAsia="仿宋_GB2312" w:hAnsi="Times New Roman" w:cs="Times New Roman"/>
          <w:sz w:val="24"/>
          <w:szCs w:val="32"/>
        </w:rPr>
        <w:t>DOP</w:t>
      </w:r>
      <w:r w:rsidR="00847BFB" w:rsidRPr="008F76F5">
        <w:rPr>
          <w:rFonts w:ascii="Times New Roman" w:eastAsia="仿宋_GB2312" w:hAnsi="Times New Roman" w:cs="Times New Roman"/>
          <w:sz w:val="24"/>
          <w:szCs w:val="32"/>
        </w:rPr>
        <w:t>免疫调节作用效果并</w:t>
      </w:r>
      <w:r w:rsidR="00897312" w:rsidRPr="008F76F5">
        <w:rPr>
          <w:rFonts w:ascii="Times New Roman" w:eastAsia="仿宋_GB2312" w:hAnsi="Times New Roman" w:cs="Times New Roman"/>
          <w:sz w:val="24"/>
          <w:szCs w:val="32"/>
        </w:rPr>
        <w:t>阐明</w:t>
      </w:r>
      <w:r w:rsidR="00847BFB" w:rsidRPr="008F76F5">
        <w:rPr>
          <w:rFonts w:ascii="Times New Roman" w:eastAsia="仿宋_GB2312" w:hAnsi="Times New Roman" w:cs="Times New Roman"/>
          <w:sz w:val="24"/>
          <w:szCs w:val="32"/>
        </w:rPr>
        <w:t>其依赖多途径触发的作用</w:t>
      </w:r>
      <w:r w:rsidR="00897312" w:rsidRPr="008F76F5">
        <w:rPr>
          <w:rFonts w:ascii="Times New Roman" w:eastAsia="仿宋_GB2312" w:hAnsi="Times New Roman" w:cs="Times New Roman"/>
          <w:sz w:val="24"/>
          <w:szCs w:val="32"/>
        </w:rPr>
        <w:t>机制，创建了</w:t>
      </w:r>
      <w:r w:rsidR="00897312" w:rsidRPr="008F76F5">
        <w:rPr>
          <w:rFonts w:ascii="Times New Roman" w:eastAsia="仿宋_GB2312" w:hAnsi="Times New Roman" w:cs="Times New Roman"/>
          <w:sz w:val="24"/>
          <w:szCs w:val="32"/>
        </w:rPr>
        <w:t>“</w:t>
      </w:r>
      <w:r w:rsidR="00897312" w:rsidRPr="008F76F5">
        <w:rPr>
          <w:rFonts w:ascii="Times New Roman" w:eastAsia="仿宋_GB2312" w:hAnsi="Times New Roman" w:cs="Times New Roman"/>
          <w:sz w:val="24"/>
          <w:szCs w:val="32"/>
        </w:rPr>
        <w:t>葡甘聚糖的先天免疫受体共识别启动多途径协同免疫应答</w:t>
      </w:r>
      <w:r w:rsidR="00897312" w:rsidRPr="008F76F5">
        <w:rPr>
          <w:rFonts w:ascii="Times New Roman" w:eastAsia="仿宋_GB2312" w:hAnsi="Times New Roman" w:cs="Times New Roman"/>
          <w:sz w:val="24"/>
          <w:szCs w:val="32"/>
        </w:rPr>
        <w:t>”</w:t>
      </w:r>
      <w:r w:rsidR="00AC3F42">
        <w:rPr>
          <w:rFonts w:ascii="Times New Roman" w:eastAsia="仿宋_GB2312" w:hAnsi="Times New Roman" w:cs="Times New Roman"/>
          <w:sz w:val="24"/>
          <w:szCs w:val="32"/>
        </w:rPr>
        <w:t>的</w:t>
      </w:r>
      <w:r w:rsidR="00897312" w:rsidRPr="008F76F5">
        <w:rPr>
          <w:rFonts w:ascii="Times New Roman" w:eastAsia="仿宋_GB2312" w:hAnsi="Times New Roman" w:cs="Times New Roman"/>
          <w:sz w:val="24"/>
          <w:szCs w:val="32"/>
        </w:rPr>
        <w:t>理论，揭示</w:t>
      </w:r>
      <w:r w:rsidR="00897312" w:rsidRPr="008F76F5">
        <w:rPr>
          <w:rFonts w:ascii="Times New Roman" w:eastAsia="仿宋_GB2312" w:hAnsi="Times New Roman" w:cs="Times New Roman"/>
          <w:sz w:val="24"/>
          <w:szCs w:val="32"/>
        </w:rPr>
        <w:t>DOP</w:t>
      </w:r>
      <w:r w:rsidR="00897312" w:rsidRPr="008F76F5">
        <w:rPr>
          <w:rFonts w:ascii="Times New Roman" w:eastAsia="仿宋_GB2312" w:hAnsi="Times New Roman" w:cs="Times New Roman"/>
          <w:sz w:val="24"/>
          <w:szCs w:val="32"/>
        </w:rPr>
        <w:t>免疫调节作用在干预炎症和</w:t>
      </w:r>
      <w:r w:rsidR="008C3364">
        <w:rPr>
          <w:rFonts w:ascii="Times New Roman" w:eastAsia="仿宋_GB2312" w:hAnsi="Times New Roman" w:cs="Times New Roman" w:hint="eastAsia"/>
          <w:sz w:val="24"/>
          <w:szCs w:val="32"/>
        </w:rPr>
        <w:t>癌症</w:t>
      </w:r>
      <w:r w:rsidR="00897312" w:rsidRPr="008F76F5">
        <w:rPr>
          <w:rFonts w:ascii="Times New Roman" w:eastAsia="仿宋_GB2312" w:hAnsi="Times New Roman" w:cs="Times New Roman"/>
          <w:sz w:val="24"/>
          <w:szCs w:val="32"/>
        </w:rPr>
        <w:t>中的重要作用与效用途径，</w:t>
      </w:r>
      <w:r w:rsidR="002048B1" w:rsidRPr="008F76F5">
        <w:rPr>
          <w:rFonts w:ascii="Times New Roman" w:eastAsia="仿宋_GB2312" w:hAnsi="Times New Roman" w:cs="Times New Roman"/>
          <w:sz w:val="24"/>
          <w:szCs w:val="32"/>
        </w:rPr>
        <w:t>并全面、深入地解析了</w:t>
      </w:r>
      <w:r w:rsidR="002048B1" w:rsidRPr="008F76F5">
        <w:rPr>
          <w:rFonts w:ascii="Times New Roman" w:eastAsia="仿宋_GB2312" w:hAnsi="Times New Roman" w:cs="Times New Roman"/>
          <w:sz w:val="24"/>
          <w:szCs w:val="32"/>
        </w:rPr>
        <w:t>DOP</w:t>
      </w:r>
      <w:proofErr w:type="gramStart"/>
      <w:r w:rsidR="002048B1" w:rsidRPr="008F76F5">
        <w:rPr>
          <w:rFonts w:ascii="Times New Roman" w:eastAsia="仿宋_GB2312" w:hAnsi="Times New Roman" w:cs="Times New Roman"/>
          <w:sz w:val="24"/>
          <w:szCs w:val="32"/>
        </w:rPr>
        <w:t>构效关系</w:t>
      </w:r>
      <w:proofErr w:type="gramEnd"/>
      <w:r w:rsidR="002048B1" w:rsidRPr="008F76F5">
        <w:rPr>
          <w:rFonts w:ascii="Times New Roman" w:eastAsia="仿宋_GB2312" w:hAnsi="Times New Roman" w:cs="Times New Roman"/>
          <w:sz w:val="24"/>
          <w:szCs w:val="32"/>
        </w:rPr>
        <w:t>，发掘其生物活性关键物质结构基础，并证明</w:t>
      </w:r>
      <w:r w:rsidR="002048B1" w:rsidRPr="008F76F5">
        <w:rPr>
          <w:rFonts w:ascii="Times New Roman" w:eastAsia="仿宋_GB2312" w:hAnsi="Times New Roman" w:cs="Times New Roman"/>
          <w:sz w:val="24"/>
          <w:szCs w:val="32"/>
        </w:rPr>
        <w:t>DOP</w:t>
      </w:r>
      <w:r w:rsidR="002048B1" w:rsidRPr="008F76F5">
        <w:rPr>
          <w:rFonts w:ascii="Times New Roman" w:eastAsia="仿宋_GB2312" w:hAnsi="Times New Roman" w:cs="Times New Roman"/>
          <w:sz w:val="24"/>
          <w:szCs w:val="32"/>
        </w:rPr>
        <w:t>巨噬细胞激活能力的</w:t>
      </w:r>
      <w:r w:rsidR="002048B1" w:rsidRPr="008F76F5">
        <w:rPr>
          <w:rFonts w:ascii="Times New Roman" w:eastAsia="仿宋_GB2312" w:hAnsi="Times New Roman" w:cs="Times New Roman"/>
          <w:sz w:val="24"/>
          <w:szCs w:val="32"/>
        </w:rPr>
        <w:t>“</w:t>
      </w:r>
      <w:r w:rsidR="002048B1" w:rsidRPr="008F76F5">
        <w:rPr>
          <w:rFonts w:ascii="Times New Roman" w:eastAsia="仿宋_GB2312" w:hAnsi="Times New Roman" w:cs="Times New Roman"/>
          <w:sz w:val="24"/>
          <w:szCs w:val="32"/>
        </w:rPr>
        <w:t>非线性波浪</w:t>
      </w:r>
      <w:r w:rsidR="002048B1" w:rsidRPr="008F76F5">
        <w:rPr>
          <w:rFonts w:ascii="Times New Roman" w:eastAsia="仿宋_GB2312" w:hAnsi="Times New Roman" w:cs="Times New Roman"/>
          <w:sz w:val="24"/>
          <w:szCs w:val="32"/>
        </w:rPr>
        <w:t>”</w:t>
      </w:r>
      <w:r w:rsidR="002048B1" w:rsidRPr="008F76F5">
        <w:rPr>
          <w:rFonts w:ascii="Times New Roman" w:eastAsia="仿宋_GB2312" w:hAnsi="Times New Roman" w:cs="Times New Roman"/>
          <w:sz w:val="24"/>
          <w:szCs w:val="32"/>
        </w:rPr>
        <w:t>量效特征。</w:t>
      </w:r>
      <w:r w:rsidRPr="008F76F5">
        <w:rPr>
          <w:rFonts w:ascii="Times New Roman" w:eastAsia="仿宋_GB2312" w:hAnsi="Times New Roman" w:cs="Times New Roman"/>
          <w:sz w:val="24"/>
          <w:szCs w:val="32"/>
        </w:rPr>
        <w:t>整体研究取得了一系列的原创性成果，发表</w:t>
      </w:r>
      <w:r w:rsidRPr="008F76F5">
        <w:rPr>
          <w:rFonts w:ascii="Times New Roman" w:eastAsia="仿宋_GB2312" w:hAnsi="Times New Roman" w:cs="Times New Roman"/>
          <w:sz w:val="24"/>
          <w:szCs w:val="32"/>
        </w:rPr>
        <w:t>SCI</w:t>
      </w:r>
      <w:r w:rsidRPr="008F76F5">
        <w:rPr>
          <w:rFonts w:ascii="Times New Roman" w:eastAsia="仿宋_GB2312" w:hAnsi="Times New Roman" w:cs="Times New Roman"/>
          <w:sz w:val="24"/>
          <w:szCs w:val="32"/>
        </w:rPr>
        <w:t>论文</w:t>
      </w:r>
      <w:r w:rsidR="002048B1" w:rsidRPr="008F76F5">
        <w:rPr>
          <w:rFonts w:ascii="Times New Roman" w:eastAsia="仿宋_GB2312" w:hAnsi="Times New Roman" w:cs="Times New Roman"/>
          <w:sz w:val="24"/>
          <w:szCs w:val="32"/>
        </w:rPr>
        <w:t>48</w:t>
      </w:r>
      <w:r w:rsidRPr="008F76F5">
        <w:rPr>
          <w:rFonts w:ascii="Times New Roman" w:eastAsia="仿宋_GB2312" w:hAnsi="Times New Roman" w:cs="Times New Roman"/>
          <w:sz w:val="24"/>
          <w:szCs w:val="32"/>
        </w:rPr>
        <w:t>篇，获得了国内外同行专家的高度评价。</w:t>
      </w:r>
    </w:p>
    <w:p w14:paraId="0D932B5D" w14:textId="77777777" w:rsidR="008F76F5" w:rsidRPr="00416561" w:rsidRDefault="008F76F5">
      <w:pPr>
        <w:ind w:firstLineChars="200" w:firstLine="480"/>
        <w:rPr>
          <w:rFonts w:ascii="Times New Roman" w:eastAsia="仿宋_GB2312" w:hAnsi="Times New Roman" w:cs="Times New Roman"/>
          <w:sz w:val="24"/>
          <w:szCs w:val="28"/>
        </w:rPr>
      </w:pPr>
    </w:p>
    <w:p w14:paraId="712D8C93" w14:textId="65F03D83" w:rsidR="008F76F5" w:rsidRPr="0028467B" w:rsidRDefault="00AB4584" w:rsidP="0028467B">
      <w:pPr>
        <w:spacing w:line="560" w:lineRule="exact"/>
        <w:rPr>
          <w:rFonts w:ascii="仿宋_GB2312" w:eastAsia="仿宋_GB2312" w:hAnsi="宋体"/>
          <w:b/>
          <w:bCs/>
          <w:sz w:val="32"/>
          <w:szCs w:val="32"/>
        </w:rPr>
      </w:pPr>
      <w:r w:rsidRPr="0016143E">
        <w:rPr>
          <w:rFonts w:ascii="仿宋_GB2312" w:eastAsia="仿宋_GB2312" w:hAnsi="宋体" w:hint="eastAsia"/>
          <w:b/>
          <w:bCs/>
          <w:sz w:val="32"/>
          <w:szCs w:val="32"/>
        </w:rPr>
        <w:t>四、项目简介</w:t>
      </w:r>
    </w:p>
    <w:p w14:paraId="40C425F0" w14:textId="701BAFA0" w:rsidR="00644315" w:rsidRPr="008F76F5" w:rsidRDefault="00AB4584" w:rsidP="008F76F5">
      <w:pPr>
        <w:spacing w:line="360" w:lineRule="auto"/>
        <w:ind w:firstLine="480"/>
        <w:rPr>
          <w:rFonts w:ascii="Times New Roman" w:eastAsia="仿宋_GB2312" w:hAnsi="Times New Roman" w:cs="Times New Roman"/>
          <w:sz w:val="24"/>
          <w:szCs w:val="32"/>
        </w:rPr>
      </w:pPr>
      <w:r w:rsidRPr="008F76F5">
        <w:rPr>
          <w:rFonts w:ascii="Times New Roman" w:eastAsia="仿宋_GB2312" w:hAnsi="Times New Roman" w:cs="Times New Roman" w:hint="eastAsia"/>
          <w:sz w:val="24"/>
          <w:szCs w:val="32"/>
        </w:rPr>
        <w:t>食源性多糖研究已有近</w:t>
      </w:r>
      <w:r w:rsidRPr="008F76F5">
        <w:rPr>
          <w:rFonts w:ascii="Times New Roman" w:eastAsia="仿宋_GB2312" w:hAnsi="Times New Roman" w:cs="Times New Roman" w:hint="eastAsia"/>
          <w:sz w:val="24"/>
          <w:szCs w:val="32"/>
        </w:rPr>
        <w:t>200</w:t>
      </w:r>
      <w:r w:rsidRPr="008F76F5">
        <w:rPr>
          <w:rFonts w:ascii="Times New Roman" w:eastAsia="仿宋_GB2312" w:hAnsi="Times New Roman" w:cs="Times New Roman" w:hint="eastAsia"/>
          <w:sz w:val="24"/>
          <w:szCs w:val="32"/>
        </w:rPr>
        <w:t>年历史，而多糖的生物活性机制解析一直是本领域的研究热点和前沿问题。</w:t>
      </w:r>
      <w:r w:rsidRPr="008F76F5">
        <w:rPr>
          <w:rFonts w:ascii="Times New Roman" w:eastAsia="仿宋_GB2312" w:hAnsi="Times New Roman" w:cs="Times New Roman"/>
          <w:sz w:val="24"/>
          <w:szCs w:val="32"/>
        </w:rPr>
        <w:t>铁皮石斛为兰科</w:t>
      </w:r>
      <w:proofErr w:type="gramStart"/>
      <w:r w:rsidRPr="008F76F5">
        <w:rPr>
          <w:rFonts w:ascii="Times New Roman" w:eastAsia="仿宋_GB2312" w:hAnsi="Times New Roman" w:cs="Times New Roman"/>
          <w:sz w:val="24"/>
          <w:szCs w:val="32"/>
        </w:rPr>
        <w:t>石斛属</w:t>
      </w:r>
      <w:proofErr w:type="gramEnd"/>
      <w:r w:rsidRPr="008F76F5">
        <w:rPr>
          <w:rFonts w:ascii="Times New Roman" w:eastAsia="仿宋_GB2312" w:hAnsi="Times New Roman" w:cs="Times New Roman"/>
          <w:sz w:val="24"/>
          <w:szCs w:val="32"/>
        </w:rPr>
        <w:t>多年附生草本植物，享有</w:t>
      </w:r>
      <w:r w:rsidRPr="008F76F5">
        <w:rPr>
          <w:rFonts w:ascii="Times New Roman" w:eastAsia="仿宋_GB2312" w:hAnsi="Times New Roman" w:cs="Times New Roman"/>
          <w:sz w:val="24"/>
          <w:szCs w:val="32"/>
        </w:rPr>
        <w:t>“</w:t>
      </w:r>
      <w:r w:rsidRPr="008F76F5">
        <w:rPr>
          <w:rFonts w:ascii="Times New Roman" w:eastAsia="仿宋_GB2312" w:hAnsi="Times New Roman" w:cs="Times New Roman"/>
          <w:sz w:val="24"/>
          <w:szCs w:val="32"/>
        </w:rPr>
        <w:t>救命仙草</w:t>
      </w:r>
      <w:r w:rsidRPr="008F76F5">
        <w:rPr>
          <w:rFonts w:ascii="Times New Roman" w:eastAsia="仿宋_GB2312" w:hAnsi="Times New Roman" w:cs="Times New Roman"/>
          <w:sz w:val="24"/>
          <w:szCs w:val="32"/>
        </w:rPr>
        <w:t>”</w:t>
      </w:r>
      <w:r w:rsidRPr="008F76F5">
        <w:rPr>
          <w:rFonts w:ascii="Times New Roman" w:eastAsia="仿宋_GB2312" w:hAnsi="Times New Roman" w:cs="Times New Roman"/>
          <w:sz w:val="24"/>
          <w:szCs w:val="32"/>
        </w:rPr>
        <w:t>的美誉，</w:t>
      </w:r>
      <w:r w:rsidRPr="008F76F5">
        <w:rPr>
          <w:rFonts w:ascii="Times New Roman" w:eastAsia="仿宋_GB2312" w:hAnsi="Times New Roman" w:cs="Times New Roman" w:hint="eastAsia"/>
          <w:sz w:val="24"/>
          <w:szCs w:val="32"/>
        </w:rPr>
        <w:t>2023</w:t>
      </w:r>
      <w:r w:rsidRPr="008F76F5">
        <w:rPr>
          <w:rFonts w:ascii="Times New Roman" w:eastAsia="仿宋_GB2312" w:hAnsi="Times New Roman" w:cs="Times New Roman" w:hint="eastAsia"/>
          <w:sz w:val="24"/>
          <w:szCs w:val="32"/>
        </w:rPr>
        <w:t>年</w:t>
      </w:r>
      <w:r w:rsidRPr="008F76F5">
        <w:rPr>
          <w:rFonts w:ascii="Times New Roman" w:eastAsia="仿宋_GB2312" w:hAnsi="Times New Roman" w:cs="Times New Roman" w:hint="eastAsia"/>
          <w:sz w:val="24"/>
          <w:szCs w:val="32"/>
        </w:rPr>
        <w:t>11</w:t>
      </w:r>
      <w:r w:rsidRPr="008F76F5">
        <w:rPr>
          <w:rFonts w:ascii="Times New Roman" w:eastAsia="仿宋_GB2312" w:hAnsi="Times New Roman" w:cs="Times New Roman" w:hint="eastAsia"/>
          <w:sz w:val="24"/>
          <w:szCs w:val="32"/>
        </w:rPr>
        <w:t>月被正式列为“食药同源”物质。铁皮石斛以多糖类功效成分含量最为丰富，并具有多种生物活性</w:t>
      </w:r>
      <w:r w:rsidR="00A83EF5" w:rsidRPr="008F76F5">
        <w:rPr>
          <w:rFonts w:ascii="Times New Roman" w:eastAsia="仿宋_GB2312" w:hAnsi="Times New Roman" w:cs="Times New Roman" w:hint="eastAsia"/>
          <w:sz w:val="24"/>
          <w:szCs w:val="32"/>
        </w:rPr>
        <w:t>，但</w:t>
      </w:r>
      <w:r w:rsidR="003E602C" w:rsidRPr="008F76F5">
        <w:rPr>
          <w:rFonts w:ascii="Times New Roman" w:eastAsia="仿宋_GB2312" w:hAnsi="Times New Roman" w:cs="Times New Roman" w:hint="eastAsia"/>
          <w:sz w:val="24"/>
          <w:szCs w:val="32"/>
        </w:rPr>
        <w:t>铁皮石斛多糖</w:t>
      </w:r>
      <w:r w:rsidRPr="008F76F5">
        <w:rPr>
          <w:rFonts w:ascii="Times New Roman" w:eastAsia="仿宋_GB2312" w:hAnsi="Times New Roman" w:cs="Times New Roman" w:hint="eastAsia"/>
          <w:sz w:val="24"/>
          <w:szCs w:val="32"/>
        </w:rPr>
        <w:t>生物活性机制</w:t>
      </w:r>
      <w:proofErr w:type="gramStart"/>
      <w:r w:rsidRPr="008F76F5">
        <w:rPr>
          <w:rFonts w:ascii="Times New Roman" w:eastAsia="仿宋_GB2312" w:hAnsi="Times New Roman" w:cs="Times New Roman" w:hint="eastAsia"/>
          <w:sz w:val="24"/>
          <w:szCs w:val="32"/>
        </w:rPr>
        <w:t>与构效关系</w:t>
      </w:r>
      <w:proofErr w:type="gramEnd"/>
      <w:r w:rsidRPr="008F76F5">
        <w:rPr>
          <w:rFonts w:ascii="Times New Roman" w:eastAsia="仿宋_GB2312" w:hAnsi="Times New Roman" w:cs="Times New Roman" w:hint="eastAsia"/>
          <w:sz w:val="24"/>
          <w:szCs w:val="32"/>
        </w:rPr>
        <w:t>的不明确是制约其在大健康领域高效发展的关键科学问题。</w:t>
      </w:r>
      <w:r w:rsidRPr="008F76F5">
        <w:rPr>
          <w:rFonts w:ascii="Times New Roman" w:eastAsia="仿宋_GB2312" w:hAnsi="Times New Roman" w:cs="Times New Roman"/>
          <w:sz w:val="24"/>
          <w:szCs w:val="32"/>
        </w:rPr>
        <w:t>本项目以铁皮石斛多糖</w:t>
      </w:r>
      <w:r w:rsidRPr="008F76F5">
        <w:rPr>
          <w:rFonts w:ascii="Times New Roman" w:eastAsia="仿宋_GB2312" w:hAnsi="Times New Roman" w:cs="Times New Roman" w:hint="eastAsia"/>
          <w:sz w:val="24"/>
          <w:szCs w:val="32"/>
        </w:rPr>
        <w:t>（</w:t>
      </w:r>
      <w:r w:rsidRPr="008F76F5">
        <w:rPr>
          <w:rFonts w:ascii="Times New Roman" w:eastAsia="仿宋_GB2312" w:hAnsi="Times New Roman" w:cs="Times New Roman" w:hint="eastAsia"/>
          <w:sz w:val="24"/>
          <w:szCs w:val="32"/>
        </w:rPr>
        <w:t>DOP</w:t>
      </w:r>
      <w:r w:rsidRPr="008F76F5">
        <w:rPr>
          <w:rFonts w:ascii="Times New Roman" w:eastAsia="仿宋_GB2312" w:hAnsi="Times New Roman" w:cs="Times New Roman" w:hint="eastAsia"/>
          <w:sz w:val="24"/>
          <w:szCs w:val="32"/>
        </w:rPr>
        <w:t>）</w:t>
      </w:r>
      <w:r w:rsidRPr="008F76F5">
        <w:rPr>
          <w:rFonts w:ascii="Times New Roman" w:eastAsia="仿宋_GB2312" w:hAnsi="Times New Roman" w:cs="Times New Roman"/>
          <w:sz w:val="24"/>
          <w:szCs w:val="32"/>
        </w:rPr>
        <w:t>为研究对象，综合利用现代仪器分析技术、分子生物学技术结合现代营养学理论，解析铁皮石斛多糖免疫调节新机制，阐述其免疫调节功能在干预炎症和癌症中的作用途径，并基于多糖结构特征阐释其</w:t>
      </w:r>
      <w:proofErr w:type="gramStart"/>
      <w:r w:rsidRPr="008F76F5">
        <w:rPr>
          <w:rFonts w:ascii="Times New Roman" w:eastAsia="仿宋_GB2312" w:hAnsi="Times New Roman" w:cs="Times New Roman"/>
          <w:sz w:val="24"/>
          <w:szCs w:val="32"/>
        </w:rPr>
        <w:t>生物活性构效关系</w:t>
      </w:r>
      <w:proofErr w:type="gramEnd"/>
      <w:r w:rsidRPr="008F76F5">
        <w:rPr>
          <w:rFonts w:ascii="Times New Roman" w:eastAsia="仿宋_GB2312" w:hAnsi="Times New Roman" w:cs="Times New Roman"/>
          <w:sz w:val="24"/>
          <w:szCs w:val="32"/>
        </w:rPr>
        <w:t>，为多糖生物学机制探索提供新的研究思路，为未来多糖</w:t>
      </w:r>
      <w:proofErr w:type="gramStart"/>
      <w:r w:rsidRPr="008F76F5">
        <w:rPr>
          <w:rFonts w:ascii="Times New Roman" w:eastAsia="仿宋_GB2312" w:hAnsi="Times New Roman" w:cs="Times New Roman"/>
          <w:sz w:val="24"/>
          <w:szCs w:val="32"/>
        </w:rPr>
        <w:t>基功能</w:t>
      </w:r>
      <w:proofErr w:type="gramEnd"/>
      <w:r w:rsidRPr="008F76F5">
        <w:rPr>
          <w:rFonts w:ascii="Times New Roman" w:eastAsia="仿宋_GB2312" w:hAnsi="Times New Roman" w:cs="Times New Roman"/>
          <w:sz w:val="24"/>
          <w:szCs w:val="32"/>
        </w:rPr>
        <w:t>产品的开发提供科学依据。具体研究工作及成果如下：</w:t>
      </w:r>
    </w:p>
    <w:p w14:paraId="4D2A1407" w14:textId="35BF6C32" w:rsidR="00644315" w:rsidRPr="008F76F5" w:rsidRDefault="00AB4584" w:rsidP="008F76F5">
      <w:pPr>
        <w:spacing w:line="360" w:lineRule="auto"/>
        <w:ind w:firstLine="480"/>
        <w:rPr>
          <w:rFonts w:ascii="Times New Roman" w:eastAsia="仿宋_GB2312" w:hAnsi="Times New Roman" w:cs="Times New Roman"/>
          <w:sz w:val="24"/>
          <w:szCs w:val="32"/>
        </w:rPr>
      </w:pPr>
      <w:r w:rsidRPr="008F76F5">
        <w:rPr>
          <w:rFonts w:ascii="Times New Roman" w:eastAsia="仿宋_GB2312" w:hAnsi="Times New Roman" w:cs="Times New Roman"/>
          <w:b/>
          <w:sz w:val="24"/>
          <w:szCs w:val="32"/>
        </w:rPr>
        <w:t xml:space="preserve">1. </w:t>
      </w:r>
      <w:r w:rsidRPr="008F76F5">
        <w:rPr>
          <w:rFonts w:ascii="Times New Roman" w:eastAsia="仿宋_GB2312" w:hAnsi="Times New Roman" w:cs="Times New Roman"/>
          <w:b/>
          <w:sz w:val="24"/>
          <w:szCs w:val="32"/>
        </w:rPr>
        <w:t>基于多途径触发的铁皮石斛多糖免疫调节作用机制：</w:t>
      </w:r>
      <w:r w:rsidRPr="008F76F5">
        <w:rPr>
          <w:rFonts w:ascii="Times New Roman" w:eastAsia="仿宋_GB2312" w:hAnsi="Times New Roman" w:cs="Times New Roman"/>
          <w:sz w:val="24"/>
          <w:szCs w:val="32"/>
        </w:rPr>
        <w:t>创建多糖免疫调节的体内</w:t>
      </w:r>
      <w:proofErr w:type="gramStart"/>
      <w:r w:rsidRPr="008F76F5">
        <w:rPr>
          <w:rFonts w:ascii="Times New Roman" w:eastAsia="仿宋_GB2312" w:hAnsi="Times New Roman" w:cs="Times New Roman"/>
          <w:sz w:val="24"/>
          <w:szCs w:val="32"/>
        </w:rPr>
        <w:t>外评价</w:t>
      </w:r>
      <w:proofErr w:type="gramEnd"/>
      <w:r w:rsidRPr="008F76F5">
        <w:rPr>
          <w:rFonts w:ascii="Times New Roman" w:eastAsia="仿宋_GB2312" w:hAnsi="Times New Roman" w:cs="Times New Roman"/>
          <w:sz w:val="24"/>
          <w:szCs w:val="32"/>
        </w:rPr>
        <w:t>模型，证明</w:t>
      </w:r>
      <w:r w:rsidRPr="008F76F5">
        <w:rPr>
          <w:rFonts w:ascii="Times New Roman" w:eastAsia="仿宋_GB2312" w:hAnsi="Times New Roman" w:cs="Times New Roman" w:hint="eastAsia"/>
          <w:sz w:val="24"/>
          <w:szCs w:val="32"/>
        </w:rPr>
        <w:t>DOP</w:t>
      </w:r>
      <w:r w:rsidRPr="008F76F5">
        <w:rPr>
          <w:rFonts w:ascii="Times New Roman" w:eastAsia="仿宋_GB2312" w:hAnsi="Times New Roman" w:cs="Times New Roman"/>
          <w:sz w:val="24"/>
          <w:szCs w:val="32"/>
        </w:rPr>
        <w:t>的免疫调节功能并进一步揭示其作用机制：证实</w:t>
      </w:r>
      <w:r w:rsidRPr="008F76F5">
        <w:rPr>
          <w:rFonts w:ascii="Times New Roman" w:eastAsia="仿宋_GB2312" w:hAnsi="Times New Roman" w:cs="Times New Roman"/>
          <w:sz w:val="24"/>
          <w:szCs w:val="32"/>
        </w:rPr>
        <w:lastRenderedPageBreak/>
        <w:t>了</w:t>
      </w:r>
      <w:r w:rsidRPr="008F76F5">
        <w:rPr>
          <w:rFonts w:ascii="Times New Roman" w:eastAsia="仿宋_GB2312" w:hAnsi="Times New Roman" w:cs="Times New Roman"/>
          <w:sz w:val="24"/>
          <w:szCs w:val="32"/>
        </w:rPr>
        <w:t>TLR4</w:t>
      </w:r>
      <w:r w:rsidRPr="008F76F5">
        <w:rPr>
          <w:rFonts w:ascii="Times New Roman" w:eastAsia="仿宋_GB2312" w:hAnsi="Times New Roman" w:cs="Times New Roman"/>
          <w:sz w:val="24"/>
          <w:szCs w:val="32"/>
        </w:rPr>
        <w:t>、</w:t>
      </w:r>
      <w:r w:rsidRPr="008F76F5">
        <w:rPr>
          <w:rFonts w:ascii="Times New Roman" w:eastAsia="仿宋_GB2312" w:hAnsi="Times New Roman" w:cs="Times New Roman"/>
          <w:sz w:val="24"/>
          <w:szCs w:val="32"/>
        </w:rPr>
        <w:t>TLR2</w:t>
      </w:r>
      <w:r w:rsidRPr="008F76F5">
        <w:rPr>
          <w:rFonts w:ascii="Times New Roman" w:eastAsia="仿宋_GB2312" w:hAnsi="Times New Roman" w:cs="Times New Roman"/>
          <w:sz w:val="24"/>
          <w:szCs w:val="32"/>
        </w:rPr>
        <w:t>、</w:t>
      </w:r>
      <w:r w:rsidRPr="008F76F5">
        <w:rPr>
          <w:rFonts w:ascii="Times New Roman" w:eastAsia="仿宋_GB2312" w:hAnsi="Times New Roman" w:cs="Times New Roman"/>
          <w:sz w:val="24"/>
          <w:szCs w:val="32"/>
        </w:rPr>
        <w:t>MR</w:t>
      </w:r>
      <w:r w:rsidRPr="008F76F5">
        <w:rPr>
          <w:rFonts w:ascii="Times New Roman" w:eastAsia="仿宋_GB2312" w:hAnsi="Times New Roman" w:cs="Times New Roman"/>
          <w:sz w:val="24"/>
          <w:szCs w:val="32"/>
        </w:rPr>
        <w:t>等多个先天免疫受体参与识别铁皮石斛多糖，且不同受体可共同启动信号</w:t>
      </w:r>
      <w:r w:rsidR="00900023">
        <w:rPr>
          <w:rFonts w:ascii="Times New Roman" w:eastAsia="仿宋_GB2312" w:hAnsi="Times New Roman" w:cs="Times New Roman" w:hint="eastAsia"/>
          <w:sz w:val="24"/>
          <w:szCs w:val="32"/>
        </w:rPr>
        <w:t>转导</w:t>
      </w:r>
      <w:r w:rsidRPr="008F76F5">
        <w:rPr>
          <w:rFonts w:ascii="Times New Roman" w:eastAsia="仿宋_GB2312" w:hAnsi="Times New Roman" w:cs="Times New Roman"/>
          <w:sz w:val="24"/>
          <w:szCs w:val="32"/>
        </w:rPr>
        <w:t>通路，由此在国际上率先提出</w:t>
      </w:r>
      <w:r w:rsidRPr="008F76F5">
        <w:rPr>
          <w:rFonts w:ascii="Times New Roman" w:eastAsia="仿宋_GB2312" w:hAnsi="Times New Roman" w:cs="Times New Roman"/>
          <w:sz w:val="24"/>
          <w:szCs w:val="32"/>
        </w:rPr>
        <w:t>“</w:t>
      </w:r>
      <w:r w:rsidRPr="008F76F5">
        <w:rPr>
          <w:rFonts w:ascii="Times New Roman" w:eastAsia="仿宋_GB2312" w:hAnsi="Times New Roman" w:cs="Times New Roman"/>
          <w:sz w:val="24"/>
          <w:szCs w:val="32"/>
        </w:rPr>
        <w:t>葡甘聚糖的先天免疫受体共识别启动多途径协同免疫应答</w:t>
      </w:r>
      <w:r w:rsidRPr="008F76F5">
        <w:rPr>
          <w:rFonts w:ascii="Times New Roman" w:eastAsia="仿宋_GB2312" w:hAnsi="Times New Roman" w:cs="Times New Roman"/>
          <w:sz w:val="24"/>
          <w:szCs w:val="32"/>
        </w:rPr>
        <w:t>”</w:t>
      </w:r>
      <w:r w:rsidRPr="008F76F5">
        <w:rPr>
          <w:rFonts w:ascii="Times New Roman" w:eastAsia="仿宋_GB2312" w:hAnsi="Times New Roman" w:cs="Times New Roman"/>
          <w:sz w:val="24"/>
          <w:szCs w:val="32"/>
        </w:rPr>
        <w:t>的新理论；发掘了</w:t>
      </w:r>
      <w:r w:rsidRPr="008F76F5">
        <w:rPr>
          <w:rFonts w:ascii="Times New Roman" w:eastAsia="仿宋_GB2312" w:hAnsi="Times New Roman" w:cs="Times New Roman"/>
          <w:sz w:val="24"/>
          <w:szCs w:val="32"/>
        </w:rPr>
        <w:t>DOP</w:t>
      </w:r>
      <w:r w:rsidRPr="008F76F5">
        <w:rPr>
          <w:rFonts w:ascii="Times New Roman" w:eastAsia="仿宋_GB2312" w:hAnsi="Times New Roman" w:cs="Times New Roman"/>
          <w:sz w:val="24"/>
          <w:szCs w:val="32"/>
        </w:rPr>
        <w:t>依赖肠道共生</w:t>
      </w:r>
      <w:proofErr w:type="gramStart"/>
      <w:r w:rsidRPr="008F76F5">
        <w:rPr>
          <w:rFonts w:ascii="Times New Roman" w:eastAsia="仿宋_GB2312" w:hAnsi="Times New Roman" w:cs="Times New Roman"/>
          <w:sz w:val="24"/>
          <w:szCs w:val="32"/>
        </w:rPr>
        <w:t>菌</w:t>
      </w:r>
      <w:proofErr w:type="gramEnd"/>
      <w:r w:rsidRPr="008F76F5">
        <w:rPr>
          <w:rFonts w:ascii="Times New Roman" w:eastAsia="仿宋_GB2312" w:hAnsi="Times New Roman" w:cs="Times New Roman"/>
          <w:sz w:val="24"/>
          <w:szCs w:val="32"/>
        </w:rPr>
        <w:t>移位的免疫调节作用机制；也证明了基于氧化应激改善的</w:t>
      </w:r>
      <w:r w:rsidRPr="008F76F5">
        <w:rPr>
          <w:rFonts w:ascii="Times New Roman" w:eastAsia="仿宋_GB2312" w:hAnsi="Times New Roman" w:cs="Times New Roman"/>
          <w:sz w:val="24"/>
          <w:szCs w:val="32"/>
        </w:rPr>
        <w:t>DOP</w:t>
      </w:r>
      <w:r w:rsidRPr="008F76F5">
        <w:rPr>
          <w:rFonts w:ascii="Times New Roman" w:eastAsia="仿宋_GB2312" w:hAnsi="Times New Roman" w:cs="Times New Roman"/>
          <w:sz w:val="24"/>
          <w:szCs w:val="32"/>
        </w:rPr>
        <w:t>免疫调节途径；为后续多糖的多途径免疫调节机制挖掘提供系统性参考。</w:t>
      </w:r>
    </w:p>
    <w:p w14:paraId="4C662244" w14:textId="77777777" w:rsidR="00644315" w:rsidRPr="008F76F5" w:rsidRDefault="00AB4584" w:rsidP="008F76F5">
      <w:pPr>
        <w:spacing w:line="360" w:lineRule="auto"/>
        <w:ind w:firstLine="480"/>
        <w:rPr>
          <w:rFonts w:ascii="Times New Roman" w:eastAsia="仿宋_GB2312" w:hAnsi="Times New Roman" w:cs="Times New Roman"/>
          <w:sz w:val="24"/>
          <w:szCs w:val="32"/>
        </w:rPr>
      </w:pPr>
      <w:r w:rsidRPr="008F76F5">
        <w:rPr>
          <w:rFonts w:ascii="Times New Roman" w:eastAsia="仿宋_GB2312" w:hAnsi="Times New Roman" w:cs="Times New Roman"/>
          <w:b/>
          <w:sz w:val="24"/>
          <w:szCs w:val="32"/>
        </w:rPr>
        <w:t xml:space="preserve">2. </w:t>
      </w:r>
      <w:r w:rsidRPr="008F76F5">
        <w:rPr>
          <w:rFonts w:ascii="Times New Roman" w:eastAsia="仿宋_GB2312" w:hAnsi="Times New Roman" w:cs="Times New Roman"/>
          <w:b/>
          <w:sz w:val="24"/>
          <w:szCs w:val="32"/>
        </w:rPr>
        <w:t>铁皮石斛多糖抵抗肠道炎症</w:t>
      </w:r>
      <w:proofErr w:type="gramStart"/>
      <w:r w:rsidRPr="008F76F5">
        <w:rPr>
          <w:rFonts w:ascii="Times New Roman" w:eastAsia="仿宋_GB2312" w:hAnsi="Times New Roman" w:cs="Times New Roman"/>
          <w:b/>
          <w:sz w:val="24"/>
          <w:szCs w:val="32"/>
        </w:rPr>
        <w:t>与炎癌</w:t>
      </w:r>
      <w:proofErr w:type="gramEnd"/>
      <w:r w:rsidRPr="008F76F5">
        <w:rPr>
          <w:rFonts w:ascii="Times New Roman" w:eastAsia="仿宋_GB2312" w:hAnsi="Times New Roman" w:cs="Times New Roman"/>
          <w:b/>
          <w:sz w:val="24"/>
          <w:szCs w:val="32"/>
        </w:rPr>
        <w:t>的作用机制：</w:t>
      </w:r>
      <w:r w:rsidRPr="008F76F5">
        <w:rPr>
          <w:rFonts w:ascii="Times New Roman" w:eastAsia="仿宋_GB2312" w:hAnsi="Times New Roman" w:cs="Times New Roman"/>
          <w:sz w:val="24"/>
          <w:szCs w:val="32"/>
        </w:rPr>
        <w:t>在结肠炎和结肠癌小鼠模型中证实了</w:t>
      </w:r>
      <w:r w:rsidRPr="008F76F5">
        <w:rPr>
          <w:rFonts w:ascii="Times New Roman" w:eastAsia="仿宋_GB2312" w:hAnsi="Times New Roman" w:cs="Times New Roman"/>
          <w:sz w:val="24"/>
          <w:szCs w:val="32"/>
        </w:rPr>
        <w:t>DOP</w:t>
      </w:r>
      <w:r w:rsidRPr="008F76F5">
        <w:rPr>
          <w:rFonts w:ascii="Times New Roman" w:eastAsia="仿宋_GB2312" w:hAnsi="Times New Roman" w:cs="Times New Roman"/>
          <w:sz w:val="24"/>
          <w:szCs w:val="32"/>
        </w:rPr>
        <w:t>可借助对机体免疫机能的提升实现缓解炎症和干预</w:t>
      </w:r>
      <w:proofErr w:type="gramStart"/>
      <w:r w:rsidRPr="008F76F5">
        <w:rPr>
          <w:rFonts w:ascii="Times New Roman" w:eastAsia="仿宋_GB2312" w:hAnsi="Times New Roman" w:cs="Times New Roman"/>
          <w:sz w:val="24"/>
          <w:szCs w:val="32"/>
        </w:rPr>
        <w:t>炎癌发展</w:t>
      </w:r>
      <w:proofErr w:type="gramEnd"/>
      <w:r w:rsidRPr="008F76F5">
        <w:rPr>
          <w:rFonts w:ascii="Times New Roman" w:eastAsia="仿宋_GB2312" w:hAnsi="Times New Roman" w:cs="Times New Roman"/>
          <w:sz w:val="24"/>
          <w:szCs w:val="32"/>
        </w:rPr>
        <w:t>的作用；发现了</w:t>
      </w:r>
      <w:r w:rsidRPr="008F76F5">
        <w:rPr>
          <w:rFonts w:ascii="Times New Roman" w:eastAsia="仿宋_GB2312" w:hAnsi="Times New Roman" w:cs="Times New Roman"/>
          <w:sz w:val="24"/>
          <w:szCs w:val="32"/>
        </w:rPr>
        <w:t>Toll</w:t>
      </w:r>
      <w:r w:rsidRPr="008F76F5">
        <w:rPr>
          <w:rFonts w:ascii="Times New Roman" w:eastAsia="仿宋_GB2312" w:hAnsi="Times New Roman" w:cs="Times New Roman"/>
          <w:sz w:val="24"/>
          <w:szCs w:val="32"/>
        </w:rPr>
        <w:t>样受体家族在</w:t>
      </w:r>
      <w:r w:rsidRPr="008F76F5">
        <w:rPr>
          <w:rFonts w:ascii="Times New Roman" w:eastAsia="仿宋_GB2312" w:hAnsi="Times New Roman" w:cs="Times New Roman"/>
          <w:sz w:val="24"/>
          <w:szCs w:val="32"/>
        </w:rPr>
        <w:t>DOP</w:t>
      </w:r>
      <w:r w:rsidRPr="008F76F5">
        <w:rPr>
          <w:rFonts w:ascii="Times New Roman" w:eastAsia="仿宋_GB2312" w:hAnsi="Times New Roman" w:cs="Times New Roman"/>
          <w:sz w:val="24"/>
          <w:szCs w:val="32"/>
        </w:rPr>
        <w:t>实现炎症反应双向调节的信号传导作用，再进一步通过肠道黏膜免疫与肠道菌群的共同作用实现</w:t>
      </w:r>
      <w:r w:rsidRPr="008F76F5">
        <w:rPr>
          <w:rFonts w:ascii="Times New Roman" w:eastAsia="仿宋_GB2312" w:hAnsi="Times New Roman" w:cs="Times New Roman"/>
          <w:sz w:val="24"/>
          <w:szCs w:val="32"/>
        </w:rPr>
        <w:t>DOP</w:t>
      </w:r>
      <w:r w:rsidRPr="008F76F5">
        <w:rPr>
          <w:rFonts w:ascii="Times New Roman" w:eastAsia="仿宋_GB2312" w:hAnsi="Times New Roman" w:cs="Times New Roman"/>
          <w:sz w:val="24"/>
          <w:szCs w:val="32"/>
        </w:rPr>
        <w:t>干预炎症诱发的癌症进程，同时，在分子生物学水平证明</w:t>
      </w:r>
      <w:r w:rsidRPr="008F76F5">
        <w:rPr>
          <w:rFonts w:ascii="Times New Roman" w:eastAsia="仿宋_GB2312" w:hAnsi="Times New Roman" w:cs="Times New Roman"/>
          <w:sz w:val="24"/>
          <w:szCs w:val="32"/>
        </w:rPr>
        <w:t>DOP</w:t>
      </w:r>
      <w:r w:rsidRPr="008F76F5">
        <w:rPr>
          <w:rFonts w:ascii="Times New Roman" w:eastAsia="仿宋_GB2312" w:hAnsi="Times New Roman" w:cs="Times New Roman"/>
          <w:sz w:val="24"/>
          <w:szCs w:val="32"/>
        </w:rPr>
        <w:t>多途径促进线粒体自噬进而诱导结肠癌细胞死亡的作用机制。</w:t>
      </w:r>
    </w:p>
    <w:p w14:paraId="24032D24" w14:textId="6F1D6149" w:rsidR="00644315" w:rsidRPr="008F76F5" w:rsidRDefault="00AB4584" w:rsidP="008F76F5">
      <w:pPr>
        <w:spacing w:line="360" w:lineRule="auto"/>
        <w:ind w:firstLine="480"/>
        <w:rPr>
          <w:rFonts w:ascii="Times New Roman" w:eastAsia="仿宋_GB2312" w:hAnsi="Times New Roman" w:cs="Times New Roman"/>
          <w:sz w:val="24"/>
          <w:szCs w:val="32"/>
        </w:rPr>
      </w:pPr>
      <w:r w:rsidRPr="008F76F5">
        <w:rPr>
          <w:rFonts w:ascii="Times New Roman" w:eastAsia="仿宋_GB2312" w:hAnsi="Times New Roman" w:cs="Times New Roman"/>
          <w:b/>
          <w:sz w:val="24"/>
          <w:szCs w:val="32"/>
        </w:rPr>
        <w:t xml:space="preserve">3. </w:t>
      </w:r>
      <w:r w:rsidRPr="008F76F5">
        <w:rPr>
          <w:rFonts w:ascii="Times New Roman" w:eastAsia="仿宋_GB2312" w:hAnsi="Times New Roman" w:cs="Times New Roman"/>
          <w:b/>
          <w:sz w:val="24"/>
          <w:szCs w:val="32"/>
        </w:rPr>
        <w:t>铁皮石斛多糖</w:t>
      </w:r>
      <w:proofErr w:type="gramStart"/>
      <w:r w:rsidRPr="008F76F5">
        <w:rPr>
          <w:rFonts w:ascii="Times New Roman" w:eastAsia="仿宋_GB2312" w:hAnsi="Times New Roman" w:cs="Times New Roman"/>
          <w:b/>
          <w:sz w:val="24"/>
          <w:szCs w:val="32"/>
        </w:rPr>
        <w:t>生物活性构效关系</w:t>
      </w:r>
      <w:proofErr w:type="gramEnd"/>
      <w:r w:rsidRPr="008F76F5">
        <w:rPr>
          <w:rFonts w:ascii="Times New Roman" w:eastAsia="仿宋_GB2312" w:hAnsi="Times New Roman" w:cs="Times New Roman"/>
          <w:b/>
          <w:sz w:val="24"/>
          <w:szCs w:val="32"/>
        </w:rPr>
        <w:t>阐释</w:t>
      </w:r>
      <w:r w:rsidRPr="008F76F5">
        <w:rPr>
          <w:rFonts w:ascii="Times New Roman" w:eastAsia="仿宋_GB2312" w:hAnsi="Times New Roman" w:cs="Times New Roman" w:hint="eastAsia"/>
          <w:b/>
          <w:sz w:val="24"/>
          <w:szCs w:val="32"/>
        </w:rPr>
        <w:t>：</w:t>
      </w:r>
      <w:r w:rsidRPr="008F76F5">
        <w:rPr>
          <w:rFonts w:ascii="Times New Roman" w:eastAsia="仿宋_GB2312" w:hAnsi="Times New Roman" w:cs="Times New Roman" w:hint="eastAsia"/>
          <w:sz w:val="24"/>
          <w:szCs w:val="32"/>
        </w:rPr>
        <w:t>发掘了</w:t>
      </w:r>
      <w:r w:rsidRPr="008F76F5">
        <w:rPr>
          <w:rFonts w:ascii="Times New Roman" w:eastAsia="仿宋_GB2312" w:hAnsi="Times New Roman" w:cs="Times New Roman" w:hint="eastAsia"/>
          <w:sz w:val="24"/>
          <w:szCs w:val="32"/>
        </w:rPr>
        <w:t>DOP</w:t>
      </w:r>
      <w:r w:rsidRPr="008F76F5">
        <w:rPr>
          <w:rFonts w:ascii="Times New Roman" w:eastAsia="仿宋_GB2312" w:hAnsi="Times New Roman" w:cs="Times New Roman" w:hint="eastAsia"/>
          <w:sz w:val="24"/>
          <w:szCs w:val="32"/>
        </w:rPr>
        <w:t>的官能团类型、乙酰基数量、分子量分布、单糖组成等结构特征以及黏度等流变特性与其生物活性存在显著相关性。适度乙酰化与硫酸基团的接入有利于</w:t>
      </w:r>
      <w:r w:rsidRPr="008F76F5">
        <w:rPr>
          <w:rFonts w:ascii="Times New Roman" w:eastAsia="仿宋_GB2312" w:hAnsi="Times New Roman" w:cs="Times New Roman" w:hint="eastAsia"/>
          <w:sz w:val="24"/>
          <w:szCs w:val="32"/>
        </w:rPr>
        <w:t>DOP</w:t>
      </w:r>
      <w:r w:rsidRPr="008F76F5">
        <w:rPr>
          <w:rFonts w:ascii="Times New Roman" w:eastAsia="仿宋_GB2312" w:hAnsi="Times New Roman" w:cs="Times New Roman" w:hint="eastAsia"/>
          <w:sz w:val="24"/>
          <w:szCs w:val="32"/>
        </w:rPr>
        <w:t>免疫活性的增强，而羧甲基化则表现出</w:t>
      </w:r>
      <w:r w:rsidR="005A791F">
        <w:rPr>
          <w:rFonts w:ascii="Times New Roman" w:eastAsia="仿宋_GB2312" w:hAnsi="Times New Roman" w:cs="Times New Roman" w:hint="eastAsia"/>
          <w:sz w:val="24"/>
          <w:szCs w:val="32"/>
        </w:rPr>
        <w:t>负面</w:t>
      </w:r>
      <w:r w:rsidRPr="008F76F5">
        <w:rPr>
          <w:rFonts w:ascii="Times New Roman" w:eastAsia="仿宋_GB2312" w:hAnsi="Times New Roman" w:cs="Times New Roman" w:hint="eastAsia"/>
          <w:sz w:val="24"/>
          <w:szCs w:val="32"/>
        </w:rPr>
        <w:t>效果；并且乙酰基数量与</w:t>
      </w:r>
      <w:r w:rsidRPr="008F76F5">
        <w:rPr>
          <w:rFonts w:ascii="Times New Roman" w:eastAsia="仿宋_GB2312" w:hAnsi="Times New Roman" w:cs="Times New Roman" w:hint="eastAsia"/>
          <w:sz w:val="24"/>
          <w:szCs w:val="32"/>
        </w:rPr>
        <w:t>DOP</w:t>
      </w:r>
      <w:r w:rsidRPr="008F76F5">
        <w:rPr>
          <w:rFonts w:ascii="Times New Roman" w:eastAsia="仿宋_GB2312" w:hAnsi="Times New Roman" w:cs="Times New Roman" w:hint="eastAsia"/>
          <w:sz w:val="24"/>
          <w:szCs w:val="32"/>
        </w:rPr>
        <w:t>激活巨噬细胞的能力呈现“非线性波浪”量效关系，但在</w:t>
      </w:r>
      <w:r w:rsidRPr="008F76F5">
        <w:rPr>
          <w:rFonts w:ascii="Times New Roman" w:eastAsia="仿宋_GB2312" w:hAnsi="Times New Roman" w:cs="Times New Roman" w:hint="eastAsia"/>
          <w:sz w:val="24"/>
          <w:szCs w:val="32"/>
        </w:rPr>
        <w:t>DOP</w:t>
      </w:r>
      <w:r w:rsidRPr="008F76F5">
        <w:rPr>
          <w:rFonts w:ascii="Times New Roman" w:eastAsia="仿宋_GB2312" w:hAnsi="Times New Roman" w:cs="Times New Roman" w:hint="eastAsia"/>
          <w:sz w:val="24"/>
          <w:szCs w:val="32"/>
        </w:rPr>
        <w:t>调控糖脂代谢的能力中并未发现显著影响；而分子量大小则与</w:t>
      </w:r>
      <w:r w:rsidRPr="008F76F5">
        <w:rPr>
          <w:rFonts w:ascii="Times New Roman" w:eastAsia="仿宋_GB2312" w:hAnsi="Times New Roman" w:cs="Times New Roman" w:hint="eastAsia"/>
          <w:sz w:val="24"/>
          <w:szCs w:val="32"/>
        </w:rPr>
        <w:t>DOP</w:t>
      </w:r>
      <w:r w:rsidRPr="008F76F5">
        <w:rPr>
          <w:rFonts w:ascii="Times New Roman" w:eastAsia="仿宋_GB2312" w:hAnsi="Times New Roman" w:cs="Times New Roman" w:hint="eastAsia"/>
          <w:sz w:val="24"/>
          <w:szCs w:val="32"/>
        </w:rPr>
        <w:t>调控糖脂代谢能力呈正相关性，单糖组成中甘露糖</w:t>
      </w:r>
      <w:r w:rsidRPr="008F76F5">
        <w:rPr>
          <w:rFonts w:ascii="Times New Roman" w:eastAsia="仿宋_GB2312" w:hAnsi="Times New Roman" w:cs="Times New Roman" w:hint="eastAsia"/>
          <w:sz w:val="24"/>
          <w:szCs w:val="32"/>
        </w:rPr>
        <w:t>/</w:t>
      </w:r>
      <w:r w:rsidRPr="008F76F5">
        <w:rPr>
          <w:rFonts w:ascii="Times New Roman" w:eastAsia="仿宋_GB2312" w:hAnsi="Times New Roman" w:cs="Times New Roman" w:hint="eastAsia"/>
          <w:sz w:val="24"/>
          <w:szCs w:val="32"/>
        </w:rPr>
        <w:t>葡萄糖摩尔比与之呈负相关性；黏度对于</w:t>
      </w:r>
      <w:r w:rsidRPr="008F76F5">
        <w:rPr>
          <w:rFonts w:ascii="Times New Roman" w:eastAsia="仿宋_GB2312" w:hAnsi="Times New Roman" w:cs="Times New Roman" w:hint="eastAsia"/>
          <w:sz w:val="24"/>
          <w:szCs w:val="32"/>
        </w:rPr>
        <w:t>DOP</w:t>
      </w:r>
      <w:r w:rsidRPr="008F76F5">
        <w:rPr>
          <w:rFonts w:ascii="Times New Roman" w:eastAsia="仿宋_GB2312" w:hAnsi="Times New Roman" w:cs="Times New Roman" w:hint="eastAsia"/>
          <w:sz w:val="24"/>
          <w:szCs w:val="32"/>
        </w:rPr>
        <w:t>发挥免疫调节的不同路径呈现出正向或</w:t>
      </w:r>
      <w:proofErr w:type="gramStart"/>
      <w:r w:rsidRPr="008F76F5">
        <w:rPr>
          <w:rFonts w:ascii="Times New Roman" w:eastAsia="仿宋_GB2312" w:hAnsi="Times New Roman" w:cs="Times New Roman" w:hint="eastAsia"/>
          <w:sz w:val="24"/>
          <w:szCs w:val="32"/>
        </w:rPr>
        <w:t>反正的</w:t>
      </w:r>
      <w:proofErr w:type="gramEnd"/>
      <w:r w:rsidRPr="008F76F5">
        <w:rPr>
          <w:rFonts w:ascii="Times New Roman" w:eastAsia="仿宋_GB2312" w:hAnsi="Times New Roman" w:cs="Times New Roman" w:hint="eastAsia"/>
          <w:sz w:val="24"/>
          <w:szCs w:val="32"/>
        </w:rPr>
        <w:t>不同影响。</w:t>
      </w:r>
    </w:p>
    <w:p w14:paraId="174312BC" w14:textId="438FEB79" w:rsidR="00644315" w:rsidRPr="008F76F5" w:rsidRDefault="00AB4584" w:rsidP="008F76F5">
      <w:pPr>
        <w:spacing w:line="360" w:lineRule="auto"/>
        <w:ind w:firstLine="480"/>
        <w:rPr>
          <w:rFonts w:ascii="Times New Roman" w:eastAsia="仿宋_GB2312" w:hAnsi="Times New Roman" w:cs="Times New Roman"/>
          <w:sz w:val="24"/>
          <w:szCs w:val="32"/>
        </w:rPr>
      </w:pPr>
      <w:r w:rsidRPr="008F76F5">
        <w:rPr>
          <w:rFonts w:ascii="Times New Roman" w:eastAsia="仿宋_GB2312" w:hAnsi="Times New Roman" w:cs="Times New Roman" w:hint="eastAsia"/>
          <w:sz w:val="24"/>
          <w:szCs w:val="32"/>
        </w:rPr>
        <w:t>相关研究</w:t>
      </w:r>
      <w:r w:rsidR="006B1A69">
        <w:rPr>
          <w:rFonts w:ascii="Times New Roman" w:eastAsia="仿宋_GB2312" w:hAnsi="Times New Roman" w:cs="Times New Roman" w:hint="eastAsia"/>
          <w:sz w:val="24"/>
          <w:szCs w:val="32"/>
        </w:rPr>
        <w:t>成果</w:t>
      </w:r>
      <w:r w:rsidRPr="008F76F5">
        <w:rPr>
          <w:rFonts w:ascii="Times New Roman" w:eastAsia="仿宋_GB2312" w:hAnsi="Times New Roman" w:cs="Times New Roman" w:hint="eastAsia"/>
          <w:sz w:val="24"/>
          <w:szCs w:val="32"/>
        </w:rPr>
        <w:t>发表</w:t>
      </w:r>
      <w:r w:rsidRPr="008F76F5">
        <w:rPr>
          <w:rFonts w:ascii="Times New Roman" w:eastAsia="仿宋_GB2312" w:hAnsi="Times New Roman" w:cs="Times New Roman"/>
          <w:sz w:val="24"/>
          <w:szCs w:val="32"/>
        </w:rPr>
        <w:t>SCI</w:t>
      </w:r>
      <w:r w:rsidRPr="008F76F5">
        <w:rPr>
          <w:rFonts w:ascii="Times New Roman" w:eastAsia="仿宋_GB2312" w:hAnsi="Times New Roman" w:cs="Times New Roman" w:hint="eastAsia"/>
          <w:sz w:val="24"/>
          <w:szCs w:val="32"/>
        </w:rPr>
        <w:t>论文</w:t>
      </w:r>
      <w:r w:rsidRPr="008F76F5">
        <w:rPr>
          <w:rFonts w:ascii="Times New Roman" w:eastAsia="仿宋_GB2312" w:hAnsi="Times New Roman" w:cs="Times New Roman"/>
          <w:sz w:val="24"/>
          <w:szCs w:val="32"/>
        </w:rPr>
        <w:t>48</w:t>
      </w:r>
      <w:r w:rsidRPr="008F76F5">
        <w:rPr>
          <w:rFonts w:ascii="Times New Roman" w:eastAsia="仿宋_GB2312" w:hAnsi="Times New Roman" w:cs="Times New Roman" w:hint="eastAsia"/>
          <w:sz w:val="24"/>
          <w:szCs w:val="32"/>
        </w:rPr>
        <w:t>篇，其中</w:t>
      </w:r>
      <w:r w:rsidR="001D49CD" w:rsidRPr="008F76F5">
        <w:rPr>
          <w:rFonts w:ascii="Times New Roman" w:eastAsia="仿宋_GB2312" w:hAnsi="Times New Roman" w:cs="Times New Roman" w:hint="eastAsia"/>
          <w:sz w:val="24"/>
          <w:szCs w:val="32"/>
        </w:rPr>
        <w:t>一区</w:t>
      </w:r>
      <w:r w:rsidR="001D49CD" w:rsidRPr="008F76F5">
        <w:rPr>
          <w:rFonts w:ascii="Times New Roman" w:eastAsia="仿宋_GB2312" w:hAnsi="Times New Roman" w:cs="Times New Roman"/>
          <w:sz w:val="24"/>
          <w:szCs w:val="32"/>
        </w:rPr>
        <w:t>Top</w:t>
      </w:r>
      <w:r w:rsidR="001D49CD" w:rsidRPr="008F76F5">
        <w:rPr>
          <w:rFonts w:ascii="Times New Roman" w:eastAsia="仿宋_GB2312" w:hAnsi="Times New Roman" w:cs="Times New Roman" w:hint="eastAsia"/>
          <w:sz w:val="24"/>
          <w:szCs w:val="32"/>
        </w:rPr>
        <w:t>期刊</w:t>
      </w:r>
      <w:r w:rsidR="001D49CD" w:rsidRPr="008F76F5">
        <w:rPr>
          <w:rFonts w:ascii="Times New Roman" w:eastAsia="仿宋_GB2312" w:hAnsi="Times New Roman" w:cs="Times New Roman"/>
          <w:sz w:val="24"/>
          <w:szCs w:val="32"/>
        </w:rPr>
        <w:t>36</w:t>
      </w:r>
      <w:r w:rsidR="001D49CD" w:rsidRPr="008F76F5">
        <w:rPr>
          <w:rFonts w:ascii="Times New Roman" w:eastAsia="仿宋_GB2312" w:hAnsi="Times New Roman" w:cs="Times New Roman" w:hint="eastAsia"/>
          <w:sz w:val="24"/>
          <w:szCs w:val="32"/>
        </w:rPr>
        <w:t>篇</w:t>
      </w:r>
      <w:r w:rsidR="001D49CD">
        <w:rPr>
          <w:rFonts w:ascii="Times New Roman" w:eastAsia="仿宋_GB2312" w:hAnsi="Times New Roman" w:cs="Times New Roman" w:hint="eastAsia"/>
          <w:sz w:val="24"/>
          <w:szCs w:val="32"/>
        </w:rPr>
        <w:t>、</w:t>
      </w:r>
      <w:r w:rsidR="001D49CD" w:rsidRPr="008F76F5">
        <w:rPr>
          <w:rFonts w:ascii="Times New Roman" w:eastAsia="仿宋_GB2312" w:hAnsi="Times New Roman" w:cs="Times New Roman" w:hint="eastAsia"/>
          <w:sz w:val="24"/>
          <w:szCs w:val="32"/>
        </w:rPr>
        <w:t>影响因子</w:t>
      </w:r>
      <w:r w:rsidR="00144EA8" w:rsidRPr="008F76F5">
        <w:rPr>
          <w:rFonts w:ascii="Times New Roman" w:eastAsia="仿宋_GB2312" w:hAnsi="Times New Roman" w:cs="Times New Roman"/>
          <w:sz w:val="24"/>
          <w:szCs w:val="32"/>
        </w:rPr>
        <w:t>&gt;10</w:t>
      </w:r>
      <w:r w:rsidR="001D49CD">
        <w:rPr>
          <w:rFonts w:ascii="Times New Roman" w:eastAsia="仿宋_GB2312" w:hAnsi="Times New Roman" w:cs="Times New Roman" w:hint="eastAsia"/>
          <w:sz w:val="24"/>
          <w:szCs w:val="32"/>
        </w:rPr>
        <w:t>的文章</w:t>
      </w:r>
      <w:r w:rsidR="001D49CD">
        <w:rPr>
          <w:rFonts w:ascii="Times New Roman" w:eastAsia="仿宋_GB2312" w:hAnsi="Times New Roman" w:cs="Times New Roman" w:hint="eastAsia"/>
          <w:sz w:val="24"/>
          <w:szCs w:val="32"/>
        </w:rPr>
        <w:t>1</w:t>
      </w:r>
      <w:r w:rsidR="001D49CD">
        <w:rPr>
          <w:rFonts w:ascii="Times New Roman" w:eastAsia="仿宋_GB2312" w:hAnsi="Times New Roman" w:cs="Times New Roman"/>
          <w:sz w:val="24"/>
          <w:szCs w:val="32"/>
        </w:rPr>
        <w:t>9</w:t>
      </w:r>
      <w:r w:rsidR="001D49CD">
        <w:rPr>
          <w:rFonts w:ascii="Times New Roman" w:eastAsia="仿宋_GB2312" w:hAnsi="Times New Roman" w:cs="Times New Roman" w:hint="eastAsia"/>
          <w:sz w:val="24"/>
          <w:szCs w:val="32"/>
        </w:rPr>
        <w:t>篇</w:t>
      </w:r>
      <w:r w:rsidRPr="008F76F5">
        <w:rPr>
          <w:rFonts w:ascii="Times New Roman" w:eastAsia="仿宋_GB2312" w:hAnsi="Times New Roman" w:cs="Times New Roman" w:hint="eastAsia"/>
          <w:sz w:val="24"/>
          <w:szCs w:val="32"/>
        </w:rPr>
        <w:t>。研究成果受到中国工程院孙宝国院士、</w:t>
      </w:r>
      <w:r w:rsidR="00DA77E5" w:rsidRPr="008F76F5">
        <w:rPr>
          <w:rFonts w:ascii="Times New Roman" w:eastAsia="仿宋_GB2312" w:hAnsi="Times New Roman" w:cs="Times New Roman" w:hint="eastAsia"/>
          <w:sz w:val="24"/>
          <w:szCs w:val="32"/>
        </w:rPr>
        <w:t>欧洲自然科学院</w:t>
      </w:r>
      <w:r w:rsidR="001D49CD" w:rsidRPr="008F76F5">
        <w:rPr>
          <w:rFonts w:ascii="Times New Roman" w:eastAsia="仿宋_GB2312" w:hAnsi="Times New Roman" w:cs="Times New Roman" w:hint="eastAsia"/>
          <w:sz w:val="24"/>
          <w:szCs w:val="32"/>
        </w:rPr>
        <w:t>邱明华</w:t>
      </w:r>
      <w:r w:rsidR="00DA77E5" w:rsidRPr="008F76F5">
        <w:rPr>
          <w:rFonts w:ascii="Times New Roman" w:eastAsia="仿宋_GB2312" w:hAnsi="Times New Roman" w:cs="Times New Roman" w:hint="eastAsia"/>
          <w:sz w:val="24"/>
          <w:szCs w:val="32"/>
        </w:rPr>
        <w:t>外籍院士</w:t>
      </w:r>
      <w:r w:rsidRPr="008F76F5">
        <w:rPr>
          <w:rFonts w:ascii="Times New Roman" w:eastAsia="仿宋_GB2312" w:hAnsi="Times New Roman" w:cs="Times New Roman" w:hint="eastAsia"/>
          <w:sz w:val="24"/>
          <w:szCs w:val="32"/>
        </w:rPr>
        <w:t>等国内外知名专家的认可和好评，被</w:t>
      </w:r>
      <w:r w:rsidR="001C4186" w:rsidRPr="008F76F5">
        <w:rPr>
          <w:rFonts w:ascii="Times New Roman" w:eastAsia="仿宋_GB2312" w:hAnsi="Times New Roman" w:cs="Times New Roman"/>
          <w:sz w:val="24"/>
          <w:szCs w:val="32"/>
        </w:rPr>
        <w:t>TRENDS PLANT SCI(IF=17.4)</w:t>
      </w:r>
      <w:r w:rsidR="001C4186" w:rsidRPr="008F76F5">
        <w:rPr>
          <w:rFonts w:ascii="Times New Roman" w:eastAsia="仿宋_GB2312" w:hAnsi="Times New Roman" w:cs="Times New Roman" w:hint="eastAsia"/>
          <w:sz w:val="24"/>
          <w:szCs w:val="32"/>
        </w:rPr>
        <w:t>、</w:t>
      </w:r>
      <w:r w:rsidR="00B37BB4" w:rsidRPr="008F76F5">
        <w:rPr>
          <w:rFonts w:ascii="Times New Roman" w:eastAsia="仿宋_GB2312" w:hAnsi="Times New Roman" w:cs="Times New Roman"/>
          <w:sz w:val="24"/>
          <w:szCs w:val="32"/>
        </w:rPr>
        <w:t>J AM CHEM SOC(IF=14.4)</w:t>
      </w:r>
      <w:r w:rsidR="00B37BB4" w:rsidRPr="008F76F5">
        <w:rPr>
          <w:rFonts w:ascii="Times New Roman" w:eastAsia="仿宋_GB2312" w:hAnsi="Times New Roman" w:cs="Times New Roman" w:hint="eastAsia"/>
          <w:sz w:val="24"/>
          <w:szCs w:val="32"/>
        </w:rPr>
        <w:t>、</w:t>
      </w:r>
      <w:r w:rsidR="00815088" w:rsidRPr="008F76F5">
        <w:rPr>
          <w:rFonts w:ascii="Times New Roman" w:eastAsia="仿宋_GB2312" w:hAnsi="Times New Roman" w:cs="Times New Roman"/>
          <w:sz w:val="24"/>
          <w:szCs w:val="32"/>
        </w:rPr>
        <w:t>CHEM ENG J(IF=13.3)</w:t>
      </w:r>
      <w:r w:rsidR="00815088" w:rsidRPr="008F76F5">
        <w:rPr>
          <w:rFonts w:ascii="Times New Roman" w:eastAsia="仿宋_GB2312" w:hAnsi="Times New Roman" w:cs="Times New Roman" w:hint="eastAsia"/>
          <w:sz w:val="24"/>
          <w:szCs w:val="32"/>
        </w:rPr>
        <w:t>、</w:t>
      </w:r>
      <w:r w:rsidR="000B2456" w:rsidRPr="008F76F5">
        <w:rPr>
          <w:rFonts w:ascii="Times New Roman" w:eastAsia="仿宋_GB2312" w:hAnsi="Times New Roman" w:cs="Times New Roman"/>
          <w:sz w:val="24"/>
          <w:szCs w:val="32"/>
        </w:rPr>
        <w:t>J HAZARD MATER(IF=12.2)</w:t>
      </w:r>
      <w:r w:rsidR="000B2456" w:rsidRPr="008F76F5">
        <w:rPr>
          <w:rFonts w:ascii="Times New Roman" w:eastAsia="仿宋_GB2312" w:hAnsi="Times New Roman" w:cs="Times New Roman" w:hint="eastAsia"/>
          <w:sz w:val="24"/>
          <w:szCs w:val="32"/>
        </w:rPr>
        <w:t>、</w:t>
      </w:r>
      <w:r w:rsidR="00930A8A" w:rsidRPr="008F76F5">
        <w:rPr>
          <w:rFonts w:ascii="Times New Roman" w:eastAsia="仿宋_GB2312" w:hAnsi="Times New Roman" w:cs="Times New Roman"/>
          <w:sz w:val="24"/>
          <w:szCs w:val="32"/>
        </w:rPr>
        <w:t>J ADV RES(IF=11.2)</w:t>
      </w:r>
      <w:r w:rsidR="00930A8A" w:rsidRPr="008F76F5">
        <w:rPr>
          <w:rFonts w:ascii="Times New Roman" w:eastAsia="仿宋_GB2312" w:hAnsi="Times New Roman" w:cs="Times New Roman" w:hint="eastAsia"/>
          <w:sz w:val="24"/>
          <w:szCs w:val="32"/>
        </w:rPr>
        <w:t>、</w:t>
      </w:r>
      <w:r w:rsidR="001C4186" w:rsidRPr="008F76F5">
        <w:rPr>
          <w:rFonts w:ascii="Times New Roman" w:eastAsia="仿宋_GB2312" w:hAnsi="Times New Roman" w:cs="Times New Roman"/>
          <w:sz w:val="24"/>
          <w:szCs w:val="32"/>
        </w:rPr>
        <w:t>GUT MICROBES(IF=12.2)</w:t>
      </w:r>
      <w:r w:rsidR="001C4186" w:rsidRPr="008F76F5">
        <w:rPr>
          <w:rFonts w:ascii="Times New Roman" w:eastAsia="仿宋_GB2312" w:hAnsi="Times New Roman" w:cs="Times New Roman" w:hint="eastAsia"/>
          <w:sz w:val="24"/>
          <w:szCs w:val="32"/>
        </w:rPr>
        <w:t>、</w:t>
      </w:r>
      <w:r w:rsidR="00815088" w:rsidRPr="008F76F5">
        <w:rPr>
          <w:rFonts w:ascii="Times New Roman" w:eastAsia="仿宋_GB2312" w:hAnsi="Times New Roman" w:cs="Times New Roman"/>
          <w:sz w:val="24"/>
          <w:szCs w:val="32"/>
        </w:rPr>
        <w:t>J MATER SCI TECHNOL(IF=11</w:t>
      </w:r>
      <w:r w:rsidR="00687D17" w:rsidRPr="008F76F5">
        <w:rPr>
          <w:rFonts w:ascii="Times New Roman" w:eastAsia="仿宋_GB2312" w:hAnsi="Times New Roman" w:cs="Times New Roman"/>
          <w:sz w:val="24"/>
          <w:szCs w:val="32"/>
        </w:rPr>
        <w:t>.0</w:t>
      </w:r>
      <w:r w:rsidR="00815088" w:rsidRPr="008F76F5">
        <w:rPr>
          <w:rFonts w:ascii="Times New Roman" w:eastAsia="仿宋_GB2312" w:hAnsi="Times New Roman" w:cs="Times New Roman"/>
          <w:sz w:val="24"/>
          <w:szCs w:val="32"/>
        </w:rPr>
        <w:t>)</w:t>
      </w:r>
      <w:r w:rsidRPr="008F76F5">
        <w:rPr>
          <w:rFonts w:ascii="Times New Roman" w:eastAsia="仿宋_GB2312" w:hAnsi="Times New Roman" w:cs="Times New Roman" w:hint="eastAsia"/>
          <w:sz w:val="24"/>
          <w:szCs w:val="32"/>
        </w:rPr>
        <w:t>等高水平期刊引用与评价，累计引用</w:t>
      </w:r>
      <w:r w:rsidR="008576CA">
        <w:rPr>
          <w:rFonts w:ascii="Times New Roman" w:eastAsia="仿宋_GB2312" w:hAnsi="Times New Roman" w:cs="Times New Roman" w:hint="eastAsia"/>
          <w:sz w:val="24"/>
          <w:szCs w:val="32"/>
        </w:rPr>
        <w:t>约</w:t>
      </w:r>
      <w:r w:rsidR="00144EA8" w:rsidRPr="008F76F5">
        <w:rPr>
          <w:rFonts w:ascii="Times New Roman" w:eastAsia="仿宋_GB2312" w:hAnsi="Times New Roman" w:cs="Times New Roman"/>
          <w:sz w:val="24"/>
          <w:szCs w:val="32"/>
        </w:rPr>
        <w:t>3376</w:t>
      </w:r>
      <w:r w:rsidRPr="008F76F5">
        <w:rPr>
          <w:rFonts w:ascii="Times New Roman" w:eastAsia="仿宋_GB2312" w:hAnsi="Times New Roman" w:cs="Times New Roman" w:hint="eastAsia"/>
          <w:sz w:val="24"/>
          <w:szCs w:val="32"/>
        </w:rPr>
        <w:t>次。形成特色鲜明、</w:t>
      </w:r>
      <w:proofErr w:type="gramStart"/>
      <w:r w:rsidRPr="008F76F5">
        <w:rPr>
          <w:rFonts w:ascii="Times New Roman" w:eastAsia="仿宋_GB2312" w:hAnsi="Times New Roman" w:cs="Times New Roman" w:hint="eastAsia"/>
          <w:sz w:val="24"/>
          <w:szCs w:val="32"/>
        </w:rPr>
        <w:t>高研究</w:t>
      </w:r>
      <w:proofErr w:type="gramEnd"/>
      <w:r w:rsidRPr="008F76F5">
        <w:rPr>
          <w:rFonts w:ascii="Times New Roman" w:eastAsia="仿宋_GB2312" w:hAnsi="Times New Roman" w:cs="Times New Roman" w:hint="eastAsia"/>
          <w:sz w:val="24"/>
          <w:szCs w:val="32"/>
        </w:rPr>
        <w:t>水平的</w:t>
      </w:r>
      <w:r w:rsidR="000270AA">
        <w:rPr>
          <w:rFonts w:ascii="Times New Roman" w:eastAsia="仿宋_GB2312" w:hAnsi="Times New Roman" w:cs="Times New Roman" w:hint="eastAsia"/>
          <w:sz w:val="24"/>
          <w:szCs w:val="32"/>
        </w:rPr>
        <w:t>铁皮石斛多糖</w:t>
      </w:r>
      <w:r w:rsidRPr="008F76F5">
        <w:rPr>
          <w:rFonts w:ascii="Times New Roman" w:eastAsia="仿宋_GB2312" w:hAnsi="Times New Roman" w:cs="Times New Roman" w:hint="eastAsia"/>
          <w:sz w:val="24"/>
          <w:szCs w:val="32"/>
        </w:rPr>
        <w:t>研究团队，其中中国工程院院士</w:t>
      </w:r>
      <w:r w:rsidRPr="008F76F5">
        <w:rPr>
          <w:rFonts w:ascii="Times New Roman" w:eastAsia="仿宋_GB2312" w:hAnsi="Times New Roman" w:cs="Times New Roman"/>
          <w:sz w:val="24"/>
          <w:szCs w:val="32"/>
        </w:rPr>
        <w:t>1</w:t>
      </w:r>
      <w:r w:rsidRPr="008F76F5">
        <w:rPr>
          <w:rFonts w:ascii="Times New Roman" w:eastAsia="仿宋_GB2312" w:hAnsi="Times New Roman" w:cs="Times New Roman" w:hint="eastAsia"/>
          <w:sz w:val="24"/>
          <w:szCs w:val="32"/>
        </w:rPr>
        <w:t>人、全国杰青</w:t>
      </w:r>
      <w:r w:rsidRPr="008F76F5">
        <w:rPr>
          <w:rFonts w:ascii="Times New Roman" w:eastAsia="仿宋_GB2312" w:hAnsi="Times New Roman" w:cs="Times New Roman"/>
          <w:sz w:val="24"/>
          <w:szCs w:val="32"/>
        </w:rPr>
        <w:t>1</w:t>
      </w:r>
      <w:r w:rsidRPr="008F76F5">
        <w:rPr>
          <w:rFonts w:ascii="Times New Roman" w:eastAsia="仿宋_GB2312" w:hAnsi="Times New Roman" w:cs="Times New Roman" w:hint="eastAsia"/>
          <w:sz w:val="24"/>
          <w:szCs w:val="32"/>
        </w:rPr>
        <w:t>人、国务院特殊津贴人选</w:t>
      </w:r>
      <w:r w:rsidRPr="008F76F5">
        <w:rPr>
          <w:rFonts w:ascii="Times New Roman" w:eastAsia="仿宋_GB2312" w:hAnsi="Times New Roman" w:cs="Times New Roman"/>
          <w:sz w:val="24"/>
          <w:szCs w:val="32"/>
        </w:rPr>
        <w:t>2</w:t>
      </w:r>
      <w:r w:rsidRPr="008F76F5">
        <w:rPr>
          <w:rFonts w:ascii="Times New Roman" w:eastAsia="仿宋_GB2312" w:hAnsi="Times New Roman" w:cs="Times New Roman" w:hint="eastAsia"/>
          <w:sz w:val="24"/>
          <w:szCs w:val="32"/>
        </w:rPr>
        <w:t>人</w:t>
      </w:r>
      <w:r w:rsidR="0013226A" w:rsidRPr="008F76F5">
        <w:rPr>
          <w:rFonts w:ascii="Times New Roman" w:eastAsia="仿宋_GB2312" w:hAnsi="Times New Roman" w:cs="Times New Roman" w:hint="eastAsia"/>
          <w:sz w:val="24"/>
          <w:szCs w:val="32"/>
        </w:rPr>
        <w:t>、江西省赣</w:t>
      </w:r>
      <w:proofErr w:type="gramStart"/>
      <w:r w:rsidR="0013226A" w:rsidRPr="008F76F5">
        <w:rPr>
          <w:rFonts w:ascii="Times New Roman" w:eastAsia="仿宋_GB2312" w:hAnsi="Times New Roman" w:cs="Times New Roman" w:hint="eastAsia"/>
          <w:sz w:val="24"/>
          <w:szCs w:val="32"/>
        </w:rPr>
        <w:t>鄱</w:t>
      </w:r>
      <w:proofErr w:type="gramEnd"/>
      <w:r w:rsidR="0013226A" w:rsidRPr="008F76F5">
        <w:rPr>
          <w:rFonts w:ascii="Times New Roman" w:eastAsia="仿宋_GB2312" w:hAnsi="Times New Roman" w:cs="Times New Roman" w:hint="eastAsia"/>
          <w:sz w:val="24"/>
          <w:szCs w:val="32"/>
        </w:rPr>
        <w:t>俊才“青托”</w:t>
      </w:r>
      <w:r w:rsidR="0013226A" w:rsidRPr="008F76F5">
        <w:rPr>
          <w:rFonts w:ascii="Times New Roman" w:eastAsia="仿宋_GB2312" w:hAnsi="Times New Roman" w:cs="Times New Roman"/>
          <w:sz w:val="24"/>
          <w:szCs w:val="32"/>
        </w:rPr>
        <w:t>1</w:t>
      </w:r>
      <w:r w:rsidR="0013226A" w:rsidRPr="008F76F5">
        <w:rPr>
          <w:rFonts w:ascii="Times New Roman" w:eastAsia="仿宋_GB2312" w:hAnsi="Times New Roman" w:cs="Times New Roman" w:hint="eastAsia"/>
          <w:sz w:val="24"/>
          <w:szCs w:val="32"/>
        </w:rPr>
        <w:t>人</w:t>
      </w:r>
      <w:r w:rsidRPr="008F76F5">
        <w:rPr>
          <w:rFonts w:ascii="Times New Roman" w:eastAsia="仿宋_GB2312" w:hAnsi="Times New Roman" w:cs="Times New Roman" w:hint="eastAsia"/>
          <w:sz w:val="24"/>
          <w:szCs w:val="32"/>
        </w:rPr>
        <w:t>。累计培养博士</w:t>
      </w:r>
      <w:r w:rsidRPr="008F76F5">
        <w:rPr>
          <w:rFonts w:ascii="Times New Roman" w:eastAsia="仿宋_GB2312" w:hAnsi="Times New Roman" w:cs="Times New Roman"/>
          <w:sz w:val="24"/>
          <w:szCs w:val="32"/>
        </w:rPr>
        <w:t>/</w:t>
      </w:r>
      <w:r w:rsidRPr="008F76F5">
        <w:rPr>
          <w:rFonts w:ascii="Times New Roman" w:eastAsia="仿宋_GB2312" w:hAnsi="Times New Roman" w:cs="Times New Roman" w:hint="eastAsia"/>
          <w:sz w:val="24"/>
          <w:szCs w:val="32"/>
        </w:rPr>
        <w:t>硕士研究生</w:t>
      </w:r>
      <w:r w:rsidR="0098164C" w:rsidRPr="008F76F5">
        <w:rPr>
          <w:rFonts w:ascii="Times New Roman" w:eastAsia="仿宋_GB2312" w:hAnsi="Times New Roman" w:cs="Times New Roman"/>
          <w:sz w:val="24"/>
          <w:szCs w:val="32"/>
        </w:rPr>
        <w:t>24</w:t>
      </w:r>
      <w:r w:rsidRPr="008F76F5">
        <w:rPr>
          <w:rFonts w:ascii="Times New Roman" w:eastAsia="仿宋_GB2312" w:hAnsi="Times New Roman" w:cs="Times New Roman" w:hint="eastAsia"/>
          <w:sz w:val="24"/>
          <w:szCs w:val="32"/>
        </w:rPr>
        <w:t>人</w:t>
      </w:r>
      <w:r w:rsidR="00F703A1" w:rsidRPr="008F76F5">
        <w:rPr>
          <w:rFonts w:ascii="Times New Roman" w:eastAsia="仿宋_GB2312" w:hAnsi="Times New Roman" w:cs="Times New Roman" w:hint="eastAsia"/>
          <w:sz w:val="24"/>
          <w:szCs w:val="32"/>
        </w:rPr>
        <w:t>，其中</w:t>
      </w:r>
      <w:r w:rsidR="00F703A1" w:rsidRPr="008F76F5">
        <w:rPr>
          <w:rFonts w:ascii="Times New Roman" w:eastAsia="仿宋_GB2312" w:hAnsi="Times New Roman" w:cs="Times New Roman"/>
          <w:sz w:val="24"/>
          <w:szCs w:val="32"/>
        </w:rPr>
        <w:t>7</w:t>
      </w:r>
      <w:r w:rsidR="00F703A1" w:rsidRPr="008F76F5">
        <w:rPr>
          <w:rFonts w:ascii="Times New Roman" w:eastAsia="仿宋_GB2312" w:hAnsi="Times New Roman" w:cs="Times New Roman" w:hint="eastAsia"/>
          <w:sz w:val="24"/>
          <w:szCs w:val="32"/>
        </w:rPr>
        <w:t>人获江西省优秀硕士</w:t>
      </w:r>
      <w:r w:rsidR="00F703A1" w:rsidRPr="008F76F5">
        <w:rPr>
          <w:rFonts w:ascii="Times New Roman" w:eastAsia="仿宋_GB2312" w:hAnsi="Times New Roman" w:cs="Times New Roman"/>
          <w:sz w:val="24"/>
          <w:szCs w:val="32"/>
        </w:rPr>
        <w:t>/</w:t>
      </w:r>
      <w:r w:rsidR="00F703A1" w:rsidRPr="008F76F5">
        <w:rPr>
          <w:rFonts w:ascii="Times New Roman" w:eastAsia="仿宋_GB2312" w:hAnsi="Times New Roman" w:cs="Times New Roman" w:hint="eastAsia"/>
          <w:sz w:val="24"/>
          <w:szCs w:val="32"/>
        </w:rPr>
        <w:t>博士学位论文</w:t>
      </w:r>
      <w:r w:rsidRPr="008F76F5">
        <w:rPr>
          <w:rFonts w:ascii="Times New Roman" w:eastAsia="仿宋_GB2312" w:hAnsi="Times New Roman" w:cs="Times New Roman" w:hint="eastAsia"/>
          <w:sz w:val="24"/>
          <w:szCs w:val="32"/>
        </w:rPr>
        <w:t>。</w:t>
      </w:r>
    </w:p>
    <w:p w14:paraId="2B4DDD61" w14:textId="77777777" w:rsidR="008F76F5" w:rsidRPr="00416561" w:rsidRDefault="008F76F5">
      <w:pPr>
        <w:ind w:firstLine="480"/>
        <w:rPr>
          <w:rFonts w:ascii="Times New Roman" w:eastAsia="仿宋_GB2312" w:hAnsi="Times New Roman" w:cs="Times New Roman"/>
          <w:sz w:val="24"/>
        </w:rPr>
      </w:pPr>
    </w:p>
    <w:p w14:paraId="4F7D8AF5" w14:textId="77777777" w:rsidR="00644315" w:rsidRPr="0016143E" w:rsidRDefault="00AB4584">
      <w:pPr>
        <w:spacing w:line="560" w:lineRule="exact"/>
        <w:rPr>
          <w:rFonts w:ascii="仿宋_GB2312" w:eastAsia="仿宋_GB2312" w:hAnsi="宋体"/>
          <w:b/>
          <w:bCs/>
          <w:sz w:val="32"/>
          <w:szCs w:val="32"/>
        </w:rPr>
      </w:pPr>
      <w:r w:rsidRPr="0016143E">
        <w:rPr>
          <w:rFonts w:ascii="仿宋_GB2312" w:eastAsia="仿宋_GB2312" w:hAnsi="宋体" w:hint="eastAsia"/>
          <w:b/>
          <w:bCs/>
          <w:sz w:val="32"/>
          <w:szCs w:val="32"/>
        </w:rPr>
        <w:lastRenderedPageBreak/>
        <w:t>五、</w:t>
      </w:r>
      <w:r w:rsidRPr="0016143E">
        <w:rPr>
          <w:rFonts w:ascii="仿宋_GB2312" w:eastAsia="仿宋_GB2312" w:hAnsi="宋体"/>
          <w:b/>
          <w:bCs/>
          <w:sz w:val="32"/>
          <w:szCs w:val="32"/>
        </w:rPr>
        <w:t>代表性科技成果</w:t>
      </w:r>
    </w:p>
    <w:p w14:paraId="2A923052" w14:textId="7975422D" w:rsidR="00644315" w:rsidRDefault="005420F9">
      <w:pPr>
        <w:spacing w:line="560" w:lineRule="exact"/>
        <w:rPr>
          <w:rFonts w:ascii="Times New Roman" w:eastAsia="仿宋_GB2312" w:hAnsi="Times New Roman" w:cs="Times New Roman"/>
          <w:sz w:val="24"/>
        </w:rPr>
      </w:pPr>
      <w:r>
        <w:rPr>
          <w:rFonts w:ascii="Times New Roman" w:eastAsia="仿宋_GB2312" w:hAnsi="Times New Roman" w:cs="Times New Roman" w:hint="eastAsia"/>
          <w:sz w:val="24"/>
        </w:rPr>
        <w:t>[</w:t>
      </w:r>
      <w:r>
        <w:rPr>
          <w:rFonts w:ascii="Times New Roman" w:eastAsia="仿宋_GB2312" w:hAnsi="Times New Roman" w:cs="Times New Roman"/>
          <w:sz w:val="24"/>
        </w:rPr>
        <w:t xml:space="preserve">1] </w:t>
      </w:r>
      <w:r w:rsidRPr="00AB1815">
        <w:rPr>
          <w:rFonts w:ascii="Times New Roman" w:eastAsia="仿宋_GB2312" w:hAnsi="Times New Roman" w:cs="Times New Roman"/>
          <w:sz w:val="24"/>
        </w:rPr>
        <w:t xml:space="preserve">Huang Xiaojun, Nie </w:t>
      </w:r>
      <w:proofErr w:type="spellStart"/>
      <w:r w:rsidRPr="00AB1815">
        <w:rPr>
          <w:rFonts w:ascii="Times New Roman" w:eastAsia="仿宋_GB2312" w:hAnsi="Times New Roman" w:cs="Times New Roman"/>
          <w:sz w:val="24"/>
        </w:rPr>
        <w:t>Shaoping</w:t>
      </w:r>
      <w:proofErr w:type="spellEnd"/>
      <w:r w:rsidRPr="00AB1815">
        <w:rPr>
          <w:rFonts w:ascii="Times New Roman" w:eastAsia="仿宋_GB2312" w:hAnsi="Times New Roman" w:cs="Times New Roman"/>
          <w:sz w:val="24"/>
        </w:rPr>
        <w:t xml:space="preserve">*, Cai Hailan, Zhang </w:t>
      </w:r>
      <w:proofErr w:type="spellStart"/>
      <w:r w:rsidRPr="00AB1815">
        <w:rPr>
          <w:rFonts w:ascii="Times New Roman" w:eastAsia="仿宋_GB2312" w:hAnsi="Times New Roman" w:cs="Times New Roman"/>
          <w:sz w:val="24"/>
        </w:rPr>
        <w:t>Guanya</w:t>
      </w:r>
      <w:proofErr w:type="spellEnd"/>
      <w:r w:rsidRPr="00AB1815">
        <w:rPr>
          <w:rFonts w:ascii="Times New Roman" w:eastAsia="仿宋_GB2312" w:hAnsi="Times New Roman" w:cs="Times New Roman"/>
          <w:sz w:val="24"/>
        </w:rPr>
        <w:t xml:space="preserve">, Steve W. Cui*, </w:t>
      </w:r>
      <w:proofErr w:type="spellStart"/>
      <w:r w:rsidRPr="00AB1815">
        <w:rPr>
          <w:rFonts w:ascii="Times New Roman" w:eastAsia="仿宋_GB2312" w:hAnsi="Times New Roman" w:cs="Times New Roman"/>
          <w:sz w:val="24"/>
        </w:rPr>
        <w:t>Mingyong</w:t>
      </w:r>
      <w:proofErr w:type="spellEnd"/>
      <w:r w:rsidRPr="00AB1815">
        <w:rPr>
          <w:rFonts w:ascii="Times New Roman" w:eastAsia="仿宋_GB2312" w:hAnsi="Times New Roman" w:cs="Times New Roman"/>
          <w:sz w:val="24"/>
        </w:rPr>
        <w:t xml:space="preserve"> Xie, Glyn O. Phillips. Study on Dendrobium officinale O-acetyl-glucomannan (</w:t>
      </w:r>
      <w:proofErr w:type="spellStart"/>
      <w:r w:rsidRPr="00AB1815">
        <w:rPr>
          <w:rFonts w:ascii="Times New Roman" w:eastAsia="仿宋_GB2312" w:hAnsi="Times New Roman" w:cs="Times New Roman"/>
          <w:sz w:val="24"/>
        </w:rPr>
        <w:t>Dendronan</w:t>
      </w:r>
      <w:proofErr w:type="spellEnd"/>
      <w:r w:rsidRPr="00AB1815">
        <w:rPr>
          <w:rFonts w:ascii="Times New Roman" w:eastAsia="仿宋_GB2312" w:hAnsi="Times New Roman" w:cs="Times New Roman"/>
          <w:sz w:val="24"/>
        </w:rPr>
        <w:t>): Part VI. Protective effects against oxidative stress in immunosuppressed mice[J]. Food Research International, 2015, 72: 168-173.</w:t>
      </w:r>
    </w:p>
    <w:p w14:paraId="2278B87A" w14:textId="1C72E566" w:rsidR="005420F9" w:rsidRDefault="005420F9">
      <w:pPr>
        <w:spacing w:line="560" w:lineRule="exact"/>
        <w:rPr>
          <w:rFonts w:ascii="Times New Roman" w:eastAsia="仿宋_GB2312" w:hAnsi="Times New Roman" w:cs="Times New Roman"/>
          <w:sz w:val="24"/>
        </w:rPr>
      </w:pPr>
      <w:r>
        <w:rPr>
          <w:rFonts w:ascii="Times New Roman" w:eastAsia="仿宋_GB2312" w:hAnsi="Times New Roman" w:cs="Times New Roman"/>
          <w:sz w:val="24"/>
        </w:rPr>
        <w:t xml:space="preserve">[2] </w:t>
      </w:r>
      <w:r w:rsidRPr="005420F9">
        <w:rPr>
          <w:rFonts w:ascii="Times New Roman" w:eastAsia="仿宋_GB2312" w:hAnsi="Times New Roman" w:cs="Times New Roman"/>
          <w:sz w:val="24"/>
        </w:rPr>
        <w:t xml:space="preserve">Zhang Ke, Zhou </w:t>
      </w:r>
      <w:proofErr w:type="spellStart"/>
      <w:r w:rsidRPr="005420F9">
        <w:rPr>
          <w:rFonts w:ascii="Times New Roman" w:eastAsia="仿宋_GB2312" w:hAnsi="Times New Roman" w:cs="Times New Roman"/>
          <w:sz w:val="24"/>
        </w:rPr>
        <w:t>Xingtao</w:t>
      </w:r>
      <w:proofErr w:type="spellEnd"/>
      <w:r w:rsidRPr="005420F9">
        <w:rPr>
          <w:rFonts w:ascii="Times New Roman" w:eastAsia="仿宋_GB2312" w:hAnsi="Times New Roman" w:cs="Times New Roman"/>
          <w:sz w:val="24"/>
        </w:rPr>
        <w:t xml:space="preserve">*, Wang </w:t>
      </w:r>
      <w:proofErr w:type="spellStart"/>
      <w:r w:rsidRPr="005420F9">
        <w:rPr>
          <w:rFonts w:ascii="Times New Roman" w:eastAsia="仿宋_GB2312" w:hAnsi="Times New Roman" w:cs="Times New Roman"/>
          <w:sz w:val="24"/>
        </w:rPr>
        <w:t>Junqiao</w:t>
      </w:r>
      <w:proofErr w:type="spellEnd"/>
      <w:r w:rsidRPr="005420F9">
        <w:rPr>
          <w:rFonts w:ascii="Times New Roman" w:eastAsia="仿宋_GB2312" w:hAnsi="Times New Roman" w:cs="Times New Roman"/>
          <w:sz w:val="24"/>
        </w:rPr>
        <w:t xml:space="preserve">, Zhou </w:t>
      </w:r>
      <w:proofErr w:type="spellStart"/>
      <w:r w:rsidRPr="005420F9">
        <w:rPr>
          <w:rFonts w:ascii="Times New Roman" w:eastAsia="仿宋_GB2312" w:hAnsi="Times New Roman" w:cs="Times New Roman"/>
          <w:sz w:val="24"/>
        </w:rPr>
        <w:t>Yujia</w:t>
      </w:r>
      <w:proofErr w:type="spellEnd"/>
      <w:r w:rsidRPr="005420F9">
        <w:rPr>
          <w:rFonts w:ascii="Times New Roman" w:eastAsia="仿宋_GB2312" w:hAnsi="Times New Roman" w:cs="Times New Roman"/>
          <w:sz w:val="24"/>
        </w:rPr>
        <w:t xml:space="preserve">, Qi </w:t>
      </w:r>
      <w:proofErr w:type="spellStart"/>
      <w:r w:rsidRPr="005420F9">
        <w:rPr>
          <w:rFonts w:ascii="Times New Roman" w:eastAsia="仿宋_GB2312" w:hAnsi="Times New Roman" w:cs="Times New Roman"/>
          <w:sz w:val="24"/>
        </w:rPr>
        <w:t>Wucheng</w:t>
      </w:r>
      <w:proofErr w:type="spellEnd"/>
      <w:r w:rsidRPr="005420F9">
        <w:rPr>
          <w:rFonts w:ascii="Times New Roman" w:eastAsia="仿宋_GB2312" w:hAnsi="Times New Roman" w:cs="Times New Roman"/>
          <w:sz w:val="24"/>
        </w:rPr>
        <w:t xml:space="preserve">, Chen </w:t>
      </w:r>
      <w:proofErr w:type="spellStart"/>
      <w:r w:rsidRPr="005420F9">
        <w:rPr>
          <w:rFonts w:ascii="Times New Roman" w:eastAsia="仿宋_GB2312" w:hAnsi="Times New Roman" w:cs="Times New Roman"/>
          <w:sz w:val="24"/>
        </w:rPr>
        <w:t>Haihong</w:t>
      </w:r>
      <w:proofErr w:type="spellEnd"/>
      <w:r w:rsidRPr="005420F9">
        <w:rPr>
          <w:rFonts w:ascii="Times New Roman" w:eastAsia="仿宋_GB2312" w:hAnsi="Times New Roman" w:cs="Times New Roman"/>
          <w:sz w:val="24"/>
        </w:rPr>
        <w:t xml:space="preserve">, Nie </w:t>
      </w:r>
      <w:proofErr w:type="spellStart"/>
      <w:r w:rsidRPr="005420F9">
        <w:rPr>
          <w:rFonts w:ascii="Times New Roman" w:eastAsia="仿宋_GB2312" w:hAnsi="Times New Roman" w:cs="Times New Roman"/>
          <w:sz w:val="24"/>
        </w:rPr>
        <w:t>Shaoping</w:t>
      </w:r>
      <w:proofErr w:type="spellEnd"/>
      <w:r w:rsidRPr="005420F9">
        <w:rPr>
          <w:rFonts w:ascii="Times New Roman" w:eastAsia="仿宋_GB2312" w:hAnsi="Times New Roman" w:cs="Times New Roman"/>
          <w:sz w:val="24"/>
        </w:rPr>
        <w:t xml:space="preserve">, Xie </w:t>
      </w:r>
      <w:proofErr w:type="spellStart"/>
      <w:r w:rsidRPr="005420F9">
        <w:rPr>
          <w:rFonts w:ascii="Times New Roman" w:eastAsia="仿宋_GB2312" w:hAnsi="Times New Roman" w:cs="Times New Roman"/>
          <w:sz w:val="24"/>
        </w:rPr>
        <w:t>Mingyong</w:t>
      </w:r>
      <w:proofErr w:type="spellEnd"/>
      <w:r w:rsidRPr="005420F9">
        <w:rPr>
          <w:rFonts w:ascii="Times New Roman" w:eastAsia="仿宋_GB2312" w:hAnsi="Times New Roman" w:cs="Times New Roman"/>
          <w:sz w:val="24"/>
        </w:rPr>
        <w:t>*. Dendrobium officinale polysaccharide triggers mitochondrial disorder to induce colon cancer cell death via ROS-AMPK-autophagy pathway[J]. Carbohydrate Polymers, 2021, 264: 118018.</w:t>
      </w:r>
    </w:p>
    <w:p w14:paraId="383C4A7B" w14:textId="718A9DC4" w:rsidR="005420F9" w:rsidRDefault="005420F9">
      <w:pPr>
        <w:spacing w:line="560" w:lineRule="exact"/>
        <w:rPr>
          <w:rFonts w:ascii="Times New Roman" w:eastAsia="仿宋_GB2312" w:hAnsi="Times New Roman" w:cs="Times New Roman"/>
          <w:sz w:val="24"/>
        </w:rPr>
      </w:pPr>
      <w:r>
        <w:rPr>
          <w:rFonts w:ascii="Times New Roman" w:eastAsia="仿宋_GB2312" w:hAnsi="Times New Roman" w:cs="Times New Roman"/>
          <w:sz w:val="24"/>
        </w:rPr>
        <w:t xml:space="preserve">[3] </w:t>
      </w:r>
      <w:r w:rsidRPr="005420F9">
        <w:rPr>
          <w:rFonts w:ascii="Times New Roman" w:eastAsia="仿宋_GB2312" w:hAnsi="Times New Roman" w:cs="Times New Roman"/>
          <w:sz w:val="24"/>
        </w:rPr>
        <w:t xml:space="preserve">Zhang </w:t>
      </w:r>
      <w:proofErr w:type="spellStart"/>
      <w:r w:rsidRPr="005420F9">
        <w:rPr>
          <w:rFonts w:ascii="Times New Roman" w:eastAsia="仿宋_GB2312" w:hAnsi="Times New Roman" w:cs="Times New Roman"/>
          <w:sz w:val="24"/>
        </w:rPr>
        <w:t>liujing</w:t>
      </w:r>
      <w:proofErr w:type="spellEnd"/>
      <w:r w:rsidRPr="005420F9">
        <w:rPr>
          <w:rFonts w:ascii="Times New Roman" w:eastAsia="仿宋_GB2312" w:hAnsi="Times New Roman" w:cs="Times New Roman"/>
          <w:sz w:val="24"/>
        </w:rPr>
        <w:t xml:space="preserve">, Huanga Xiaojun, Sha Xiaodan, Chen </w:t>
      </w:r>
      <w:proofErr w:type="spellStart"/>
      <w:r w:rsidRPr="005420F9">
        <w:rPr>
          <w:rFonts w:ascii="Times New Roman" w:eastAsia="仿宋_GB2312" w:hAnsi="Times New Roman" w:cs="Times New Roman"/>
          <w:sz w:val="24"/>
        </w:rPr>
        <w:t>Haihong</w:t>
      </w:r>
      <w:proofErr w:type="spellEnd"/>
      <w:r w:rsidRPr="005420F9">
        <w:rPr>
          <w:rFonts w:ascii="Times New Roman" w:eastAsia="仿宋_GB2312" w:hAnsi="Times New Roman" w:cs="Times New Roman"/>
          <w:sz w:val="24"/>
        </w:rPr>
        <w:t xml:space="preserve">, Steve W. Cui, Nie </w:t>
      </w:r>
      <w:proofErr w:type="spellStart"/>
      <w:r w:rsidRPr="005420F9">
        <w:rPr>
          <w:rFonts w:ascii="Times New Roman" w:eastAsia="仿宋_GB2312" w:hAnsi="Times New Roman" w:cs="Times New Roman"/>
          <w:sz w:val="24"/>
        </w:rPr>
        <w:t>Shaoping</w:t>
      </w:r>
      <w:proofErr w:type="spellEnd"/>
      <w:r w:rsidRPr="005420F9">
        <w:rPr>
          <w:rFonts w:ascii="Times New Roman" w:eastAsia="仿宋_GB2312" w:hAnsi="Times New Roman" w:cs="Times New Roman"/>
          <w:sz w:val="24"/>
        </w:rPr>
        <w:t>*. Protective effect of three glucomannans from different plants against DSS induced colitis in female BALB/c mice[J]. Food &amp; Function, 2019, 10: 1928-1939.</w:t>
      </w:r>
    </w:p>
    <w:p w14:paraId="6DD35ED0" w14:textId="6C5CCB22" w:rsidR="005420F9" w:rsidRDefault="005420F9">
      <w:pPr>
        <w:spacing w:line="560" w:lineRule="exact"/>
        <w:rPr>
          <w:rFonts w:ascii="Times New Roman" w:eastAsia="仿宋_GB2312" w:hAnsi="Times New Roman" w:cs="Times New Roman"/>
          <w:sz w:val="24"/>
        </w:rPr>
      </w:pPr>
      <w:r>
        <w:rPr>
          <w:rFonts w:ascii="Times New Roman" w:eastAsia="仿宋_GB2312" w:hAnsi="Times New Roman" w:cs="Times New Roman" w:hint="eastAsia"/>
          <w:sz w:val="24"/>
        </w:rPr>
        <w:t>[</w:t>
      </w:r>
      <w:r>
        <w:rPr>
          <w:rFonts w:ascii="Times New Roman" w:eastAsia="仿宋_GB2312" w:hAnsi="Times New Roman" w:cs="Times New Roman"/>
          <w:sz w:val="24"/>
        </w:rPr>
        <w:t xml:space="preserve">4] </w:t>
      </w:r>
      <w:r w:rsidR="001070C7" w:rsidRPr="005420F9">
        <w:rPr>
          <w:rFonts w:ascii="Times New Roman" w:eastAsia="仿宋_GB2312" w:hAnsi="Times New Roman" w:cs="Times New Roman"/>
          <w:sz w:val="24"/>
        </w:rPr>
        <w:t xml:space="preserve">Li Mingzhi, Huang Xiaojun, Hu </w:t>
      </w:r>
      <w:proofErr w:type="spellStart"/>
      <w:r w:rsidR="001070C7" w:rsidRPr="005420F9">
        <w:rPr>
          <w:rFonts w:ascii="Times New Roman" w:eastAsia="仿宋_GB2312" w:hAnsi="Times New Roman" w:cs="Times New Roman"/>
          <w:sz w:val="24"/>
        </w:rPr>
        <w:t>Jielun</w:t>
      </w:r>
      <w:proofErr w:type="spellEnd"/>
      <w:r w:rsidR="001070C7" w:rsidRPr="005420F9">
        <w:rPr>
          <w:rFonts w:ascii="Times New Roman" w:eastAsia="仿宋_GB2312" w:hAnsi="Times New Roman" w:cs="Times New Roman"/>
          <w:sz w:val="24"/>
        </w:rPr>
        <w:t xml:space="preserve">, Steve W. Cui, Xie </w:t>
      </w:r>
      <w:proofErr w:type="spellStart"/>
      <w:r w:rsidR="001070C7" w:rsidRPr="005420F9">
        <w:rPr>
          <w:rFonts w:ascii="Times New Roman" w:eastAsia="仿宋_GB2312" w:hAnsi="Times New Roman" w:cs="Times New Roman"/>
          <w:sz w:val="24"/>
        </w:rPr>
        <w:t>Mingyong</w:t>
      </w:r>
      <w:proofErr w:type="spellEnd"/>
      <w:r w:rsidR="001070C7" w:rsidRPr="005420F9">
        <w:rPr>
          <w:rFonts w:ascii="Times New Roman" w:eastAsia="仿宋_GB2312" w:hAnsi="Times New Roman" w:cs="Times New Roman"/>
          <w:sz w:val="24"/>
        </w:rPr>
        <w:t xml:space="preserve">, Nie </w:t>
      </w:r>
      <w:proofErr w:type="spellStart"/>
      <w:r w:rsidR="001070C7" w:rsidRPr="005420F9">
        <w:rPr>
          <w:rFonts w:ascii="Times New Roman" w:eastAsia="仿宋_GB2312" w:hAnsi="Times New Roman" w:cs="Times New Roman"/>
          <w:sz w:val="24"/>
        </w:rPr>
        <w:t>Shaoping</w:t>
      </w:r>
      <w:proofErr w:type="spellEnd"/>
      <w:r w:rsidR="001070C7" w:rsidRPr="005420F9">
        <w:rPr>
          <w:rFonts w:ascii="Times New Roman" w:eastAsia="仿宋_GB2312" w:hAnsi="Times New Roman" w:cs="Times New Roman"/>
          <w:sz w:val="24"/>
        </w:rPr>
        <w:t>*. The protective effects against cyclophosphamide (CTX)-induced immunosuppression of three glucomannans[J]. Food Hydrocolloids, 2020, 100: 105445.</w:t>
      </w:r>
    </w:p>
    <w:p w14:paraId="6C481F52" w14:textId="3DCB4D6E" w:rsidR="005420F9" w:rsidRDefault="005420F9">
      <w:pPr>
        <w:spacing w:line="560" w:lineRule="exact"/>
        <w:rPr>
          <w:rFonts w:ascii="Times New Roman" w:eastAsia="仿宋_GB2312" w:hAnsi="Times New Roman" w:cs="Times New Roman"/>
          <w:sz w:val="24"/>
        </w:rPr>
      </w:pPr>
      <w:r>
        <w:rPr>
          <w:rFonts w:ascii="Times New Roman" w:eastAsia="仿宋_GB2312" w:hAnsi="Times New Roman" w:cs="Times New Roman"/>
          <w:sz w:val="24"/>
        </w:rPr>
        <w:t xml:space="preserve">[5] </w:t>
      </w:r>
      <w:r w:rsidR="001070C7" w:rsidRPr="005420F9">
        <w:rPr>
          <w:rFonts w:ascii="Times New Roman" w:eastAsia="仿宋_GB2312" w:hAnsi="Times New Roman" w:cs="Times New Roman"/>
          <w:sz w:val="24"/>
        </w:rPr>
        <w:t xml:space="preserve">Li Mingzhi, Wen </w:t>
      </w:r>
      <w:proofErr w:type="spellStart"/>
      <w:r w:rsidR="001070C7" w:rsidRPr="005420F9">
        <w:rPr>
          <w:rFonts w:ascii="Times New Roman" w:eastAsia="仿宋_GB2312" w:hAnsi="Times New Roman" w:cs="Times New Roman"/>
          <w:sz w:val="24"/>
        </w:rPr>
        <w:t>Jiajia</w:t>
      </w:r>
      <w:proofErr w:type="spellEnd"/>
      <w:r w:rsidR="001070C7" w:rsidRPr="005420F9">
        <w:rPr>
          <w:rFonts w:ascii="Times New Roman" w:eastAsia="仿宋_GB2312" w:hAnsi="Times New Roman" w:cs="Times New Roman"/>
          <w:sz w:val="24"/>
        </w:rPr>
        <w:t xml:space="preserve">, Huang Xiaojun, Nie </w:t>
      </w:r>
      <w:proofErr w:type="spellStart"/>
      <w:r w:rsidR="001070C7" w:rsidRPr="005420F9">
        <w:rPr>
          <w:rFonts w:ascii="Times New Roman" w:eastAsia="仿宋_GB2312" w:hAnsi="Times New Roman" w:cs="Times New Roman"/>
          <w:sz w:val="24"/>
        </w:rPr>
        <w:t>Qixing</w:t>
      </w:r>
      <w:proofErr w:type="spellEnd"/>
      <w:r w:rsidR="001070C7" w:rsidRPr="005420F9">
        <w:rPr>
          <w:rFonts w:ascii="Times New Roman" w:eastAsia="仿宋_GB2312" w:hAnsi="Times New Roman" w:cs="Times New Roman"/>
          <w:sz w:val="24"/>
        </w:rPr>
        <w:t xml:space="preserve">, Wu Xincheng, Ma Wanning; Nie </w:t>
      </w:r>
      <w:proofErr w:type="spellStart"/>
      <w:r w:rsidR="001070C7" w:rsidRPr="005420F9">
        <w:rPr>
          <w:rFonts w:ascii="Times New Roman" w:eastAsia="仿宋_GB2312" w:hAnsi="Times New Roman" w:cs="Times New Roman"/>
          <w:sz w:val="24"/>
        </w:rPr>
        <w:t>Shaoping</w:t>
      </w:r>
      <w:proofErr w:type="spellEnd"/>
      <w:r w:rsidR="001070C7" w:rsidRPr="005420F9">
        <w:rPr>
          <w:rFonts w:ascii="Times New Roman" w:eastAsia="仿宋_GB2312" w:hAnsi="Times New Roman" w:cs="Times New Roman"/>
          <w:sz w:val="24"/>
        </w:rPr>
        <w:t xml:space="preserve">*, Xie </w:t>
      </w:r>
      <w:proofErr w:type="spellStart"/>
      <w:r w:rsidR="001070C7" w:rsidRPr="005420F9">
        <w:rPr>
          <w:rFonts w:ascii="Times New Roman" w:eastAsia="仿宋_GB2312" w:hAnsi="Times New Roman" w:cs="Times New Roman"/>
          <w:sz w:val="24"/>
        </w:rPr>
        <w:t>Mingyong</w:t>
      </w:r>
      <w:proofErr w:type="spellEnd"/>
      <w:r w:rsidR="001070C7" w:rsidRPr="005420F9">
        <w:rPr>
          <w:rFonts w:ascii="Times New Roman" w:eastAsia="仿宋_GB2312" w:hAnsi="Times New Roman" w:cs="Times New Roman"/>
          <w:sz w:val="24"/>
        </w:rPr>
        <w:t>*. Interaction between polysaccharides and toll-like receptor 4: Primary structural role, immune balance perspective, and 3D interaction model hypothesis[J]. Food Chemistry, 2022, 374: 131586.</w:t>
      </w:r>
      <w:r w:rsidR="001070C7">
        <w:rPr>
          <w:rFonts w:ascii="Times New Roman" w:eastAsia="仿宋_GB2312" w:hAnsi="Times New Roman" w:cs="Times New Roman"/>
          <w:sz w:val="24"/>
        </w:rPr>
        <w:t xml:space="preserve"> </w:t>
      </w:r>
    </w:p>
    <w:p w14:paraId="3B664F8D" w14:textId="77777777" w:rsidR="00932151" w:rsidRPr="00AB1815" w:rsidRDefault="00932151">
      <w:pPr>
        <w:spacing w:line="560" w:lineRule="exact"/>
        <w:rPr>
          <w:rFonts w:ascii="Times New Roman" w:eastAsia="仿宋_GB2312" w:hAnsi="Times New Roman" w:cs="Times New Roman"/>
          <w:sz w:val="24"/>
        </w:rPr>
      </w:pPr>
    </w:p>
    <w:p w14:paraId="34D932D4" w14:textId="63BCC06C" w:rsidR="00644315" w:rsidRPr="00E3737D" w:rsidRDefault="00AB4584" w:rsidP="00E3737D">
      <w:pPr>
        <w:spacing w:line="560" w:lineRule="exact"/>
        <w:rPr>
          <w:rFonts w:ascii="仿宋_GB2312" w:eastAsia="仿宋_GB2312" w:hAnsi="宋体"/>
          <w:b/>
          <w:bCs/>
          <w:sz w:val="32"/>
          <w:szCs w:val="32"/>
        </w:rPr>
      </w:pPr>
      <w:r>
        <w:rPr>
          <w:rFonts w:ascii="仿宋_GB2312" w:eastAsia="仿宋_GB2312" w:hAnsi="宋体" w:hint="eastAsia"/>
          <w:b/>
          <w:bCs/>
          <w:sz w:val="32"/>
          <w:szCs w:val="32"/>
        </w:rPr>
        <w:t>六、完成人</w:t>
      </w:r>
    </w:p>
    <w:tbl>
      <w:tblPr>
        <w:tblStyle w:val="ae"/>
        <w:tblW w:w="0" w:type="auto"/>
        <w:tblLook w:val="04A0" w:firstRow="1" w:lastRow="0" w:firstColumn="1" w:lastColumn="0" w:noHBand="0" w:noVBand="1"/>
      </w:tblPr>
      <w:tblGrid>
        <w:gridCol w:w="846"/>
        <w:gridCol w:w="709"/>
        <w:gridCol w:w="1559"/>
        <w:gridCol w:w="992"/>
        <w:gridCol w:w="1134"/>
        <w:gridCol w:w="1134"/>
        <w:gridCol w:w="1922"/>
      </w:tblGrid>
      <w:tr w:rsidR="00E3737D" w:rsidRPr="00E3737D" w14:paraId="00E1A608" w14:textId="77777777" w:rsidTr="00E3737D">
        <w:tc>
          <w:tcPr>
            <w:tcW w:w="846" w:type="dxa"/>
          </w:tcPr>
          <w:p w14:paraId="198623D1" w14:textId="07AE7764" w:rsidR="00CA1CB1" w:rsidRPr="00E3737D" w:rsidRDefault="00CA1CB1" w:rsidP="00CA1CB1">
            <w:pPr>
              <w:jc w:val="center"/>
              <w:rPr>
                <w:rFonts w:ascii="仿宋_GB2312" w:eastAsia="仿宋_GB2312" w:hAnsi="宋体"/>
                <w:b/>
                <w:szCs w:val="32"/>
              </w:rPr>
            </w:pPr>
            <w:r w:rsidRPr="00E3737D">
              <w:rPr>
                <w:rFonts w:ascii="仿宋_GB2312" w:eastAsia="仿宋_GB2312" w:hAnsi="宋体" w:hint="eastAsia"/>
                <w:b/>
                <w:szCs w:val="32"/>
              </w:rPr>
              <w:t>姓名</w:t>
            </w:r>
          </w:p>
        </w:tc>
        <w:tc>
          <w:tcPr>
            <w:tcW w:w="709" w:type="dxa"/>
          </w:tcPr>
          <w:p w14:paraId="4A18C026" w14:textId="5572F68A" w:rsidR="00CA1CB1" w:rsidRPr="00E3737D" w:rsidRDefault="00CA1CB1" w:rsidP="00CA1CB1">
            <w:pPr>
              <w:jc w:val="center"/>
              <w:rPr>
                <w:rFonts w:ascii="仿宋_GB2312" w:eastAsia="仿宋_GB2312" w:hAnsi="宋体"/>
                <w:b/>
                <w:szCs w:val="32"/>
              </w:rPr>
            </w:pPr>
            <w:r w:rsidRPr="00E3737D">
              <w:rPr>
                <w:rFonts w:ascii="仿宋_GB2312" w:eastAsia="仿宋_GB2312" w:hAnsi="宋体" w:hint="eastAsia"/>
                <w:b/>
                <w:szCs w:val="32"/>
              </w:rPr>
              <w:t>排名</w:t>
            </w:r>
          </w:p>
        </w:tc>
        <w:tc>
          <w:tcPr>
            <w:tcW w:w="1559" w:type="dxa"/>
          </w:tcPr>
          <w:p w14:paraId="329046A0" w14:textId="37FB9763" w:rsidR="00CA1CB1" w:rsidRPr="00E3737D" w:rsidRDefault="00CA1CB1" w:rsidP="00CA1CB1">
            <w:pPr>
              <w:jc w:val="center"/>
              <w:rPr>
                <w:rFonts w:ascii="仿宋_GB2312" w:eastAsia="仿宋_GB2312" w:hAnsi="宋体"/>
                <w:b/>
                <w:szCs w:val="32"/>
              </w:rPr>
            </w:pPr>
            <w:r w:rsidRPr="00E3737D">
              <w:rPr>
                <w:rFonts w:ascii="仿宋_GB2312" w:eastAsia="仿宋_GB2312" w:hAnsi="宋体" w:hint="eastAsia"/>
                <w:b/>
                <w:szCs w:val="32"/>
              </w:rPr>
              <w:t>职务</w:t>
            </w:r>
          </w:p>
        </w:tc>
        <w:tc>
          <w:tcPr>
            <w:tcW w:w="992" w:type="dxa"/>
          </w:tcPr>
          <w:p w14:paraId="63F23347" w14:textId="5F3A4B13" w:rsidR="00CA1CB1" w:rsidRPr="00E3737D" w:rsidRDefault="00CA1CB1" w:rsidP="00CA1CB1">
            <w:pPr>
              <w:jc w:val="center"/>
              <w:rPr>
                <w:rFonts w:ascii="仿宋_GB2312" w:eastAsia="仿宋_GB2312" w:hAnsi="宋体"/>
                <w:b/>
                <w:szCs w:val="32"/>
              </w:rPr>
            </w:pPr>
            <w:r w:rsidRPr="00E3737D">
              <w:rPr>
                <w:rFonts w:ascii="仿宋_GB2312" w:eastAsia="仿宋_GB2312" w:hAnsi="宋体" w:hint="eastAsia"/>
                <w:b/>
                <w:szCs w:val="32"/>
              </w:rPr>
              <w:t>职称</w:t>
            </w:r>
          </w:p>
        </w:tc>
        <w:tc>
          <w:tcPr>
            <w:tcW w:w="1134" w:type="dxa"/>
          </w:tcPr>
          <w:p w14:paraId="5DA60BC0" w14:textId="647AFEDE" w:rsidR="00CA1CB1" w:rsidRPr="00E3737D" w:rsidRDefault="00CA1CB1" w:rsidP="00CA1CB1">
            <w:pPr>
              <w:jc w:val="center"/>
              <w:rPr>
                <w:rFonts w:ascii="仿宋_GB2312" w:eastAsia="仿宋_GB2312" w:hAnsi="宋体"/>
                <w:b/>
                <w:szCs w:val="32"/>
              </w:rPr>
            </w:pPr>
            <w:r w:rsidRPr="00E3737D">
              <w:rPr>
                <w:rFonts w:ascii="仿宋_GB2312" w:eastAsia="仿宋_GB2312" w:hAnsi="宋体" w:hint="eastAsia"/>
                <w:b/>
                <w:szCs w:val="32"/>
              </w:rPr>
              <w:t>工作单位</w:t>
            </w:r>
          </w:p>
        </w:tc>
        <w:tc>
          <w:tcPr>
            <w:tcW w:w="1134" w:type="dxa"/>
          </w:tcPr>
          <w:p w14:paraId="461DA03D" w14:textId="18C198EE" w:rsidR="00CA1CB1" w:rsidRPr="00E3737D" w:rsidRDefault="00CA1CB1" w:rsidP="00CA1CB1">
            <w:pPr>
              <w:jc w:val="center"/>
              <w:rPr>
                <w:rFonts w:ascii="仿宋_GB2312" w:eastAsia="仿宋_GB2312" w:hAnsi="宋体"/>
                <w:b/>
                <w:szCs w:val="32"/>
              </w:rPr>
            </w:pPr>
            <w:r w:rsidRPr="00E3737D">
              <w:rPr>
                <w:rFonts w:ascii="仿宋_GB2312" w:eastAsia="仿宋_GB2312" w:hAnsi="宋体" w:hint="eastAsia"/>
                <w:b/>
                <w:szCs w:val="32"/>
              </w:rPr>
              <w:t>完成单位</w:t>
            </w:r>
          </w:p>
        </w:tc>
        <w:tc>
          <w:tcPr>
            <w:tcW w:w="1922" w:type="dxa"/>
          </w:tcPr>
          <w:p w14:paraId="799915AE" w14:textId="48C83B7B" w:rsidR="00CA1CB1" w:rsidRPr="00E3737D" w:rsidRDefault="00CA1CB1" w:rsidP="00CA1CB1">
            <w:pPr>
              <w:jc w:val="center"/>
              <w:rPr>
                <w:rFonts w:ascii="仿宋_GB2312" w:eastAsia="仿宋_GB2312" w:hAnsi="宋体"/>
                <w:b/>
                <w:szCs w:val="32"/>
              </w:rPr>
            </w:pPr>
            <w:r w:rsidRPr="00E3737D">
              <w:rPr>
                <w:rFonts w:ascii="仿宋_GB2312" w:eastAsia="仿宋_GB2312" w:hAnsi="宋体" w:hint="eastAsia"/>
                <w:b/>
                <w:szCs w:val="32"/>
              </w:rPr>
              <w:t>对成果的贡献</w:t>
            </w:r>
          </w:p>
        </w:tc>
      </w:tr>
      <w:tr w:rsidR="00E3737D" w:rsidRPr="00CA1CB1" w14:paraId="0DF83E6C" w14:textId="77777777" w:rsidTr="00E3737D">
        <w:tc>
          <w:tcPr>
            <w:tcW w:w="846" w:type="dxa"/>
          </w:tcPr>
          <w:p w14:paraId="6BAB3115" w14:textId="248D56BF" w:rsidR="00CA1CB1" w:rsidRPr="00CA1CB1" w:rsidRDefault="00CA1CB1" w:rsidP="00CA1CB1">
            <w:pPr>
              <w:jc w:val="center"/>
              <w:rPr>
                <w:rFonts w:ascii="仿宋_GB2312" w:eastAsia="仿宋_GB2312" w:hAnsi="宋体"/>
                <w:szCs w:val="32"/>
              </w:rPr>
            </w:pPr>
            <w:r w:rsidRPr="00CA1CB1">
              <w:rPr>
                <w:rFonts w:ascii="仿宋_GB2312" w:eastAsia="仿宋_GB2312" w:hAnsi="宋体" w:hint="eastAsia"/>
                <w:szCs w:val="32"/>
              </w:rPr>
              <w:t>聂少平</w:t>
            </w:r>
          </w:p>
        </w:tc>
        <w:tc>
          <w:tcPr>
            <w:tcW w:w="709" w:type="dxa"/>
          </w:tcPr>
          <w:p w14:paraId="2186EAF8" w14:textId="13269B8C" w:rsidR="00CA1CB1" w:rsidRPr="00CA1CB1" w:rsidRDefault="00CA1CB1" w:rsidP="00CA1CB1">
            <w:pPr>
              <w:jc w:val="center"/>
              <w:rPr>
                <w:rFonts w:ascii="仿宋_GB2312" w:eastAsia="仿宋_GB2312" w:hAnsi="宋体"/>
                <w:szCs w:val="32"/>
              </w:rPr>
            </w:pPr>
            <w:r w:rsidRPr="00CA1CB1">
              <w:rPr>
                <w:rFonts w:ascii="仿宋_GB2312" w:eastAsia="仿宋_GB2312" w:hAnsi="宋体" w:hint="eastAsia"/>
                <w:szCs w:val="32"/>
              </w:rPr>
              <w:t>1</w:t>
            </w:r>
          </w:p>
        </w:tc>
        <w:tc>
          <w:tcPr>
            <w:tcW w:w="1559" w:type="dxa"/>
          </w:tcPr>
          <w:p w14:paraId="4FF0E02B" w14:textId="2F35D66E" w:rsidR="00CA1CB1" w:rsidRPr="00CA1CB1" w:rsidRDefault="00CA1CB1" w:rsidP="00CA1CB1">
            <w:pPr>
              <w:rPr>
                <w:rFonts w:ascii="仿宋_GB2312" w:eastAsia="仿宋_GB2312" w:hAnsi="宋体"/>
                <w:szCs w:val="32"/>
              </w:rPr>
            </w:pPr>
            <w:r w:rsidRPr="00CA1CB1">
              <w:rPr>
                <w:rFonts w:ascii="仿宋_GB2312" w:eastAsia="仿宋_GB2312" w:hAnsi="宋体" w:hint="eastAsia"/>
                <w:szCs w:val="32"/>
              </w:rPr>
              <w:t>南昌大学副校长</w:t>
            </w:r>
          </w:p>
        </w:tc>
        <w:tc>
          <w:tcPr>
            <w:tcW w:w="992" w:type="dxa"/>
          </w:tcPr>
          <w:p w14:paraId="66D4B4AD" w14:textId="74BDBF9B" w:rsidR="00CA1CB1" w:rsidRPr="00CA1CB1" w:rsidRDefault="00CA1CB1" w:rsidP="00CA1CB1">
            <w:pPr>
              <w:jc w:val="center"/>
              <w:rPr>
                <w:rFonts w:ascii="仿宋_GB2312" w:eastAsia="仿宋_GB2312" w:hAnsi="宋体"/>
                <w:szCs w:val="32"/>
              </w:rPr>
            </w:pPr>
            <w:r w:rsidRPr="00CA1CB1">
              <w:rPr>
                <w:rFonts w:ascii="仿宋_GB2312" w:eastAsia="仿宋_GB2312" w:hAnsi="宋体" w:hint="eastAsia"/>
                <w:szCs w:val="32"/>
              </w:rPr>
              <w:t>教授</w:t>
            </w:r>
          </w:p>
        </w:tc>
        <w:tc>
          <w:tcPr>
            <w:tcW w:w="1134" w:type="dxa"/>
          </w:tcPr>
          <w:p w14:paraId="09242FA3" w14:textId="4F8957CC" w:rsidR="00CA1CB1" w:rsidRPr="00CA1CB1" w:rsidRDefault="00CA1CB1" w:rsidP="00CA1CB1">
            <w:pPr>
              <w:jc w:val="center"/>
              <w:rPr>
                <w:rFonts w:ascii="仿宋_GB2312" w:eastAsia="仿宋_GB2312" w:hAnsi="宋体"/>
                <w:szCs w:val="32"/>
              </w:rPr>
            </w:pPr>
            <w:r w:rsidRPr="00290885">
              <w:rPr>
                <w:rFonts w:ascii="仿宋_GB2312" w:eastAsia="仿宋_GB2312" w:hAnsi="宋体" w:hint="eastAsia"/>
                <w:szCs w:val="32"/>
              </w:rPr>
              <w:t>南昌大学</w:t>
            </w:r>
          </w:p>
        </w:tc>
        <w:tc>
          <w:tcPr>
            <w:tcW w:w="1134" w:type="dxa"/>
          </w:tcPr>
          <w:p w14:paraId="4C442B13" w14:textId="61E5BBAD" w:rsidR="00CA1CB1" w:rsidRPr="00CA1CB1" w:rsidRDefault="00CA1CB1" w:rsidP="00CA1CB1">
            <w:pPr>
              <w:jc w:val="center"/>
              <w:rPr>
                <w:rFonts w:ascii="仿宋_GB2312" w:eastAsia="仿宋_GB2312" w:hAnsi="宋体"/>
                <w:szCs w:val="32"/>
              </w:rPr>
            </w:pPr>
            <w:r w:rsidRPr="00290885">
              <w:rPr>
                <w:rFonts w:ascii="仿宋_GB2312" w:eastAsia="仿宋_GB2312" w:hAnsi="宋体" w:hint="eastAsia"/>
                <w:szCs w:val="32"/>
              </w:rPr>
              <w:t>南昌大学</w:t>
            </w:r>
          </w:p>
        </w:tc>
        <w:tc>
          <w:tcPr>
            <w:tcW w:w="1922" w:type="dxa"/>
          </w:tcPr>
          <w:p w14:paraId="6E354DD8" w14:textId="2E1B5747" w:rsidR="00CA1CB1" w:rsidRPr="00CA1CB1" w:rsidRDefault="00E3737D" w:rsidP="00CA1CB1">
            <w:pPr>
              <w:rPr>
                <w:rFonts w:ascii="仿宋_GB2312" w:eastAsia="仿宋_GB2312" w:hAnsi="宋体"/>
                <w:szCs w:val="32"/>
              </w:rPr>
            </w:pPr>
            <w:r>
              <w:rPr>
                <w:rFonts w:ascii="仿宋_GB2312" w:eastAsia="仿宋_GB2312" w:hAnsi="宋体" w:hint="eastAsia"/>
                <w:szCs w:val="32"/>
              </w:rPr>
              <w:t>项目负责人，项目的总体规划与组织实施</w:t>
            </w:r>
          </w:p>
        </w:tc>
      </w:tr>
      <w:tr w:rsidR="00E3737D" w:rsidRPr="00CA1CB1" w14:paraId="13D3DFA7" w14:textId="77777777" w:rsidTr="00E3737D">
        <w:tc>
          <w:tcPr>
            <w:tcW w:w="846" w:type="dxa"/>
          </w:tcPr>
          <w:p w14:paraId="077F7EE5" w14:textId="4436B381" w:rsidR="00CA1CB1" w:rsidRPr="00CA1CB1" w:rsidRDefault="00CA1CB1" w:rsidP="00CA1CB1">
            <w:pPr>
              <w:jc w:val="center"/>
              <w:rPr>
                <w:rFonts w:ascii="仿宋_GB2312" w:eastAsia="仿宋_GB2312" w:hAnsi="宋体"/>
                <w:szCs w:val="32"/>
              </w:rPr>
            </w:pPr>
            <w:r w:rsidRPr="00CA1CB1">
              <w:rPr>
                <w:rFonts w:ascii="仿宋_GB2312" w:eastAsia="仿宋_GB2312" w:hAnsi="宋体" w:hint="eastAsia"/>
                <w:szCs w:val="32"/>
              </w:rPr>
              <w:t>黄晓君</w:t>
            </w:r>
          </w:p>
        </w:tc>
        <w:tc>
          <w:tcPr>
            <w:tcW w:w="709" w:type="dxa"/>
          </w:tcPr>
          <w:p w14:paraId="4133B982" w14:textId="28C6C3C7" w:rsidR="00CA1CB1" w:rsidRPr="00CA1CB1" w:rsidRDefault="00CA1CB1" w:rsidP="00CA1CB1">
            <w:pPr>
              <w:jc w:val="center"/>
              <w:rPr>
                <w:rFonts w:ascii="仿宋_GB2312" w:eastAsia="仿宋_GB2312" w:hAnsi="宋体"/>
                <w:szCs w:val="32"/>
              </w:rPr>
            </w:pPr>
            <w:r w:rsidRPr="00CA1CB1">
              <w:rPr>
                <w:rFonts w:ascii="仿宋_GB2312" w:eastAsia="仿宋_GB2312" w:hAnsi="宋体" w:hint="eastAsia"/>
                <w:szCs w:val="32"/>
              </w:rPr>
              <w:t>2</w:t>
            </w:r>
          </w:p>
        </w:tc>
        <w:tc>
          <w:tcPr>
            <w:tcW w:w="1559" w:type="dxa"/>
          </w:tcPr>
          <w:p w14:paraId="78609168" w14:textId="47D892C7" w:rsidR="00CA1CB1" w:rsidRPr="00CA1CB1" w:rsidRDefault="00CA1CB1" w:rsidP="00CA1CB1">
            <w:pPr>
              <w:rPr>
                <w:rFonts w:ascii="仿宋_GB2312" w:eastAsia="仿宋_GB2312" w:hAnsi="宋体"/>
                <w:szCs w:val="32"/>
              </w:rPr>
            </w:pPr>
            <w:r>
              <w:rPr>
                <w:rFonts w:ascii="仿宋_GB2312" w:eastAsia="仿宋_GB2312" w:hAnsi="宋体" w:hint="eastAsia"/>
                <w:szCs w:val="32"/>
              </w:rPr>
              <w:t>无</w:t>
            </w:r>
          </w:p>
        </w:tc>
        <w:tc>
          <w:tcPr>
            <w:tcW w:w="992" w:type="dxa"/>
          </w:tcPr>
          <w:p w14:paraId="2BB7332D" w14:textId="455EA3A2" w:rsidR="00CA1CB1" w:rsidRPr="00CA1CB1" w:rsidRDefault="00CA1CB1" w:rsidP="00CA1CB1">
            <w:pPr>
              <w:jc w:val="center"/>
              <w:rPr>
                <w:rFonts w:ascii="仿宋_GB2312" w:eastAsia="仿宋_GB2312" w:hAnsi="宋体"/>
                <w:szCs w:val="32"/>
              </w:rPr>
            </w:pPr>
            <w:r w:rsidRPr="00CA1CB1">
              <w:rPr>
                <w:rFonts w:ascii="仿宋_GB2312" w:eastAsia="仿宋_GB2312" w:hAnsi="宋体" w:hint="eastAsia"/>
                <w:szCs w:val="32"/>
              </w:rPr>
              <w:t>研究员</w:t>
            </w:r>
          </w:p>
        </w:tc>
        <w:tc>
          <w:tcPr>
            <w:tcW w:w="1134" w:type="dxa"/>
          </w:tcPr>
          <w:p w14:paraId="2E330A82" w14:textId="62F9FEEE" w:rsidR="00CA1CB1" w:rsidRPr="00CA1CB1" w:rsidRDefault="00CA1CB1" w:rsidP="00CA1CB1">
            <w:pPr>
              <w:jc w:val="center"/>
              <w:rPr>
                <w:rFonts w:ascii="仿宋_GB2312" w:eastAsia="仿宋_GB2312" w:hAnsi="宋体"/>
                <w:szCs w:val="32"/>
              </w:rPr>
            </w:pPr>
            <w:r w:rsidRPr="00290885">
              <w:rPr>
                <w:rFonts w:ascii="仿宋_GB2312" w:eastAsia="仿宋_GB2312" w:hAnsi="宋体" w:hint="eastAsia"/>
                <w:szCs w:val="32"/>
              </w:rPr>
              <w:t>南昌大学</w:t>
            </w:r>
          </w:p>
        </w:tc>
        <w:tc>
          <w:tcPr>
            <w:tcW w:w="1134" w:type="dxa"/>
          </w:tcPr>
          <w:p w14:paraId="7726E9CD" w14:textId="455DC0DA" w:rsidR="00CA1CB1" w:rsidRPr="00CA1CB1" w:rsidRDefault="00CA1CB1" w:rsidP="00CA1CB1">
            <w:pPr>
              <w:jc w:val="center"/>
              <w:rPr>
                <w:rFonts w:ascii="仿宋_GB2312" w:eastAsia="仿宋_GB2312" w:hAnsi="宋体"/>
                <w:szCs w:val="32"/>
              </w:rPr>
            </w:pPr>
            <w:r w:rsidRPr="00290885">
              <w:rPr>
                <w:rFonts w:ascii="仿宋_GB2312" w:eastAsia="仿宋_GB2312" w:hAnsi="宋体" w:hint="eastAsia"/>
                <w:szCs w:val="32"/>
              </w:rPr>
              <w:t>南昌大学</w:t>
            </w:r>
          </w:p>
        </w:tc>
        <w:tc>
          <w:tcPr>
            <w:tcW w:w="1922" w:type="dxa"/>
          </w:tcPr>
          <w:p w14:paraId="2AE44FBD" w14:textId="55567BDE" w:rsidR="00CA1CB1" w:rsidRPr="00CA1CB1" w:rsidRDefault="00E3737D" w:rsidP="00CA1CB1">
            <w:pPr>
              <w:rPr>
                <w:rFonts w:ascii="仿宋_GB2312" w:eastAsia="仿宋_GB2312" w:hAnsi="宋体"/>
                <w:szCs w:val="32"/>
              </w:rPr>
            </w:pPr>
            <w:r>
              <w:rPr>
                <w:rFonts w:ascii="仿宋_GB2312" w:eastAsia="仿宋_GB2312" w:hAnsi="宋体" w:hint="eastAsia"/>
                <w:szCs w:val="32"/>
              </w:rPr>
              <w:t>多糖免疫调节与炎症调节机制研究</w:t>
            </w:r>
          </w:p>
        </w:tc>
      </w:tr>
      <w:tr w:rsidR="00E3737D" w:rsidRPr="00CA1CB1" w14:paraId="1FA61E77" w14:textId="77777777" w:rsidTr="00E3737D">
        <w:tc>
          <w:tcPr>
            <w:tcW w:w="846" w:type="dxa"/>
          </w:tcPr>
          <w:p w14:paraId="4237C2EA" w14:textId="6F456506" w:rsidR="00CA1CB1" w:rsidRPr="00CA1CB1" w:rsidRDefault="00CA1CB1" w:rsidP="00CA1CB1">
            <w:pPr>
              <w:jc w:val="center"/>
              <w:rPr>
                <w:rFonts w:ascii="仿宋_GB2312" w:eastAsia="仿宋_GB2312" w:hAnsi="宋体"/>
                <w:szCs w:val="32"/>
              </w:rPr>
            </w:pPr>
            <w:r w:rsidRPr="00CA1CB1">
              <w:rPr>
                <w:rFonts w:ascii="仿宋_GB2312" w:eastAsia="仿宋_GB2312" w:hAnsi="宋体" w:hint="eastAsia"/>
                <w:szCs w:val="32"/>
              </w:rPr>
              <w:lastRenderedPageBreak/>
              <w:t>谢明勇</w:t>
            </w:r>
          </w:p>
        </w:tc>
        <w:tc>
          <w:tcPr>
            <w:tcW w:w="709" w:type="dxa"/>
          </w:tcPr>
          <w:p w14:paraId="703D5C27" w14:textId="12254428" w:rsidR="00CA1CB1" w:rsidRPr="00CA1CB1" w:rsidRDefault="00CA1CB1" w:rsidP="00CA1CB1">
            <w:pPr>
              <w:jc w:val="center"/>
              <w:rPr>
                <w:rFonts w:ascii="仿宋_GB2312" w:eastAsia="仿宋_GB2312" w:hAnsi="宋体"/>
                <w:szCs w:val="32"/>
              </w:rPr>
            </w:pPr>
            <w:r w:rsidRPr="00CA1CB1">
              <w:rPr>
                <w:rFonts w:ascii="仿宋_GB2312" w:eastAsia="仿宋_GB2312" w:hAnsi="宋体" w:hint="eastAsia"/>
                <w:szCs w:val="32"/>
              </w:rPr>
              <w:t>3</w:t>
            </w:r>
          </w:p>
        </w:tc>
        <w:tc>
          <w:tcPr>
            <w:tcW w:w="1559" w:type="dxa"/>
          </w:tcPr>
          <w:p w14:paraId="7D053981" w14:textId="51B2A3C6" w:rsidR="00CA1CB1" w:rsidRPr="00CA1CB1" w:rsidRDefault="00CA1CB1" w:rsidP="00CA1CB1">
            <w:pPr>
              <w:rPr>
                <w:rFonts w:ascii="仿宋_GB2312" w:eastAsia="仿宋_GB2312" w:hAnsi="宋体"/>
                <w:szCs w:val="32"/>
              </w:rPr>
            </w:pPr>
            <w:r w:rsidRPr="00CA1CB1">
              <w:rPr>
                <w:rFonts w:ascii="仿宋_GB2312" w:eastAsia="仿宋_GB2312" w:hAnsi="宋体" w:hint="eastAsia"/>
                <w:szCs w:val="32"/>
              </w:rPr>
              <w:t>南昌大学食品科学与资源挖掘全国重点实验室主任</w:t>
            </w:r>
          </w:p>
        </w:tc>
        <w:tc>
          <w:tcPr>
            <w:tcW w:w="992" w:type="dxa"/>
          </w:tcPr>
          <w:p w14:paraId="4C7BF516" w14:textId="41825227" w:rsidR="00CA1CB1" w:rsidRPr="00CA1CB1" w:rsidRDefault="00CA1CB1" w:rsidP="00CA1CB1">
            <w:pPr>
              <w:jc w:val="center"/>
              <w:rPr>
                <w:rFonts w:ascii="仿宋_GB2312" w:eastAsia="仿宋_GB2312" w:hAnsi="宋体"/>
                <w:szCs w:val="32"/>
              </w:rPr>
            </w:pPr>
            <w:r>
              <w:rPr>
                <w:rFonts w:ascii="仿宋_GB2312" w:eastAsia="仿宋_GB2312" w:hAnsi="宋体" w:hint="eastAsia"/>
                <w:szCs w:val="32"/>
              </w:rPr>
              <w:t>教授/中国工程院院士</w:t>
            </w:r>
          </w:p>
        </w:tc>
        <w:tc>
          <w:tcPr>
            <w:tcW w:w="1134" w:type="dxa"/>
          </w:tcPr>
          <w:p w14:paraId="4A762422" w14:textId="2BB5D7CA" w:rsidR="00CA1CB1" w:rsidRPr="00CA1CB1" w:rsidRDefault="00CA1CB1" w:rsidP="00CA1CB1">
            <w:pPr>
              <w:jc w:val="center"/>
              <w:rPr>
                <w:rFonts w:ascii="仿宋_GB2312" w:eastAsia="仿宋_GB2312" w:hAnsi="宋体"/>
                <w:szCs w:val="32"/>
              </w:rPr>
            </w:pPr>
            <w:r w:rsidRPr="00290885">
              <w:rPr>
                <w:rFonts w:ascii="仿宋_GB2312" w:eastAsia="仿宋_GB2312" w:hAnsi="宋体" w:hint="eastAsia"/>
                <w:szCs w:val="32"/>
              </w:rPr>
              <w:t>南昌大学</w:t>
            </w:r>
          </w:p>
        </w:tc>
        <w:tc>
          <w:tcPr>
            <w:tcW w:w="1134" w:type="dxa"/>
          </w:tcPr>
          <w:p w14:paraId="31550FB5" w14:textId="38BC3F57" w:rsidR="00CA1CB1" w:rsidRPr="00CA1CB1" w:rsidRDefault="00CA1CB1" w:rsidP="00CA1CB1">
            <w:pPr>
              <w:jc w:val="center"/>
              <w:rPr>
                <w:rFonts w:ascii="仿宋_GB2312" w:eastAsia="仿宋_GB2312" w:hAnsi="宋体"/>
                <w:szCs w:val="32"/>
              </w:rPr>
            </w:pPr>
            <w:r w:rsidRPr="00290885">
              <w:rPr>
                <w:rFonts w:ascii="仿宋_GB2312" w:eastAsia="仿宋_GB2312" w:hAnsi="宋体" w:hint="eastAsia"/>
                <w:szCs w:val="32"/>
              </w:rPr>
              <w:t>南昌大学</w:t>
            </w:r>
          </w:p>
        </w:tc>
        <w:tc>
          <w:tcPr>
            <w:tcW w:w="1922" w:type="dxa"/>
          </w:tcPr>
          <w:p w14:paraId="2748670D" w14:textId="73EE6B7A" w:rsidR="00CA1CB1" w:rsidRPr="00CA1CB1" w:rsidRDefault="00E3737D" w:rsidP="00CA1CB1">
            <w:pPr>
              <w:rPr>
                <w:rFonts w:ascii="仿宋_GB2312" w:eastAsia="仿宋_GB2312" w:hAnsi="宋体"/>
                <w:szCs w:val="32"/>
              </w:rPr>
            </w:pPr>
            <w:r>
              <w:rPr>
                <w:rFonts w:ascii="仿宋_GB2312" w:eastAsia="仿宋_GB2312" w:hAnsi="宋体" w:hint="eastAsia"/>
                <w:szCs w:val="32"/>
              </w:rPr>
              <w:t>项目指导与关键性方向指引</w:t>
            </w:r>
          </w:p>
        </w:tc>
      </w:tr>
      <w:tr w:rsidR="00E3737D" w:rsidRPr="00CA1CB1" w14:paraId="73F47FB6" w14:textId="77777777" w:rsidTr="00E3737D">
        <w:tc>
          <w:tcPr>
            <w:tcW w:w="846" w:type="dxa"/>
          </w:tcPr>
          <w:p w14:paraId="42EB6C4F" w14:textId="631EDBAC" w:rsidR="00CA1CB1" w:rsidRPr="00CA1CB1" w:rsidRDefault="00CA1CB1" w:rsidP="00CA1CB1">
            <w:pPr>
              <w:jc w:val="center"/>
              <w:rPr>
                <w:rFonts w:ascii="仿宋_GB2312" w:eastAsia="仿宋_GB2312" w:hAnsi="宋体"/>
                <w:szCs w:val="32"/>
              </w:rPr>
            </w:pPr>
            <w:r w:rsidRPr="00CA1CB1">
              <w:rPr>
                <w:rFonts w:ascii="仿宋_GB2312" w:eastAsia="仿宋_GB2312" w:hAnsi="宋体" w:hint="eastAsia"/>
                <w:szCs w:val="32"/>
              </w:rPr>
              <w:t>周兴涛</w:t>
            </w:r>
          </w:p>
        </w:tc>
        <w:tc>
          <w:tcPr>
            <w:tcW w:w="709" w:type="dxa"/>
          </w:tcPr>
          <w:p w14:paraId="5CA6EB90" w14:textId="0C65CB73" w:rsidR="00CA1CB1" w:rsidRPr="00CA1CB1" w:rsidRDefault="00CA1CB1" w:rsidP="00CA1CB1">
            <w:pPr>
              <w:jc w:val="center"/>
              <w:rPr>
                <w:rFonts w:ascii="仿宋_GB2312" w:eastAsia="仿宋_GB2312" w:hAnsi="宋体"/>
                <w:szCs w:val="32"/>
              </w:rPr>
            </w:pPr>
            <w:r w:rsidRPr="00CA1CB1">
              <w:rPr>
                <w:rFonts w:ascii="仿宋_GB2312" w:eastAsia="仿宋_GB2312" w:hAnsi="宋体" w:hint="eastAsia"/>
                <w:szCs w:val="32"/>
              </w:rPr>
              <w:t>4</w:t>
            </w:r>
          </w:p>
        </w:tc>
        <w:tc>
          <w:tcPr>
            <w:tcW w:w="1559" w:type="dxa"/>
          </w:tcPr>
          <w:p w14:paraId="0AA7DD7D" w14:textId="59DA5289" w:rsidR="00CA1CB1" w:rsidRPr="00CA1CB1" w:rsidRDefault="00CA1CB1" w:rsidP="00CA1CB1">
            <w:pPr>
              <w:rPr>
                <w:rFonts w:ascii="仿宋_GB2312" w:eastAsia="仿宋_GB2312" w:hAnsi="宋体"/>
                <w:szCs w:val="32"/>
              </w:rPr>
            </w:pPr>
            <w:r>
              <w:rPr>
                <w:rFonts w:ascii="仿宋_GB2312" w:eastAsia="仿宋_GB2312" w:hAnsi="宋体" w:hint="eastAsia"/>
                <w:szCs w:val="32"/>
              </w:rPr>
              <w:t>无</w:t>
            </w:r>
          </w:p>
        </w:tc>
        <w:tc>
          <w:tcPr>
            <w:tcW w:w="992" w:type="dxa"/>
          </w:tcPr>
          <w:p w14:paraId="64E8C6A5" w14:textId="43AAFCDB" w:rsidR="00CA1CB1" w:rsidRPr="00CA1CB1" w:rsidRDefault="00CA1CB1" w:rsidP="00CA1CB1">
            <w:pPr>
              <w:jc w:val="center"/>
              <w:rPr>
                <w:rFonts w:ascii="仿宋_GB2312" w:eastAsia="仿宋_GB2312" w:hAnsi="宋体"/>
                <w:szCs w:val="32"/>
              </w:rPr>
            </w:pPr>
            <w:r>
              <w:rPr>
                <w:rFonts w:ascii="仿宋_GB2312" w:eastAsia="仿宋_GB2312" w:hAnsi="宋体" w:hint="eastAsia"/>
                <w:szCs w:val="32"/>
              </w:rPr>
              <w:t>副教授</w:t>
            </w:r>
          </w:p>
        </w:tc>
        <w:tc>
          <w:tcPr>
            <w:tcW w:w="1134" w:type="dxa"/>
          </w:tcPr>
          <w:p w14:paraId="511997A9" w14:textId="7A24265D" w:rsidR="00CA1CB1" w:rsidRPr="00CA1CB1" w:rsidRDefault="00CA1CB1" w:rsidP="00CA1CB1">
            <w:pPr>
              <w:jc w:val="center"/>
              <w:rPr>
                <w:rFonts w:ascii="仿宋_GB2312" w:eastAsia="仿宋_GB2312" w:hAnsi="宋体"/>
                <w:szCs w:val="32"/>
              </w:rPr>
            </w:pPr>
            <w:r w:rsidRPr="00290885">
              <w:rPr>
                <w:rFonts w:ascii="仿宋_GB2312" w:eastAsia="仿宋_GB2312" w:hAnsi="宋体" w:hint="eastAsia"/>
                <w:szCs w:val="32"/>
              </w:rPr>
              <w:t>南昌大学</w:t>
            </w:r>
          </w:p>
        </w:tc>
        <w:tc>
          <w:tcPr>
            <w:tcW w:w="1134" w:type="dxa"/>
          </w:tcPr>
          <w:p w14:paraId="5DDC0190" w14:textId="28D6C5C6" w:rsidR="00CA1CB1" w:rsidRPr="00CA1CB1" w:rsidRDefault="00CA1CB1" w:rsidP="00CA1CB1">
            <w:pPr>
              <w:jc w:val="center"/>
              <w:rPr>
                <w:rFonts w:ascii="仿宋_GB2312" w:eastAsia="仿宋_GB2312" w:hAnsi="宋体"/>
                <w:szCs w:val="32"/>
              </w:rPr>
            </w:pPr>
            <w:r w:rsidRPr="00290885">
              <w:rPr>
                <w:rFonts w:ascii="仿宋_GB2312" w:eastAsia="仿宋_GB2312" w:hAnsi="宋体" w:hint="eastAsia"/>
                <w:szCs w:val="32"/>
              </w:rPr>
              <w:t>南昌大学</w:t>
            </w:r>
          </w:p>
        </w:tc>
        <w:tc>
          <w:tcPr>
            <w:tcW w:w="1922" w:type="dxa"/>
          </w:tcPr>
          <w:p w14:paraId="5C34E2FA" w14:textId="2DB90E8D" w:rsidR="00CA1CB1" w:rsidRPr="00CA1CB1" w:rsidRDefault="00E3737D" w:rsidP="00CA1CB1">
            <w:pPr>
              <w:rPr>
                <w:rFonts w:ascii="仿宋_GB2312" w:eastAsia="仿宋_GB2312" w:hAnsi="宋体"/>
                <w:szCs w:val="32"/>
              </w:rPr>
            </w:pPr>
            <w:r>
              <w:rPr>
                <w:rFonts w:ascii="仿宋_GB2312" w:eastAsia="仿宋_GB2312" w:hAnsi="宋体" w:hint="eastAsia"/>
                <w:szCs w:val="32"/>
              </w:rPr>
              <w:t>多糖调控结肠癌路径与机制解析</w:t>
            </w:r>
          </w:p>
        </w:tc>
      </w:tr>
      <w:tr w:rsidR="00E3737D" w:rsidRPr="00CA1CB1" w14:paraId="41A3B753" w14:textId="77777777" w:rsidTr="00E3737D">
        <w:tc>
          <w:tcPr>
            <w:tcW w:w="846" w:type="dxa"/>
          </w:tcPr>
          <w:p w14:paraId="05D462BB" w14:textId="2836113F" w:rsidR="00CA1CB1" w:rsidRPr="00CA1CB1" w:rsidRDefault="00CA1CB1" w:rsidP="00CA1CB1">
            <w:pPr>
              <w:jc w:val="center"/>
              <w:rPr>
                <w:rFonts w:ascii="仿宋_GB2312" w:eastAsia="仿宋_GB2312" w:hAnsi="宋体"/>
                <w:szCs w:val="32"/>
              </w:rPr>
            </w:pPr>
            <w:r w:rsidRPr="00CA1CB1">
              <w:rPr>
                <w:rFonts w:ascii="仿宋_GB2312" w:eastAsia="仿宋_GB2312" w:hAnsi="宋体" w:hint="eastAsia"/>
                <w:szCs w:val="32"/>
              </w:rPr>
              <w:t>张珂</w:t>
            </w:r>
          </w:p>
        </w:tc>
        <w:tc>
          <w:tcPr>
            <w:tcW w:w="709" w:type="dxa"/>
          </w:tcPr>
          <w:p w14:paraId="3FDC4BEB" w14:textId="6A988B84" w:rsidR="00CA1CB1" w:rsidRPr="00CA1CB1" w:rsidRDefault="00CA1CB1" w:rsidP="00CA1CB1">
            <w:pPr>
              <w:jc w:val="center"/>
              <w:rPr>
                <w:rFonts w:ascii="仿宋_GB2312" w:eastAsia="仿宋_GB2312" w:hAnsi="宋体"/>
                <w:szCs w:val="32"/>
              </w:rPr>
            </w:pPr>
            <w:r w:rsidRPr="00CA1CB1">
              <w:rPr>
                <w:rFonts w:ascii="仿宋_GB2312" w:eastAsia="仿宋_GB2312" w:hAnsi="宋体" w:hint="eastAsia"/>
                <w:szCs w:val="32"/>
              </w:rPr>
              <w:t>5</w:t>
            </w:r>
          </w:p>
        </w:tc>
        <w:tc>
          <w:tcPr>
            <w:tcW w:w="1559" w:type="dxa"/>
          </w:tcPr>
          <w:p w14:paraId="015941C1" w14:textId="34DB102D" w:rsidR="00CA1CB1" w:rsidRPr="00CA1CB1" w:rsidRDefault="00E3737D" w:rsidP="00CA1CB1">
            <w:pPr>
              <w:rPr>
                <w:rFonts w:ascii="仿宋_GB2312" w:eastAsia="仿宋_GB2312" w:hAnsi="宋体"/>
                <w:szCs w:val="32"/>
              </w:rPr>
            </w:pPr>
            <w:r>
              <w:rPr>
                <w:rFonts w:ascii="仿宋_GB2312" w:eastAsia="仿宋_GB2312" w:hAnsi="宋体" w:hint="eastAsia"/>
                <w:szCs w:val="32"/>
              </w:rPr>
              <w:t>博士研究生</w:t>
            </w:r>
          </w:p>
        </w:tc>
        <w:tc>
          <w:tcPr>
            <w:tcW w:w="992" w:type="dxa"/>
          </w:tcPr>
          <w:p w14:paraId="583C323F" w14:textId="08E70024" w:rsidR="00CA1CB1" w:rsidRPr="00CA1CB1" w:rsidRDefault="00E3737D" w:rsidP="00CA1CB1">
            <w:pPr>
              <w:jc w:val="center"/>
              <w:rPr>
                <w:rFonts w:ascii="仿宋_GB2312" w:eastAsia="仿宋_GB2312" w:hAnsi="宋体"/>
                <w:szCs w:val="32"/>
              </w:rPr>
            </w:pPr>
            <w:r>
              <w:rPr>
                <w:rFonts w:ascii="仿宋_GB2312" w:eastAsia="仿宋_GB2312" w:hAnsi="宋体" w:hint="eastAsia"/>
                <w:szCs w:val="32"/>
              </w:rPr>
              <w:t>无</w:t>
            </w:r>
          </w:p>
        </w:tc>
        <w:tc>
          <w:tcPr>
            <w:tcW w:w="1134" w:type="dxa"/>
          </w:tcPr>
          <w:p w14:paraId="18609061" w14:textId="57E0B0A6" w:rsidR="00CA1CB1" w:rsidRPr="00CA1CB1" w:rsidRDefault="00CA1CB1" w:rsidP="00CA1CB1">
            <w:pPr>
              <w:jc w:val="center"/>
              <w:rPr>
                <w:rFonts w:ascii="仿宋_GB2312" w:eastAsia="仿宋_GB2312" w:hAnsi="宋体"/>
                <w:szCs w:val="32"/>
              </w:rPr>
            </w:pPr>
            <w:r w:rsidRPr="00290885">
              <w:rPr>
                <w:rFonts w:ascii="仿宋_GB2312" w:eastAsia="仿宋_GB2312" w:hAnsi="宋体" w:hint="eastAsia"/>
                <w:szCs w:val="32"/>
              </w:rPr>
              <w:t>南昌大学</w:t>
            </w:r>
          </w:p>
        </w:tc>
        <w:tc>
          <w:tcPr>
            <w:tcW w:w="1134" w:type="dxa"/>
          </w:tcPr>
          <w:p w14:paraId="4B8F90FC" w14:textId="526DF640" w:rsidR="00CA1CB1" w:rsidRPr="00CA1CB1" w:rsidRDefault="00CA1CB1" w:rsidP="00CA1CB1">
            <w:pPr>
              <w:jc w:val="center"/>
              <w:rPr>
                <w:rFonts w:ascii="仿宋_GB2312" w:eastAsia="仿宋_GB2312" w:hAnsi="宋体"/>
                <w:szCs w:val="32"/>
              </w:rPr>
            </w:pPr>
            <w:r w:rsidRPr="00290885">
              <w:rPr>
                <w:rFonts w:ascii="仿宋_GB2312" w:eastAsia="仿宋_GB2312" w:hAnsi="宋体" w:hint="eastAsia"/>
                <w:szCs w:val="32"/>
              </w:rPr>
              <w:t>南昌大学</w:t>
            </w:r>
          </w:p>
        </w:tc>
        <w:tc>
          <w:tcPr>
            <w:tcW w:w="1922" w:type="dxa"/>
          </w:tcPr>
          <w:p w14:paraId="5DB9F2C7" w14:textId="122B1B12" w:rsidR="00CA1CB1" w:rsidRPr="00CA1CB1" w:rsidRDefault="00E3737D" w:rsidP="00CA1CB1">
            <w:pPr>
              <w:rPr>
                <w:rFonts w:ascii="仿宋_GB2312" w:eastAsia="仿宋_GB2312" w:hAnsi="宋体"/>
                <w:szCs w:val="32"/>
              </w:rPr>
            </w:pPr>
            <w:r>
              <w:rPr>
                <w:rFonts w:ascii="仿宋_GB2312" w:eastAsia="仿宋_GB2312" w:hAnsi="宋体" w:hint="eastAsia"/>
                <w:szCs w:val="32"/>
              </w:rPr>
              <w:t>基于线粒体凋亡的多糖健康干预机制</w:t>
            </w:r>
          </w:p>
        </w:tc>
      </w:tr>
    </w:tbl>
    <w:p w14:paraId="763C0F5D" w14:textId="77777777" w:rsidR="00CA1CB1" w:rsidRPr="00CA1CB1" w:rsidRDefault="00CA1CB1" w:rsidP="00CA1CB1">
      <w:pPr>
        <w:spacing w:line="560" w:lineRule="exact"/>
        <w:rPr>
          <w:rFonts w:ascii="仿宋_GB2312" w:eastAsia="仿宋_GB2312" w:hAnsi="宋体"/>
          <w:sz w:val="24"/>
          <w:szCs w:val="32"/>
        </w:rPr>
      </w:pPr>
    </w:p>
    <w:p w14:paraId="3F1898F0" w14:textId="77777777" w:rsidR="00644315" w:rsidRDefault="00AB4584">
      <w:pPr>
        <w:spacing w:line="560" w:lineRule="exact"/>
        <w:rPr>
          <w:rFonts w:ascii="仿宋_GB2312" w:eastAsia="仿宋_GB2312" w:hAnsi="宋体"/>
          <w:b/>
          <w:bCs/>
          <w:sz w:val="32"/>
          <w:szCs w:val="32"/>
        </w:rPr>
      </w:pPr>
      <w:r>
        <w:rPr>
          <w:rFonts w:ascii="仿宋_GB2312" w:eastAsia="仿宋_GB2312" w:hAnsi="宋体" w:hint="eastAsia"/>
          <w:b/>
          <w:bCs/>
          <w:sz w:val="32"/>
          <w:szCs w:val="32"/>
        </w:rPr>
        <w:t>七、完成单位</w:t>
      </w:r>
    </w:p>
    <w:p w14:paraId="3CE10089" w14:textId="0933D477" w:rsidR="00E36815" w:rsidRPr="008F76F5" w:rsidRDefault="00AB4584">
      <w:pPr>
        <w:spacing w:line="560" w:lineRule="exact"/>
        <w:rPr>
          <w:rFonts w:ascii="仿宋_GB2312" w:eastAsia="仿宋_GB2312" w:hAnsi="宋体"/>
          <w:sz w:val="24"/>
          <w:szCs w:val="32"/>
        </w:rPr>
      </w:pPr>
      <w:r w:rsidRPr="008F76F5">
        <w:rPr>
          <w:rFonts w:ascii="仿宋_GB2312" w:eastAsia="仿宋_GB2312" w:hAnsi="宋体" w:hint="eastAsia"/>
          <w:sz w:val="24"/>
          <w:szCs w:val="32"/>
        </w:rPr>
        <w:t xml:space="preserve">    </w:t>
      </w:r>
      <w:r w:rsidR="00E36815">
        <w:rPr>
          <w:rFonts w:ascii="仿宋_GB2312" w:eastAsia="仿宋_GB2312" w:hAnsi="宋体" w:hint="eastAsia"/>
          <w:sz w:val="24"/>
          <w:szCs w:val="32"/>
        </w:rPr>
        <w:t>完成单位南昌大学为本成果的唯一完成单位，本项目的立项、组织实施、成果发表均在南昌大学完成。</w:t>
      </w:r>
    </w:p>
    <w:p w14:paraId="39823049" w14:textId="2605858C" w:rsidR="00644315" w:rsidRPr="008F76F5" w:rsidRDefault="00644315">
      <w:pPr>
        <w:spacing w:line="560" w:lineRule="exact"/>
        <w:rPr>
          <w:rFonts w:ascii="仿宋_GB2312" w:eastAsia="仿宋_GB2312" w:hAnsi="宋体"/>
          <w:sz w:val="24"/>
          <w:szCs w:val="32"/>
        </w:rPr>
      </w:pPr>
    </w:p>
    <w:sectPr w:rsidR="00644315" w:rsidRPr="008F76F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BFF9D" w14:textId="77777777" w:rsidR="005B1FB0" w:rsidRDefault="005B1FB0">
      <w:pPr>
        <w:rPr>
          <w:rFonts w:hint="eastAsia"/>
        </w:rPr>
      </w:pPr>
      <w:r>
        <w:separator/>
      </w:r>
    </w:p>
  </w:endnote>
  <w:endnote w:type="continuationSeparator" w:id="0">
    <w:p w14:paraId="72EFB025" w14:textId="77777777" w:rsidR="005B1FB0" w:rsidRDefault="005B1FB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38F10F97" w14:textId="34B4A68C" w:rsidR="00644315" w:rsidRDefault="00AB4584">
        <w:pPr>
          <w:pStyle w:val="a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E36815" w:rsidRPr="00E36815">
          <w:rPr>
            <w:rFonts w:ascii="Times New Roman" w:hAnsi="Times New Roman" w:cs="Times New Roman"/>
            <w:noProof/>
            <w:lang w:val="zh-CN"/>
          </w:rPr>
          <w:t>3</w:t>
        </w:r>
        <w:r>
          <w:rPr>
            <w:rFonts w:ascii="Times New Roman" w:hAnsi="Times New Roman" w:cs="Times New Roman"/>
          </w:rPr>
          <w:fldChar w:fldCharType="end"/>
        </w:r>
      </w:p>
    </w:sdtContent>
  </w:sdt>
  <w:p w14:paraId="734C03C5" w14:textId="77777777" w:rsidR="00644315" w:rsidRDefault="00644315">
    <w:pPr>
      <w:pStyle w:val="a7"/>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04E54" w14:textId="77777777" w:rsidR="005B1FB0" w:rsidRDefault="005B1FB0">
      <w:pPr>
        <w:rPr>
          <w:rFonts w:hint="eastAsia"/>
        </w:rPr>
      </w:pPr>
      <w:r>
        <w:separator/>
      </w:r>
    </w:p>
  </w:footnote>
  <w:footnote w:type="continuationSeparator" w:id="0">
    <w:p w14:paraId="3914321B" w14:textId="77777777" w:rsidR="005B1FB0" w:rsidRDefault="005B1FB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12370"/>
    <w:rsid w:val="000270AA"/>
    <w:rsid w:val="00031649"/>
    <w:rsid w:val="0004354C"/>
    <w:rsid w:val="00073314"/>
    <w:rsid w:val="000B2456"/>
    <w:rsid w:val="001015E8"/>
    <w:rsid w:val="001070C7"/>
    <w:rsid w:val="0013226A"/>
    <w:rsid w:val="00144EA8"/>
    <w:rsid w:val="0016143E"/>
    <w:rsid w:val="00175250"/>
    <w:rsid w:val="00187A64"/>
    <w:rsid w:val="00194E22"/>
    <w:rsid w:val="001A080C"/>
    <w:rsid w:val="001C4186"/>
    <w:rsid w:val="001D49CD"/>
    <w:rsid w:val="002048B1"/>
    <w:rsid w:val="00232F8F"/>
    <w:rsid w:val="00237BAD"/>
    <w:rsid w:val="00267547"/>
    <w:rsid w:val="002763E6"/>
    <w:rsid w:val="0028467B"/>
    <w:rsid w:val="002D7A02"/>
    <w:rsid w:val="002F0F5D"/>
    <w:rsid w:val="00343704"/>
    <w:rsid w:val="00346538"/>
    <w:rsid w:val="003A26BF"/>
    <w:rsid w:val="003C330A"/>
    <w:rsid w:val="003E602C"/>
    <w:rsid w:val="00416561"/>
    <w:rsid w:val="0044038C"/>
    <w:rsid w:val="004532AC"/>
    <w:rsid w:val="00461C89"/>
    <w:rsid w:val="00491CE9"/>
    <w:rsid w:val="004E30BE"/>
    <w:rsid w:val="004F096D"/>
    <w:rsid w:val="00522627"/>
    <w:rsid w:val="005420F9"/>
    <w:rsid w:val="0054689A"/>
    <w:rsid w:val="00577CF9"/>
    <w:rsid w:val="005812BE"/>
    <w:rsid w:val="00585964"/>
    <w:rsid w:val="005A791F"/>
    <w:rsid w:val="005B1FB0"/>
    <w:rsid w:val="005B724F"/>
    <w:rsid w:val="00644315"/>
    <w:rsid w:val="006515EA"/>
    <w:rsid w:val="00687D17"/>
    <w:rsid w:val="006A2F7D"/>
    <w:rsid w:val="006A53B6"/>
    <w:rsid w:val="006B1A69"/>
    <w:rsid w:val="006B329A"/>
    <w:rsid w:val="006D33D3"/>
    <w:rsid w:val="006D43AB"/>
    <w:rsid w:val="007609CD"/>
    <w:rsid w:val="007901E8"/>
    <w:rsid w:val="007B4AAF"/>
    <w:rsid w:val="007C707F"/>
    <w:rsid w:val="007F1BB6"/>
    <w:rsid w:val="0080052C"/>
    <w:rsid w:val="00815088"/>
    <w:rsid w:val="00847BFB"/>
    <w:rsid w:val="008543E4"/>
    <w:rsid w:val="008576CA"/>
    <w:rsid w:val="00874336"/>
    <w:rsid w:val="0087531C"/>
    <w:rsid w:val="00897312"/>
    <w:rsid w:val="008C3364"/>
    <w:rsid w:val="008D28DA"/>
    <w:rsid w:val="008F07DF"/>
    <w:rsid w:val="008F76F5"/>
    <w:rsid w:val="00900023"/>
    <w:rsid w:val="0092573A"/>
    <w:rsid w:val="00927936"/>
    <w:rsid w:val="00930A8A"/>
    <w:rsid w:val="00932151"/>
    <w:rsid w:val="00980E1F"/>
    <w:rsid w:val="0098164C"/>
    <w:rsid w:val="009C15A3"/>
    <w:rsid w:val="009E6126"/>
    <w:rsid w:val="009E7888"/>
    <w:rsid w:val="00A005A4"/>
    <w:rsid w:val="00A04717"/>
    <w:rsid w:val="00A20E00"/>
    <w:rsid w:val="00A2254C"/>
    <w:rsid w:val="00A2625D"/>
    <w:rsid w:val="00A83EF5"/>
    <w:rsid w:val="00A91AF9"/>
    <w:rsid w:val="00AB1815"/>
    <w:rsid w:val="00AB4584"/>
    <w:rsid w:val="00AC3F42"/>
    <w:rsid w:val="00B131C6"/>
    <w:rsid w:val="00B37BB4"/>
    <w:rsid w:val="00B54CC8"/>
    <w:rsid w:val="00BE3370"/>
    <w:rsid w:val="00CA1CB1"/>
    <w:rsid w:val="00CE5ADA"/>
    <w:rsid w:val="00D136B3"/>
    <w:rsid w:val="00D67952"/>
    <w:rsid w:val="00D764C9"/>
    <w:rsid w:val="00DA77E5"/>
    <w:rsid w:val="00DC5BEB"/>
    <w:rsid w:val="00DD3A53"/>
    <w:rsid w:val="00DD6C3E"/>
    <w:rsid w:val="00E3418B"/>
    <w:rsid w:val="00E36815"/>
    <w:rsid w:val="00E3737D"/>
    <w:rsid w:val="00E6492D"/>
    <w:rsid w:val="00EE79B5"/>
    <w:rsid w:val="00F2669D"/>
    <w:rsid w:val="00F403BC"/>
    <w:rsid w:val="00F60AB4"/>
    <w:rsid w:val="00F703A1"/>
    <w:rsid w:val="00FA4572"/>
    <w:rsid w:val="00FE29D6"/>
    <w:rsid w:val="18495740"/>
    <w:rsid w:val="1960792B"/>
    <w:rsid w:val="1CB96BEA"/>
    <w:rsid w:val="21D41512"/>
    <w:rsid w:val="273109BC"/>
    <w:rsid w:val="2C635832"/>
    <w:rsid w:val="2CAC4180"/>
    <w:rsid w:val="2E1B16FE"/>
    <w:rsid w:val="32CB171C"/>
    <w:rsid w:val="34F231E1"/>
    <w:rsid w:val="426B342D"/>
    <w:rsid w:val="49AD2692"/>
    <w:rsid w:val="4C4524EC"/>
    <w:rsid w:val="4D856D68"/>
    <w:rsid w:val="4E1E4748"/>
    <w:rsid w:val="525C2021"/>
    <w:rsid w:val="58597148"/>
    <w:rsid w:val="58BE7660"/>
    <w:rsid w:val="58EE41B7"/>
    <w:rsid w:val="609E6B13"/>
    <w:rsid w:val="613E7E4C"/>
    <w:rsid w:val="61A16FA3"/>
    <w:rsid w:val="6C3F5DB4"/>
    <w:rsid w:val="6EA40C64"/>
    <w:rsid w:val="70ED2282"/>
    <w:rsid w:val="73304BE4"/>
    <w:rsid w:val="73E234D0"/>
    <w:rsid w:val="7654379F"/>
    <w:rsid w:val="7DBE0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1715D"/>
  <w15:docId w15:val="{6B6CABE1-4762-4A5B-84F2-E2DAA2FB6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qFormat/>
    <w:rPr>
      <w:kern w:val="2"/>
      <w:sz w:val="21"/>
      <w:szCs w:val="22"/>
    </w:rPr>
  </w:style>
  <w:style w:type="character" w:customStyle="1" w:styleId="ac">
    <w:name w:val="批注主题 字符"/>
    <w:basedOn w:val="a4"/>
    <w:link w:val="ab"/>
    <w:uiPriority w:val="99"/>
    <w:semiHidden/>
    <w:qFormat/>
    <w:rPr>
      <w:b/>
      <w:bCs/>
      <w:kern w:val="2"/>
      <w:sz w:val="21"/>
      <w:szCs w:val="22"/>
    </w:rPr>
  </w:style>
  <w:style w:type="character" w:customStyle="1" w:styleId="a6">
    <w:name w:val="批注框文本 字符"/>
    <w:basedOn w:val="a0"/>
    <w:link w:val="a5"/>
    <w:uiPriority w:val="99"/>
    <w:semiHidden/>
    <w:qFormat/>
    <w:rPr>
      <w:kern w:val="2"/>
      <w:sz w:val="18"/>
      <w:szCs w:val="18"/>
    </w:rPr>
  </w:style>
  <w:style w:type="table" w:styleId="ae">
    <w:name w:val="Table Grid"/>
    <w:basedOn w:val="a1"/>
    <w:uiPriority w:val="39"/>
    <w:rsid w:val="00CA1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1</Pages>
  <Words>515</Words>
  <Characters>2941</Characters>
  <Application>Microsoft Office Word</Application>
  <DocSecurity>0</DocSecurity>
  <Lines>24</Lines>
  <Paragraphs>6</Paragraphs>
  <ScaleCrop>false</ScaleCrop>
  <Company>NC</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85</cp:revision>
  <dcterms:created xsi:type="dcterms:W3CDTF">2024-11-26T08:37:00Z</dcterms:created>
  <dcterms:modified xsi:type="dcterms:W3CDTF">2024-12-13T06:35:00Z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374F978D4A2645D5B6C9EDAB6B6D0BAD_12</vt:lpwstr>
  </property>
</Properties>
</file>