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9BC86" w14:textId="77777777" w:rsidR="005A3299" w:rsidRPr="00ED557B" w:rsidRDefault="002763E6" w:rsidP="005A3299">
      <w:pPr>
        <w:spacing w:line="560" w:lineRule="exact"/>
        <w:rPr>
          <w:rFonts w:ascii="Times New Roman" w:eastAsia="仿宋_GB2312" w:hAnsi="Times New Roman" w:cs="Times New Roman"/>
          <w:b/>
          <w:bCs/>
          <w:sz w:val="32"/>
          <w:szCs w:val="32"/>
        </w:rPr>
      </w:pPr>
      <w:r w:rsidRPr="00ED557B">
        <w:rPr>
          <w:rFonts w:ascii="Times New Roman" w:eastAsia="仿宋_GB2312" w:hAnsi="Times New Roman" w:cs="Times New Roman"/>
          <w:b/>
          <w:bCs/>
          <w:sz w:val="32"/>
          <w:szCs w:val="32"/>
        </w:rPr>
        <w:t>一、项目名称</w:t>
      </w:r>
    </w:p>
    <w:p w14:paraId="7FC5D667" w14:textId="03E75D0F" w:rsidR="002763E6" w:rsidRPr="00ED557B" w:rsidRDefault="005A3299" w:rsidP="005A3299">
      <w:pPr>
        <w:spacing w:line="480" w:lineRule="exact"/>
        <w:ind w:firstLineChars="200" w:firstLine="560"/>
        <w:rPr>
          <w:rFonts w:ascii="Times New Roman" w:eastAsia="仿宋_GB2312" w:hAnsi="Times New Roman" w:cs="Times New Roman"/>
          <w:sz w:val="28"/>
          <w:szCs w:val="28"/>
        </w:rPr>
      </w:pPr>
      <w:r w:rsidRPr="00ED557B">
        <w:rPr>
          <w:rFonts w:ascii="Times New Roman" w:eastAsia="仿宋_GB2312" w:hAnsi="Times New Roman" w:cs="Times New Roman"/>
          <w:sz w:val="28"/>
          <w:szCs w:val="28"/>
        </w:rPr>
        <w:t>强时空变异高边坡失稳风险智能评价理论</w:t>
      </w:r>
    </w:p>
    <w:p w14:paraId="63D6F99B" w14:textId="7D3C9678" w:rsidR="00EE79B5" w:rsidRPr="00ED557B" w:rsidRDefault="002763E6" w:rsidP="002763E6">
      <w:pPr>
        <w:spacing w:line="560" w:lineRule="exact"/>
        <w:rPr>
          <w:rFonts w:ascii="Times New Roman" w:eastAsia="仿宋_GB2312" w:hAnsi="Times New Roman" w:cs="Times New Roman"/>
          <w:b/>
          <w:bCs/>
          <w:sz w:val="32"/>
          <w:szCs w:val="32"/>
        </w:rPr>
      </w:pPr>
      <w:r w:rsidRPr="00ED557B">
        <w:rPr>
          <w:rFonts w:ascii="Times New Roman" w:eastAsia="仿宋_GB2312" w:hAnsi="Times New Roman" w:cs="Times New Roman"/>
          <w:b/>
          <w:bCs/>
          <w:sz w:val="32"/>
          <w:szCs w:val="32"/>
        </w:rPr>
        <w:t>二、提名</w:t>
      </w:r>
      <w:r w:rsidR="00EE79B5" w:rsidRPr="00ED557B">
        <w:rPr>
          <w:rFonts w:ascii="Times New Roman" w:eastAsia="仿宋_GB2312" w:hAnsi="Times New Roman" w:cs="Times New Roman"/>
          <w:b/>
          <w:bCs/>
          <w:sz w:val="32"/>
          <w:szCs w:val="32"/>
        </w:rPr>
        <w:t>单位</w:t>
      </w:r>
      <w:r w:rsidR="00CE5ADA" w:rsidRPr="00ED557B">
        <w:rPr>
          <w:rFonts w:ascii="Times New Roman" w:eastAsia="仿宋_GB2312" w:hAnsi="Times New Roman" w:cs="Times New Roman"/>
          <w:b/>
          <w:bCs/>
          <w:sz w:val="32"/>
          <w:szCs w:val="32"/>
        </w:rPr>
        <w:t>（或专家）</w:t>
      </w:r>
      <w:r w:rsidR="00EE79B5" w:rsidRPr="00ED557B">
        <w:rPr>
          <w:rFonts w:ascii="Times New Roman" w:eastAsia="仿宋_GB2312" w:hAnsi="Times New Roman" w:cs="Times New Roman"/>
          <w:b/>
          <w:bCs/>
          <w:sz w:val="32"/>
          <w:szCs w:val="32"/>
        </w:rPr>
        <w:t>、</w:t>
      </w:r>
      <w:r w:rsidRPr="00ED557B">
        <w:rPr>
          <w:rFonts w:ascii="Times New Roman" w:eastAsia="仿宋_GB2312" w:hAnsi="Times New Roman" w:cs="Times New Roman"/>
          <w:b/>
          <w:bCs/>
          <w:sz w:val="32"/>
          <w:szCs w:val="32"/>
        </w:rPr>
        <w:t>奖种与等级</w:t>
      </w:r>
    </w:p>
    <w:p w14:paraId="37D78E06" w14:textId="534D8437" w:rsidR="00EE79B5" w:rsidRPr="00ED557B" w:rsidRDefault="005A3299" w:rsidP="005A3299">
      <w:pPr>
        <w:spacing w:line="480" w:lineRule="exact"/>
        <w:ind w:firstLineChars="200" w:firstLine="560"/>
        <w:rPr>
          <w:rFonts w:ascii="Times New Roman" w:eastAsia="仿宋_GB2312" w:hAnsi="Times New Roman" w:cs="Times New Roman"/>
          <w:sz w:val="28"/>
          <w:szCs w:val="28"/>
        </w:rPr>
      </w:pPr>
      <w:r w:rsidRPr="00ED557B">
        <w:rPr>
          <w:rFonts w:ascii="Times New Roman" w:eastAsia="仿宋_GB2312" w:hAnsi="Times New Roman" w:cs="Times New Roman"/>
          <w:sz w:val="28"/>
          <w:szCs w:val="28"/>
        </w:rPr>
        <w:t>江西省教育厅，江西省自然科学奖一等奖</w:t>
      </w:r>
    </w:p>
    <w:p w14:paraId="645F34FE" w14:textId="2F412FA9" w:rsidR="00EE79B5" w:rsidRPr="00ED557B" w:rsidRDefault="00EE79B5" w:rsidP="002763E6">
      <w:pPr>
        <w:spacing w:line="560" w:lineRule="exact"/>
        <w:rPr>
          <w:rFonts w:ascii="Times New Roman" w:eastAsia="仿宋_GB2312" w:hAnsi="Times New Roman" w:cs="Times New Roman"/>
          <w:b/>
          <w:bCs/>
          <w:sz w:val="32"/>
          <w:szCs w:val="32"/>
        </w:rPr>
      </w:pPr>
      <w:r w:rsidRPr="00ED557B">
        <w:rPr>
          <w:rFonts w:ascii="Times New Roman" w:eastAsia="仿宋_GB2312" w:hAnsi="Times New Roman" w:cs="Times New Roman"/>
          <w:b/>
          <w:bCs/>
          <w:sz w:val="32"/>
          <w:szCs w:val="32"/>
        </w:rPr>
        <w:t>三、提名意见</w:t>
      </w:r>
    </w:p>
    <w:p w14:paraId="0BAB37E7" w14:textId="6434CE66" w:rsidR="002763E6" w:rsidRPr="00ED557B" w:rsidRDefault="00095FBA" w:rsidP="005A3299">
      <w:pPr>
        <w:spacing w:line="480" w:lineRule="exact"/>
        <w:ind w:firstLineChars="200" w:firstLine="560"/>
        <w:rPr>
          <w:rFonts w:ascii="Times New Roman" w:eastAsia="仿宋_GB2312" w:hAnsi="Times New Roman" w:cs="Times New Roman"/>
          <w:sz w:val="28"/>
          <w:szCs w:val="28"/>
        </w:rPr>
      </w:pPr>
      <w:r w:rsidRPr="00095FBA">
        <w:rPr>
          <w:rFonts w:ascii="Times New Roman" w:eastAsia="仿宋_GB2312" w:hAnsi="Times New Roman" w:cs="Times New Roman" w:hint="eastAsia"/>
          <w:sz w:val="28"/>
          <w:szCs w:val="28"/>
        </w:rPr>
        <w:t>该项目系统开展了岩土体强时空变异性表征理论、强时空变异高边坡失稳破坏机理及失稳风险智能评价方法研究，</w:t>
      </w:r>
      <w:r w:rsidR="00F4601F" w:rsidRPr="00F4601F">
        <w:rPr>
          <w:rFonts w:ascii="Times New Roman" w:eastAsia="仿宋_GB2312" w:hAnsi="Times New Roman" w:cs="Times New Roman" w:hint="eastAsia"/>
          <w:sz w:val="28"/>
          <w:szCs w:val="28"/>
        </w:rPr>
        <w:t>创建了岩土体参数相关非高斯非平稳随机场模型，</w:t>
      </w:r>
      <w:r w:rsidR="00F4601F">
        <w:rPr>
          <w:rFonts w:ascii="Times New Roman" w:eastAsia="仿宋_GB2312" w:hAnsi="Times New Roman" w:cs="Times New Roman" w:hint="eastAsia"/>
          <w:sz w:val="28"/>
          <w:szCs w:val="28"/>
        </w:rPr>
        <w:t>揭示</w:t>
      </w:r>
      <w:r w:rsidRPr="00095FBA">
        <w:rPr>
          <w:rFonts w:ascii="Times New Roman" w:eastAsia="仿宋_GB2312" w:hAnsi="Times New Roman" w:cs="Times New Roman" w:hint="eastAsia"/>
          <w:sz w:val="28"/>
          <w:szCs w:val="28"/>
        </w:rPr>
        <w:t>了降雨等复杂条件下强时空变异高边坡失稳破坏机理，</w:t>
      </w:r>
      <w:r w:rsidR="00F4601F" w:rsidRPr="00F4601F">
        <w:rPr>
          <w:rFonts w:ascii="Times New Roman" w:eastAsia="仿宋_GB2312" w:hAnsi="Times New Roman" w:cs="Times New Roman" w:hint="eastAsia"/>
          <w:sz w:val="28"/>
          <w:szCs w:val="28"/>
        </w:rPr>
        <w:t>提出了基于数据</w:t>
      </w:r>
      <w:r w:rsidR="00F4601F" w:rsidRPr="00F4601F">
        <w:rPr>
          <w:rFonts w:ascii="Times New Roman" w:eastAsia="仿宋_GB2312" w:hAnsi="Times New Roman" w:cs="Times New Roman" w:hint="eastAsia"/>
          <w:sz w:val="28"/>
          <w:szCs w:val="28"/>
        </w:rPr>
        <w:t>-</w:t>
      </w:r>
      <w:r w:rsidR="00F4601F" w:rsidRPr="00F4601F">
        <w:rPr>
          <w:rFonts w:ascii="Times New Roman" w:eastAsia="仿宋_GB2312" w:hAnsi="Times New Roman" w:cs="Times New Roman" w:hint="eastAsia"/>
          <w:sz w:val="28"/>
          <w:szCs w:val="28"/>
        </w:rPr>
        <w:t>物理双驱动的高边坡失稳风险智能评价方法，</w:t>
      </w:r>
      <w:r w:rsidR="00F4601F" w:rsidRPr="00095FBA">
        <w:rPr>
          <w:rFonts w:ascii="Times New Roman" w:eastAsia="仿宋_GB2312" w:hAnsi="Times New Roman" w:cs="Times New Roman" w:hint="eastAsia"/>
          <w:sz w:val="28"/>
          <w:szCs w:val="28"/>
        </w:rPr>
        <w:t>实现了对岩土体时空变异性的精确表征与高效模拟，</w:t>
      </w:r>
      <w:r w:rsidRPr="00095FBA">
        <w:rPr>
          <w:rFonts w:ascii="Times New Roman" w:eastAsia="仿宋_GB2312" w:hAnsi="Times New Roman" w:cs="Times New Roman" w:hint="eastAsia"/>
          <w:sz w:val="28"/>
          <w:szCs w:val="28"/>
        </w:rPr>
        <w:t>取得了高边坡失稳风险评价从定性到定量、从机械到智能的重要突破。成果在锦屏一级左岸边坡、三峡库区库岸边坡</w:t>
      </w:r>
      <w:r w:rsidR="00F4601F">
        <w:rPr>
          <w:rFonts w:ascii="Times New Roman" w:eastAsia="仿宋_GB2312" w:hAnsi="Times New Roman" w:cs="Times New Roman" w:hint="eastAsia"/>
          <w:sz w:val="28"/>
          <w:szCs w:val="28"/>
        </w:rPr>
        <w:t>、</w:t>
      </w:r>
      <w:proofErr w:type="gramStart"/>
      <w:r w:rsidR="00F4601F" w:rsidRPr="00F4601F">
        <w:rPr>
          <w:rFonts w:ascii="Times New Roman" w:eastAsia="仿宋_GB2312" w:hAnsi="Times New Roman" w:cs="Times New Roman" w:hint="eastAsia"/>
          <w:sz w:val="28"/>
          <w:szCs w:val="28"/>
        </w:rPr>
        <w:t>樟</w:t>
      </w:r>
      <w:proofErr w:type="gramEnd"/>
      <w:r w:rsidR="00F4601F" w:rsidRPr="00F4601F">
        <w:rPr>
          <w:rFonts w:ascii="Times New Roman" w:eastAsia="仿宋_GB2312" w:hAnsi="Times New Roman" w:cs="Times New Roman" w:hint="eastAsia"/>
          <w:sz w:val="28"/>
          <w:szCs w:val="28"/>
        </w:rPr>
        <w:t>吉高速</w:t>
      </w:r>
      <w:r w:rsidR="00F4601F">
        <w:rPr>
          <w:rFonts w:ascii="Times New Roman" w:eastAsia="仿宋_GB2312" w:hAnsi="Times New Roman" w:cs="Times New Roman" w:hint="eastAsia"/>
          <w:sz w:val="28"/>
          <w:szCs w:val="28"/>
        </w:rPr>
        <w:t>公路边坡</w:t>
      </w:r>
      <w:r w:rsidRPr="00095FBA">
        <w:rPr>
          <w:rFonts w:ascii="Times New Roman" w:eastAsia="仿宋_GB2312" w:hAnsi="Times New Roman" w:cs="Times New Roman" w:hint="eastAsia"/>
          <w:sz w:val="28"/>
          <w:szCs w:val="28"/>
        </w:rPr>
        <w:t>等多个重大工程中得到成功应用，经济、社会和生态环境效益显著。</w:t>
      </w:r>
      <w:r w:rsidRPr="00095FBA">
        <w:rPr>
          <w:rFonts w:ascii="Times New Roman" w:eastAsia="仿宋_GB2312" w:hAnsi="Times New Roman" w:cs="Times New Roman" w:hint="eastAsia"/>
          <w:sz w:val="28"/>
          <w:szCs w:val="28"/>
        </w:rPr>
        <w:t>5</w:t>
      </w:r>
      <w:r w:rsidRPr="00095FBA">
        <w:rPr>
          <w:rFonts w:ascii="Times New Roman" w:eastAsia="仿宋_GB2312" w:hAnsi="Times New Roman" w:cs="Times New Roman" w:hint="eastAsia"/>
          <w:sz w:val="28"/>
          <w:szCs w:val="28"/>
        </w:rPr>
        <w:t>篇代表性论文</w:t>
      </w:r>
      <w:r w:rsidRPr="00095FBA">
        <w:rPr>
          <w:rFonts w:ascii="Times New Roman" w:eastAsia="仿宋_GB2312" w:hAnsi="Times New Roman" w:cs="Times New Roman" w:hint="eastAsia"/>
          <w:sz w:val="28"/>
          <w:szCs w:val="28"/>
        </w:rPr>
        <w:t>Web of Science</w:t>
      </w:r>
      <w:r w:rsidRPr="00095FBA">
        <w:rPr>
          <w:rFonts w:ascii="Times New Roman" w:eastAsia="仿宋_GB2312" w:hAnsi="Times New Roman" w:cs="Times New Roman" w:hint="eastAsia"/>
          <w:sz w:val="28"/>
          <w:szCs w:val="28"/>
        </w:rPr>
        <w:t>核心合集严格他引</w:t>
      </w:r>
      <w:r w:rsidRPr="00095FBA">
        <w:rPr>
          <w:rFonts w:ascii="Times New Roman" w:eastAsia="仿宋_GB2312" w:hAnsi="Times New Roman" w:cs="Times New Roman" w:hint="eastAsia"/>
          <w:sz w:val="28"/>
          <w:szCs w:val="28"/>
        </w:rPr>
        <w:t>417</w:t>
      </w:r>
      <w:r w:rsidRPr="00095FBA">
        <w:rPr>
          <w:rFonts w:ascii="Times New Roman" w:eastAsia="仿宋_GB2312" w:hAnsi="Times New Roman" w:cs="Times New Roman" w:hint="eastAsia"/>
          <w:sz w:val="28"/>
          <w:szCs w:val="28"/>
        </w:rPr>
        <w:t>次。成果得到了</w:t>
      </w:r>
      <w:r w:rsidR="00F4601F">
        <w:rPr>
          <w:rFonts w:ascii="Times New Roman" w:eastAsia="仿宋_GB2312" w:hAnsi="Times New Roman" w:cs="Times New Roman" w:hint="eastAsia"/>
          <w:sz w:val="28"/>
          <w:szCs w:val="28"/>
        </w:rPr>
        <w:t>国内外</w:t>
      </w:r>
      <w:r w:rsidRPr="00095FBA">
        <w:rPr>
          <w:rFonts w:ascii="Times New Roman" w:eastAsia="仿宋_GB2312" w:hAnsi="Times New Roman" w:cs="Times New Roman" w:hint="eastAsia"/>
          <w:sz w:val="28"/>
          <w:szCs w:val="28"/>
        </w:rPr>
        <w:t>11</w:t>
      </w:r>
      <w:r w:rsidRPr="00095FBA">
        <w:rPr>
          <w:rFonts w:ascii="Times New Roman" w:eastAsia="仿宋_GB2312" w:hAnsi="Times New Roman" w:cs="Times New Roman" w:hint="eastAsia"/>
          <w:sz w:val="28"/>
          <w:szCs w:val="28"/>
        </w:rPr>
        <w:t>位院士及</w:t>
      </w:r>
      <w:r w:rsidRPr="00095FBA">
        <w:rPr>
          <w:rFonts w:ascii="Times New Roman" w:eastAsia="仿宋_GB2312" w:hAnsi="Times New Roman" w:cs="Times New Roman" w:hint="eastAsia"/>
          <w:sz w:val="28"/>
          <w:szCs w:val="28"/>
        </w:rPr>
        <w:t>7</w:t>
      </w:r>
      <w:r w:rsidRPr="00095FBA">
        <w:rPr>
          <w:rFonts w:ascii="Times New Roman" w:eastAsia="仿宋_GB2312" w:hAnsi="Times New Roman" w:cs="Times New Roman" w:hint="eastAsia"/>
          <w:sz w:val="28"/>
          <w:szCs w:val="28"/>
        </w:rPr>
        <w:t>本国际著名期刊主编等知名学者的高度评价和广泛应用。</w:t>
      </w:r>
    </w:p>
    <w:p w14:paraId="5975DCF5" w14:textId="49EB1715" w:rsidR="002763E6" w:rsidRPr="00ED557B" w:rsidRDefault="00EE79B5" w:rsidP="002763E6">
      <w:pPr>
        <w:spacing w:line="560" w:lineRule="exact"/>
        <w:rPr>
          <w:rFonts w:ascii="Times New Roman" w:eastAsia="仿宋_GB2312" w:hAnsi="Times New Roman" w:cs="Times New Roman"/>
          <w:b/>
          <w:bCs/>
          <w:sz w:val="32"/>
          <w:szCs w:val="32"/>
        </w:rPr>
      </w:pPr>
      <w:r w:rsidRPr="00ED557B">
        <w:rPr>
          <w:rFonts w:ascii="Times New Roman" w:eastAsia="仿宋_GB2312" w:hAnsi="Times New Roman" w:cs="Times New Roman"/>
          <w:b/>
          <w:bCs/>
          <w:sz w:val="32"/>
          <w:szCs w:val="32"/>
        </w:rPr>
        <w:t>四</w:t>
      </w:r>
      <w:r w:rsidR="002763E6" w:rsidRPr="00ED557B">
        <w:rPr>
          <w:rFonts w:ascii="Times New Roman" w:eastAsia="仿宋_GB2312" w:hAnsi="Times New Roman" w:cs="Times New Roman"/>
          <w:b/>
          <w:bCs/>
          <w:sz w:val="32"/>
          <w:szCs w:val="32"/>
        </w:rPr>
        <w:t>、</w:t>
      </w:r>
      <w:r w:rsidR="004F096D" w:rsidRPr="00ED557B">
        <w:rPr>
          <w:rFonts w:ascii="Times New Roman" w:eastAsia="仿宋_GB2312" w:hAnsi="Times New Roman" w:cs="Times New Roman"/>
          <w:b/>
          <w:bCs/>
          <w:sz w:val="32"/>
          <w:szCs w:val="32"/>
        </w:rPr>
        <w:t>项目简介</w:t>
      </w:r>
    </w:p>
    <w:p w14:paraId="5F5335B7" w14:textId="002CB645" w:rsidR="003011D9" w:rsidRPr="003011D9" w:rsidRDefault="00227955" w:rsidP="002216C2">
      <w:pPr>
        <w:spacing w:line="4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w:t>
      </w:r>
      <w:r w:rsidR="003011D9" w:rsidRPr="003011D9">
        <w:rPr>
          <w:rFonts w:ascii="Times New Roman" w:eastAsia="仿宋_GB2312" w:hAnsi="Times New Roman" w:cs="Times New Roman" w:hint="eastAsia"/>
          <w:sz w:val="28"/>
          <w:szCs w:val="28"/>
        </w:rPr>
        <w:t>项目属于土木水利、力学和信息科学基础前沿交叉领域。基础设施建设形成了众多工程高边坡，保障高边坡稳定性对于库坝、交通沿线等安全运行至关重要。高边坡时空变异性强，岩土体特性在空间上呈现显著差异性，在时间上持续发生变化。正如美国工程院两位院士指出，强时空变异高边坡失稳风险评价是岩土工程风险与可靠度领域未解决的十大难题之一。尽管高边坡失稳风险研究长达五十余年，但是以往研究主要针对均质或统计均质岩土体，采用定性、半定量评价方法，强时空变异高边坡失稳风险研究进展极其缓慢。其根源在于传统评价方法不适用于强时空变异岩土体，导致高边坡</w:t>
      </w:r>
      <w:r w:rsidR="001955F9">
        <w:rPr>
          <w:rFonts w:ascii="Times New Roman" w:eastAsia="仿宋_GB2312" w:hAnsi="Times New Roman" w:cs="Times New Roman" w:hint="eastAsia"/>
          <w:sz w:val="28"/>
          <w:szCs w:val="28"/>
        </w:rPr>
        <w:t>参数</w:t>
      </w:r>
      <w:r w:rsidR="00095FBA" w:rsidRPr="00095FBA">
        <w:rPr>
          <w:rFonts w:ascii="Times New Roman" w:eastAsia="仿宋_GB2312" w:hAnsi="Times New Roman" w:cs="Times New Roman" w:hint="eastAsia"/>
          <w:sz w:val="28"/>
          <w:szCs w:val="28"/>
        </w:rPr>
        <w:t>强时空变异性</w:t>
      </w:r>
      <w:r w:rsidR="001955F9">
        <w:rPr>
          <w:rFonts w:ascii="Times New Roman" w:eastAsia="仿宋_GB2312" w:hAnsi="Times New Roman" w:cs="Times New Roman" w:hint="eastAsia"/>
          <w:sz w:val="28"/>
          <w:szCs w:val="28"/>
        </w:rPr>
        <w:t>描</w:t>
      </w:r>
      <w:r w:rsidR="00095FBA" w:rsidRPr="00095FBA">
        <w:rPr>
          <w:rFonts w:ascii="Times New Roman" w:eastAsia="仿宋_GB2312" w:hAnsi="Times New Roman" w:cs="Times New Roman" w:hint="eastAsia"/>
          <w:sz w:val="28"/>
          <w:szCs w:val="28"/>
        </w:rPr>
        <w:t>不清、失稳</w:t>
      </w:r>
      <w:r w:rsidR="001955F9">
        <w:rPr>
          <w:rFonts w:ascii="Times New Roman" w:eastAsia="仿宋_GB2312" w:hAnsi="Times New Roman" w:cs="Times New Roman" w:hint="eastAsia"/>
          <w:sz w:val="28"/>
          <w:szCs w:val="28"/>
        </w:rPr>
        <w:t>破坏</w:t>
      </w:r>
      <w:r w:rsidR="00095FBA" w:rsidRPr="00095FBA">
        <w:rPr>
          <w:rFonts w:ascii="Times New Roman" w:eastAsia="仿宋_GB2312" w:hAnsi="Times New Roman" w:cs="Times New Roman" w:hint="eastAsia"/>
          <w:sz w:val="28"/>
          <w:szCs w:val="28"/>
        </w:rPr>
        <w:t>机理不明晰、失稳风险估不准</w:t>
      </w:r>
      <w:r w:rsidR="003011D9" w:rsidRPr="003011D9">
        <w:rPr>
          <w:rFonts w:ascii="Times New Roman" w:eastAsia="仿宋_GB2312" w:hAnsi="Times New Roman" w:cs="Times New Roman" w:hint="eastAsia"/>
          <w:sz w:val="28"/>
          <w:szCs w:val="28"/>
        </w:rPr>
        <w:t>。项目针对高边坡时空变异性表征及失稳风险评价关键科学问题，通过技术研发、理</w:t>
      </w:r>
      <w:r w:rsidR="003011D9" w:rsidRPr="003011D9">
        <w:rPr>
          <w:rFonts w:ascii="Times New Roman" w:eastAsia="仿宋_GB2312" w:hAnsi="Times New Roman" w:cs="Times New Roman" w:hint="eastAsia"/>
          <w:sz w:val="28"/>
          <w:szCs w:val="28"/>
        </w:rPr>
        <w:lastRenderedPageBreak/>
        <w:t>论创新、实验验证和应用研究，形成了强时空变异高边坡失稳风险智能评价理论成果，主要科学发现点如下：</w:t>
      </w:r>
    </w:p>
    <w:p w14:paraId="1997D343" w14:textId="1D0B4DE4" w:rsidR="00F4601F" w:rsidRPr="00F4601F" w:rsidRDefault="00F4601F" w:rsidP="00F4601F">
      <w:pPr>
        <w:spacing w:line="4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w:t>
      </w:r>
      <w:r w:rsidRPr="00F4601F">
        <w:rPr>
          <w:rFonts w:ascii="Times New Roman" w:eastAsia="仿宋_GB2312" w:hAnsi="Times New Roman" w:cs="Times New Roman" w:hint="eastAsia"/>
          <w:sz w:val="28"/>
          <w:szCs w:val="28"/>
        </w:rPr>
        <w:t>创建了岩土体参数相关非高斯非平稳随机场模型，发现了岩土体力学（水力和强度）特性时变退化的内在规律，提出了强时空变异高边坡岩土体参数智能反分析方法，实现了多源信息数据融合的岩土体时空变异性精确表征与高效模拟，为高边坡稳定性分析及风险评价提供了可靠的输入数据来源。</w:t>
      </w:r>
    </w:p>
    <w:p w14:paraId="709082DC" w14:textId="51E900BC" w:rsidR="00F4601F" w:rsidRPr="00F4601F" w:rsidRDefault="00F4601F" w:rsidP="00F4601F">
      <w:pPr>
        <w:spacing w:line="4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w:t>
      </w:r>
      <w:r w:rsidRPr="00F4601F">
        <w:rPr>
          <w:rFonts w:ascii="Times New Roman" w:eastAsia="仿宋_GB2312" w:hAnsi="Times New Roman" w:cs="Times New Roman" w:hint="eastAsia"/>
          <w:sz w:val="28"/>
          <w:szCs w:val="28"/>
        </w:rPr>
        <w:t>揭示了降雨等复杂条件下强时空变异高边坡失稳破坏机理，开发了强时空变异高边坡关键破坏模式智能识别方法，</w:t>
      </w:r>
      <w:r>
        <w:rPr>
          <w:rFonts w:ascii="Times New Roman" w:eastAsia="仿宋_GB2312" w:hAnsi="Times New Roman" w:cs="Times New Roman" w:hint="eastAsia"/>
          <w:sz w:val="28"/>
          <w:szCs w:val="28"/>
        </w:rPr>
        <w:t>创建</w:t>
      </w:r>
      <w:r w:rsidRPr="003011D9">
        <w:rPr>
          <w:rFonts w:ascii="Times New Roman" w:eastAsia="仿宋_GB2312" w:hAnsi="Times New Roman" w:cs="Times New Roman" w:hint="eastAsia"/>
          <w:sz w:val="28"/>
          <w:szCs w:val="28"/>
        </w:rPr>
        <w:t>了概率分析与</w:t>
      </w:r>
      <w:r w:rsidRPr="003011D9">
        <w:rPr>
          <w:rFonts w:ascii="Times New Roman" w:eastAsia="仿宋_GB2312" w:hAnsi="Times New Roman" w:cs="Times New Roman" w:hint="eastAsia"/>
          <w:sz w:val="28"/>
          <w:szCs w:val="28"/>
        </w:rPr>
        <w:t>GEOSTUDIO</w:t>
      </w:r>
      <w:r w:rsidRPr="003011D9">
        <w:rPr>
          <w:rFonts w:ascii="Times New Roman" w:eastAsia="仿宋_GB2312" w:hAnsi="Times New Roman" w:cs="Times New Roman" w:hint="eastAsia"/>
          <w:sz w:val="28"/>
          <w:szCs w:val="28"/>
        </w:rPr>
        <w:t>、</w:t>
      </w:r>
      <w:r w:rsidRPr="003011D9">
        <w:rPr>
          <w:rFonts w:ascii="Times New Roman" w:eastAsia="仿宋_GB2312" w:hAnsi="Times New Roman" w:cs="Times New Roman" w:hint="eastAsia"/>
          <w:sz w:val="28"/>
          <w:szCs w:val="28"/>
        </w:rPr>
        <w:t>ABAQUS</w:t>
      </w:r>
      <w:r w:rsidRPr="003011D9">
        <w:rPr>
          <w:rFonts w:ascii="Times New Roman" w:eastAsia="仿宋_GB2312" w:hAnsi="Times New Roman" w:cs="Times New Roman" w:hint="eastAsia"/>
          <w:sz w:val="28"/>
          <w:szCs w:val="28"/>
        </w:rPr>
        <w:t>、</w:t>
      </w:r>
      <w:r w:rsidRPr="003011D9">
        <w:rPr>
          <w:rFonts w:ascii="Times New Roman" w:eastAsia="仿宋_GB2312" w:hAnsi="Times New Roman" w:cs="Times New Roman" w:hint="eastAsia"/>
          <w:sz w:val="28"/>
          <w:szCs w:val="28"/>
        </w:rPr>
        <w:t>FLAC3D</w:t>
      </w:r>
      <w:r w:rsidRPr="003011D9">
        <w:rPr>
          <w:rFonts w:ascii="Times New Roman" w:eastAsia="仿宋_GB2312" w:hAnsi="Times New Roman" w:cs="Times New Roman" w:hint="eastAsia"/>
          <w:sz w:val="28"/>
          <w:szCs w:val="28"/>
        </w:rPr>
        <w:t>和</w:t>
      </w:r>
      <w:r w:rsidRPr="003011D9">
        <w:rPr>
          <w:rFonts w:ascii="Times New Roman" w:eastAsia="仿宋_GB2312" w:hAnsi="Times New Roman" w:cs="Times New Roman" w:hint="eastAsia"/>
          <w:sz w:val="28"/>
          <w:szCs w:val="28"/>
        </w:rPr>
        <w:t>Anura3d</w:t>
      </w:r>
      <w:r w:rsidRPr="003011D9">
        <w:rPr>
          <w:rFonts w:ascii="Times New Roman" w:eastAsia="仿宋_GB2312" w:hAnsi="Times New Roman" w:cs="Times New Roman" w:hint="eastAsia"/>
          <w:sz w:val="28"/>
          <w:szCs w:val="28"/>
        </w:rPr>
        <w:t>等六种通用商业有限元软件的程序接口，</w:t>
      </w:r>
      <w:r w:rsidRPr="00F4601F">
        <w:rPr>
          <w:rFonts w:ascii="Times New Roman" w:eastAsia="仿宋_GB2312" w:hAnsi="Times New Roman" w:cs="Times New Roman" w:hint="eastAsia"/>
          <w:sz w:val="28"/>
          <w:szCs w:val="28"/>
        </w:rPr>
        <w:t>提出了高边坡概率稳定性分析的非侵入式随机有限元法和协同式随机物质点法，实现了强时空变异高边坡失稳破坏路径智能识别。</w:t>
      </w:r>
    </w:p>
    <w:p w14:paraId="08232B0F" w14:textId="49658B7E" w:rsidR="00F4601F" w:rsidRDefault="00F4601F" w:rsidP="00F4601F">
      <w:pPr>
        <w:spacing w:line="4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w:t>
      </w:r>
      <w:r w:rsidRPr="00F4601F">
        <w:rPr>
          <w:rFonts w:ascii="Times New Roman" w:eastAsia="仿宋_GB2312" w:hAnsi="Times New Roman" w:cs="Times New Roman" w:hint="eastAsia"/>
          <w:sz w:val="28"/>
          <w:szCs w:val="28"/>
        </w:rPr>
        <w:t>提出了基于数据</w:t>
      </w:r>
      <w:r w:rsidRPr="00F4601F">
        <w:rPr>
          <w:rFonts w:ascii="Times New Roman" w:eastAsia="仿宋_GB2312" w:hAnsi="Times New Roman" w:cs="Times New Roman" w:hint="eastAsia"/>
          <w:sz w:val="28"/>
          <w:szCs w:val="28"/>
        </w:rPr>
        <w:t>-</w:t>
      </w:r>
      <w:r w:rsidRPr="00F4601F">
        <w:rPr>
          <w:rFonts w:ascii="Times New Roman" w:eastAsia="仿宋_GB2312" w:hAnsi="Times New Roman" w:cs="Times New Roman" w:hint="eastAsia"/>
          <w:sz w:val="28"/>
          <w:szCs w:val="28"/>
        </w:rPr>
        <w:t>物理双驱动的高边坡失稳风险智能评价方法，建立了基于深度算子网络（</w:t>
      </w:r>
      <w:proofErr w:type="spellStart"/>
      <w:r w:rsidRPr="00F4601F">
        <w:rPr>
          <w:rFonts w:ascii="Times New Roman" w:eastAsia="仿宋_GB2312" w:hAnsi="Times New Roman" w:cs="Times New Roman" w:hint="eastAsia"/>
          <w:sz w:val="28"/>
          <w:szCs w:val="28"/>
        </w:rPr>
        <w:t>DeepONet</w:t>
      </w:r>
      <w:proofErr w:type="spellEnd"/>
      <w:r w:rsidRPr="00F4601F">
        <w:rPr>
          <w:rFonts w:ascii="Times New Roman" w:eastAsia="仿宋_GB2312" w:hAnsi="Times New Roman" w:cs="Times New Roman" w:hint="eastAsia"/>
          <w:sz w:val="28"/>
          <w:szCs w:val="28"/>
        </w:rPr>
        <w:t>）的高边坡输出响应时空演化代理模型，开发了基于</w:t>
      </w:r>
      <w:r w:rsidRPr="00F4601F">
        <w:rPr>
          <w:rFonts w:ascii="Times New Roman" w:eastAsia="仿宋_GB2312" w:hAnsi="Times New Roman" w:cs="Times New Roman" w:hint="eastAsia"/>
          <w:sz w:val="28"/>
          <w:szCs w:val="28"/>
        </w:rPr>
        <w:t>k-means</w:t>
      </w:r>
      <w:r w:rsidRPr="00F4601F">
        <w:rPr>
          <w:rFonts w:ascii="Times New Roman" w:eastAsia="仿宋_GB2312" w:hAnsi="Times New Roman" w:cs="Times New Roman" w:hint="eastAsia"/>
          <w:sz w:val="28"/>
          <w:szCs w:val="28"/>
        </w:rPr>
        <w:t>聚类分析的高边坡破坏后果智能评估算法，提出了考虑多相关破坏模式的高边坡系统可靠度分析方法，实现了针对不同破坏模式逐一进行高边坡失稳风险定量化评价。</w:t>
      </w:r>
    </w:p>
    <w:p w14:paraId="11BD1AF7" w14:textId="3D856DFD" w:rsidR="00DD6C3E" w:rsidRPr="00ED557B" w:rsidRDefault="00095FBA" w:rsidP="00ED3F60">
      <w:pPr>
        <w:spacing w:line="480" w:lineRule="exact"/>
        <w:ind w:firstLineChars="200" w:firstLine="560"/>
        <w:rPr>
          <w:rFonts w:ascii="Times New Roman" w:eastAsia="仿宋_GB2312" w:hAnsi="Times New Roman" w:cs="Times New Roman"/>
          <w:sz w:val="28"/>
          <w:szCs w:val="28"/>
        </w:rPr>
      </w:pPr>
      <w:r w:rsidRPr="00095FBA">
        <w:rPr>
          <w:rFonts w:ascii="Times New Roman" w:eastAsia="仿宋_GB2312" w:hAnsi="Times New Roman" w:cs="Times New Roman" w:hint="eastAsia"/>
          <w:sz w:val="28"/>
          <w:szCs w:val="28"/>
        </w:rPr>
        <w:t>项目取得了具有重要科学价值的创新性成果，出版专著</w:t>
      </w:r>
      <w:r w:rsidRPr="00095FBA">
        <w:rPr>
          <w:rFonts w:ascii="Times New Roman" w:eastAsia="仿宋_GB2312" w:hAnsi="Times New Roman" w:cs="Times New Roman" w:hint="eastAsia"/>
          <w:sz w:val="28"/>
          <w:szCs w:val="28"/>
        </w:rPr>
        <w:t>3</w:t>
      </w:r>
      <w:r w:rsidRPr="00095FBA">
        <w:rPr>
          <w:rFonts w:ascii="Times New Roman" w:eastAsia="仿宋_GB2312" w:hAnsi="Times New Roman" w:cs="Times New Roman" w:hint="eastAsia"/>
          <w:sz w:val="28"/>
          <w:szCs w:val="28"/>
        </w:rPr>
        <w:t>部，发表高水平论文</w:t>
      </w:r>
      <w:r w:rsidRPr="00095FBA">
        <w:rPr>
          <w:rFonts w:ascii="Times New Roman" w:eastAsia="仿宋_GB2312" w:hAnsi="Times New Roman" w:cs="Times New Roman" w:hint="eastAsia"/>
          <w:sz w:val="28"/>
          <w:szCs w:val="28"/>
        </w:rPr>
        <w:t>108</w:t>
      </w:r>
      <w:r w:rsidRPr="00095FBA">
        <w:rPr>
          <w:rFonts w:ascii="Times New Roman" w:eastAsia="仿宋_GB2312" w:hAnsi="Times New Roman" w:cs="Times New Roman" w:hint="eastAsia"/>
          <w:sz w:val="28"/>
          <w:szCs w:val="28"/>
        </w:rPr>
        <w:t>篇，授权发明专利</w:t>
      </w:r>
      <w:r w:rsidRPr="00095FBA">
        <w:rPr>
          <w:rFonts w:ascii="Times New Roman" w:eastAsia="仿宋_GB2312" w:hAnsi="Times New Roman" w:cs="Times New Roman" w:hint="eastAsia"/>
          <w:sz w:val="28"/>
          <w:szCs w:val="28"/>
        </w:rPr>
        <w:t>5</w:t>
      </w:r>
      <w:r w:rsidR="00227955">
        <w:rPr>
          <w:rFonts w:ascii="Times New Roman" w:eastAsia="仿宋_GB2312" w:hAnsi="Times New Roman" w:cs="Times New Roman" w:hint="eastAsia"/>
          <w:sz w:val="28"/>
          <w:szCs w:val="28"/>
        </w:rPr>
        <w:t>件</w:t>
      </w:r>
      <w:r w:rsidRPr="00095FBA">
        <w:rPr>
          <w:rFonts w:ascii="Times New Roman" w:eastAsia="仿宋_GB2312" w:hAnsi="Times New Roman" w:cs="Times New Roman" w:hint="eastAsia"/>
          <w:sz w:val="28"/>
          <w:szCs w:val="28"/>
        </w:rPr>
        <w:t>、软件著作权</w:t>
      </w:r>
      <w:r w:rsidRPr="00095FBA">
        <w:rPr>
          <w:rFonts w:ascii="Times New Roman" w:eastAsia="仿宋_GB2312" w:hAnsi="Times New Roman" w:cs="Times New Roman" w:hint="eastAsia"/>
          <w:sz w:val="28"/>
          <w:szCs w:val="28"/>
        </w:rPr>
        <w:t>15</w:t>
      </w:r>
      <w:r w:rsidR="00227955">
        <w:rPr>
          <w:rFonts w:ascii="Times New Roman" w:eastAsia="仿宋_GB2312" w:hAnsi="Times New Roman" w:cs="Times New Roman" w:hint="eastAsia"/>
          <w:sz w:val="28"/>
          <w:szCs w:val="28"/>
        </w:rPr>
        <w:t>件</w:t>
      </w:r>
      <w:r w:rsidRPr="00095FBA">
        <w:rPr>
          <w:rFonts w:ascii="Times New Roman" w:eastAsia="仿宋_GB2312" w:hAnsi="Times New Roman" w:cs="Times New Roman" w:hint="eastAsia"/>
          <w:sz w:val="28"/>
          <w:szCs w:val="28"/>
        </w:rPr>
        <w:t>，参编团体标准和国际</w:t>
      </w:r>
      <w:r w:rsidR="00227955">
        <w:rPr>
          <w:rFonts w:ascii="Times New Roman" w:eastAsia="仿宋_GB2312" w:hAnsi="Times New Roman" w:cs="Times New Roman" w:hint="eastAsia"/>
          <w:sz w:val="28"/>
          <w:szCs w:val="28"/>
        </w:rPr>
        <w:t>土协</w:t>
      </w:r>
      <w:r w:rsidRPr="00095FBA">
        <w:rPr>
          <w:rFonts w:ascii="Times New Roman" w:eastAsia="仿宋_GB2312" w:hAnsi="Times New Roman" w:cs="Times New Roman" w:hint="eastAsia"/>
          <w:sz w:val="28"/>
          <w:szCs w:val="28"/>
        </w:rPr>
        <w:t>咨询报告各</w:t>
      </w:r>
      <w:r w:rsidRPr="00095FBA">
        <w:rPr>
          <w:rFonts w:ascii="Times New Roman" w:eastAsia="仿宋_GB2312" w:hAnsi="Times New Roman" w:cs="Times New Roman" w:hint="eastAsia"/>
          <w:sz w:val="28"/>
          <w:szCs w:val="28"/>
        </w:rPr>
        <w:t>1</w:t>
      </w:r>
      <w:r w:rsidRPr="00095FBA">
        <w:rPr>
          <w:rFonts w:ascii="Times New Roman" w:eastAsia="仿宋_GB2312" w:hAnsi="Times New Roman" w:cs="Times New Roman" w:hint="eastAsia"/>
          <w:sz w:val="28"/>
          <w:szCs w:val="28"/>
        </w:rPr>
        <w:t>部。其中，</w:t>
      </w:r>
      <w:r w:rsidRPr="00095FBA">
        <w:rPr>
          <w:rFonts w:ascii="Times New Roman" w:eastAsia="仿宋_GB2312" w:hAnsi="Times New Roman" w:cs="Times New Roman" w:hint="eastAsia"/>
          <w:sz w:val="28"/>
          <w:szCs w:val="28"/>
        </w:rPr>
        <w:t>5</w:t>
      </w:r>
      <w:r w:rsidRPr="00095FBA">
        <w:rPr>
          <w:rFonts w:ascii="Times New Roman" w:eastAsia="仿宋_GB2312" w:hAnsi="Times New Roman" w:cs="Times New Roman" w:hint="eastAsia"/>
          <w:sz w:val="28"/>
          <w:szCs w:val="28"/>
        </w:rPr>
        <w:t>篇代表性论文</w:t>
      </w:r>
      <w:r w:rsidR="00227955">
        <w:rPr>
          <w:rFonts w:ascii="Times New Roman" w:eastAsia="仿宋_GB2312" w:hAnsi="Times New Roman" w:cs="Times New Roman" w:hint="eastAsia"/>
          <w:sz w:val="28"/>
          <w:szCs w:val="28"/>
        </w:rPr>
        <w:t>均</w:t>
      </w:r>
      <w:r w:rsidRPr="00095FBA">
        <w:rPr>
          <w:rFonts w:ascii="Times New Roman" w:eastAsia="仿宋_GB2312" w:hAnsi="Times New Roman" w:cs="Times New Roman" w:hint="eastAsia"/>
          <w:sz w:val="28"/>
          <w:szCs w:val="28"/>
        </w:rPr>
        <w:t>发表在</w:t>
      </w:r>
      <w:r w:rsidRPr="00095FBA">
        <w:rPr>
          <w:rFonts w:ascii="Times New Roman" w:eastAsia="仿宋_GB2312" w:hAnsi="Times New Roman" w:cs="Times New Roman" w:hint="eastAsia"/>
          <w:sz w:val="28"/>
          <w:szCs w:val="28"/>
        </w:rPr>
        <w:t>EG</w:t>
      </w:r>
      <w:r w:rsidRPr="00095FBA">
        <w:rPr>
          <w:rFonts w:ascii="Times New Roman" w:eastAsia="仿宋_GB2312" w:hAnsi="Times New Roman" w:cs="Times New Roman" w:hint="eastAsia"/>
          <w:sz w:val="28"/>
          <w:szCs w:val="28"/>
        </w:rPr>
        <w:t>、</w:t>
      </w:r>
      <w:r w:rsidRPr="00095FBA">
        <w:rPr>
          <w:rFonts w:ascii="Times New Roman" w:eastAsia="仿宋_GB2312" w:hAnsi="Times New Roman" w:cs="Times New Roman" w:hint="eastAsia"/>
          <w:sz w:val="28"/>
          <w:szCs w:val="28"/>
        </w:rPr>
        <w:t>Catena</w:t>
      </w:r>
      <w:r w:rsidRPr="00095FBA">
        <w:rPr>
          <w:rFonts w:ascii="Times New Roman" w:eastAsia="仿宋_GB2312" w:hAnsi="Times New Roman" w:cs="Times New Roman" w:hint="eastAsia"/>
          <w:sz w:val="28"/>
          <w:szCs w:val="28"/>
        </w:rPr>
        <w:t>等行业顶刊上，</w:t>
      </w:r>
      <w:r w:rsidRPr="00095FBA">
        <w:rPr>
          <w:rFonts w:ascii="Times New Roman" w:eastAsia="仿宋_GB2312" w:hAnsi="Times New Roman" w:cs="Times New Roman" w:hint="eastAsia"/>
          <w:sz w:val="28"/>
          <w:szCs w:val="28"/>
        </w:rPr>
        <w:t>Web of Science</w:t>
      </w:r>
      <w:r w:rsidRPr="00095FBA">
        <w:rPr>
          <w:rFonts w:ascii="Times New Roman" w:eastAsia="仿宋_GB2312" w:hAnsi="Times New Roman" w:cs="Times New Roman" w:hint="eastAsia"/>
          <w:sz w:val="28"/>
          <w:szCs w:val="28"/>
        </w:rPr>
        <w:t>核心合集严格他引</w:t>
      </w:r>
      <w:r w:rsidRPr="00095FBA">
        <w:rPr>
          <w:rFonts w:ascii="Times New Roman" w:eastAsia="仿宋_GB2312" w:hAnsi="Times New Roman" w:cs="Times New Roman" w:hint="eastAsia"/>
          <w:sz w:val="28"/>
          <w:szCs w:val="28"/>
        </w:rPr>
        <w:t>417</w:t>
      </w:r>
      <w:r w:rsidRPr="00095FBA">
        <w:rPr>
          <w:rFonts w:ascii="Times New Roman" w:eastAsia="仿宋_GB2312" w:hAnsi="Times New Roman" w:cs="Times New Roman" w:hint="eastAsia"/>
          <w:sz w:val="28"/>
          <w:szCs w:val="28"/>
        </w:rPr>
        <w:t>次。成果得到了中国科学院陈云敏院士、赖远明院士、彭建兵院士、中国工程院何川院士、新加坡科学院与工程院</w:t>
      </w:r>
      <w:r w:rsidRPr="00095FBA">
        <w:rPr>
          <w:rFonts w:ascii="Times New Roman" w:eastAsia="仿宋_GB2312" w:hAnsi="Times New Roman" w:cs="Times New Roman" w:hint="eastAsia"/>
          <w:sz w:val="28"/>
          <w:szCs w:val="28"/>
        </w:rPr>
        <w:t>KK Phoon</w:t>
      </w:r>
      <w:r w:rsidRPr="00095FBA">
        <w:rPr>
          <w:rFonts w:ascii="Times New Roman" w:eastAsia="仿宋_GB2312" w:hAnsi="Times New Roman" w:cs="Times New Roman" w:hint="eastAsia"/>
          <w:sz w:val="28"/>
          <w:szCs w:val="28"/>
        </w:rPr>
        <w:t>院士、美国工程院</w:t>
      </w:r>
      <w:r w:rsidRPr="00095FBA">
        <w:rPr>
          <w:rFonts w:ascii="Times New Roman" w:eastAsia="仿宋_GB2312" w:hAnsi="Times New Roman" w:cs="Times New Roman" w:hint="eastAsia"/>
          <w:sz w:val="28"/>
          <w:szCs w:val="28"/>
        </w:rPr>
        <w:t>GB Baecher</w:t>
      </w:r>
      <w:r w:rsidRPr="00095FBA">
        <w:rPr>
          <w:rFonts w:ascii="Times New Roman" w:eastAsia="仿宋_GB2312" w:hAnsi="Times New Roman" w:cs="Times New Roman" w:hint="eastAsia"/>
          <w:sz w:val="28"/>
          <w:szCs w:val="28"/>
        </w:rPr>
        <w:t>院士、英国皇家工程院</w:t>
      </w:r>
      <w:r w:rsidRPr="00095FBA">
        <w:rPr>
          <w:rFonts w:ascii="Times New Roman" w:eastAsia="仿宋_GB2312" w:hAnsi="Times New Roman" w:cs="Times New Roman" w:hint="eastAsia"/>
          <w:sz w:val="28"/>
          <w:szCs w:val="28"/>
        </w:rPr>
        <w:t>CWW Ng</w:t>
      </w:r>
      <w:r w:rsidRPr="00095FBA">
        <w:rPr>
          <w:rFonts w:ascii="Times New Roman" w:eastAsia="仿宋_GB2312" w:hAnsi="Times New Roman" w:cs="Times New Roman" w:hint="eastAsia"/>
          <w:sz w:val="28"/>
          <w:szCs w:val="28"/>
        </w:rPr>
        <w:t>院士、加拿大工程院</w:t>
      </w:r>
      <w:r w:rsidRPr="00095FBA">
        <w:rPr>
          <w:rFonts w:ascii="Times New Roman" w:eastAsia="仿宋_GB2312" w:hAnsi="Times New Roman" w:cs="Times New Roman" w:hint="eastAsia"/>
          <w:sz w:val="28"/>
          <w:szCs w:val="28"/>
        </w:rPr>
        <w:t>RJ Bathurst</w:t>
      </w:r>
      <w:r w:rsidRPr="00095FBA">
        <w:rPr>
          <w:rFonts w:ascii="Times New Roman" w:eastAsia="仿宋_GB2312" w:hAnsi="Times New Roman" w:cs="Times New Roman" w:hint="eastAsia"/>
          <w:sz w:val="28"/>
          <w:szCs w:val="28"/>
        </w:rPr>
        <w:t>院士、澳大利亚技术科学与工程院</w:t>
      </w:r>
      <w:r w:rsidRPr="00095FBA">
        <w:rPr>
          <w:rFonts w:ascii="Times New Roman" w:eastAsia="仿宋_GB2312" w:hAnsi="Times New Roman" w:cs="Times New Roman" w:hint="eastAsia"/>
          <w:sz w:val="28"/>
          <w:szCs w:val="28"/>
        </w:rPr>
        <w:t>DC Sheng</w:t>
      </w:r>
      <w:r w:rsidRPr="00095FBA">
        <w:rPr>
          <w:rFonts w:ascii="Times New Roman" w:eastAsia="仿宋_GB2312" w:hAnsi="Times New Roman" w:cs="Times New Roman" w:hint="eastAsia"/>
          <w:sz w:val="28"/>
          <w:szCs w:val="28"/>
        </w:rPr>
        <w:t>院士以及</w:t>
      </w:r>
      <w:r w:rsidRPr="00095FBA">
        <w:rPr>
          <w:rFonts w:ascii="Times New Roman" w:eastAsia="仿宋_GB2312" w:hAnsi="Times New Roman" w:cs="Times New Roman" w:hint="eastAsia"/>
          <w:sz w:val="28"/>
          <w:szCs w:val="28"/>
        </w:rPr>
        <w:t>RESS</w:t>
      </w:r>
      <w:r w:rsidRPr="00095FBA">
        <w:rPr>
          <w:rFonts w:ascii="Times New Roman" w:eastAsia="仿宋_GB2312" w:hAnsi="Times New Roman" w:cs="Times New Roman" w:hint="eastAsia"/>
          <w:sz w:val="28"/>
          <w:szCs w:val="28"/>
        </w:rPr>
        <w:t>、</w:t>
      </w:r>
      <w:r w:rsidRPr="00095FBA">
        <w:rPr>
          <w:rFonts w:ascii="Times New Roman" w:eastAsia="仿宋_GB2312" w:hAnsi="Times New Roman" w:cs="Times New Roman" w:hint="eastAsia"/>
          <w:sz w:val="28"/>
          <w:szCs w:val="28"/>
        </w:rPr>
        <w:t>CGJ</w:t>
      </w:r>
      <w:r w:rsidRPr="00095FBA">
        <w:rPr>
          <w:rFonts w:ascii="Times New Roman" w:eastAsia="仿宋_GB2312" w:hAnsi="Times New Roman" w:cs="Times New Roman" w:hint="eastAsia"/>
          <w:sz w:val="28"/>
          <w:szCs w:val="28"/>
        </w:rPr>
        <w:t>等</w:t>
      </w:r>
      <w:r w:rsidRPr="00095FBA">
        <w:rPr>
          <w:rFonts w:ascii="Times New Roman" w:eastAsia="仿宋_GB2312" w:hAnsi="Times New Roman" w:cs="Times New Roman" w:hint="eastAsia"/>
          <w:sz w:val="28"/>
          <w:szCs w:val="28"/>
        </w:rPr>
        <w:t>7</w:t>
      </w:r>
      <w:r w:rsidRPr="00095FBA">
        <w:rPr>
          <w:rFonts w:ascii="Times New Roman" w:eastAsia="仿宋_GB2312" w:hAnsi="Times New Roman" w:cs="Times New Roman" w:hint="eastAsia"/>
          <w:sz w:val="28"/>
          <w:szCs w:val="28"/>
        </w:rPr>
        <w:t>本国际著名期刊主编的高度评价与广泛应用。成果在</w:t>
      </w:r>
      <w:r w:rsidR="00227955" w:rsidRPr="00095FBA">
        <w:rPr>
          <w:rFonts w:ascii="Times New Roman" w:eastAsia="仿宋_GB2312" w:hAnsi="Times New Roman" w:cs="Times New Roman" w:hint="eastAsia"/>
          <w:sz w:val="28"/>
          <w:szCs w:val="28"/>
        </w:rPr>
        <w:t>锦屏一级左岸边坡、三峡库区库岸边坡</w:t>
      </w:r>
      <w:r w:rsidR="00227955">
        <w:rPr>
          <w:rFonts w:ascii="Times New Roman" w:eastAsia="仿宋_GB2312" w:hAnsi="Times New Roman" w:cs="Times New Roman" w:hint="eastAsia"/>
          <w:sz w:val="28"/>
          <w:szCs w:val="28"/>
        </w:rPr>
        <w:t>、</w:t>
      </w:r>
      <w:r w:rsidR="00227955" w:rsidRPr="00F4601F">
        <w:rPr>
          <w:rFonts w:ascii="Times New Roman" w:eastAsia="仿宋_GB2312" w:hAnsi="Times New Roman" w:cs="Times New Roman" w:hint="eastAsia"/>
          <w:sz w:val="28"/>
          <w:szCs w:val="28"/>
        </w:rPr>
        <w:t>樟吉高速</w:t>
      </w:r>
      <w:r w:rsidR="00227955">
        <w:rPr>
          <w:rFonts w:ascii="Times New Roman" w:eastAsia="仿宋_GB2312" w:hAnsi="Times New Roman" w:cs="Times New Roman" w:hint="eastAsia"/>
          <w:sz w:val="28"/>
          <w:szCs w:val="28"/>
        </w:rPr>
        <w:t>公路边坡</w:t>
      </w:r>
      <w:r w:rsidRPr="00095FBA">
        <w:rPr>
          <w:rFonts w:ascii="Times New Roman" w:eastAsia="仿宋_GB2312" w:hAnsi="Times New Roman" w:cs="Times New Roman" w:hint="eastAsia"/>
          <w:sz w:val="28"/>
          <w:szCs w:val="28"/>
        </w:rPr>
        <w:t>等多个重大工程中得到成功应用，经济、社会和生态环境效益显著。项目</w:t>
      </w:r>
      <w:r w:rsidRPr="00095FBA">
        <w:rPr>
          <w:rFonts w:ascii="Times New Roman" w:eastAsia="仿宋_GB2312" w:hAnsi="Times New Roman" w:cs="Times New Roman" w:hint="eastAsia"/>
          <w:sz w:val="28"/>
          <w:szCs w:val="28"/>
        </w:rPr>
        <w:lastRenderedPageBreak/>
        <w:t>第一完成人蒋水华为国家优青，第二完成人邓志平为赣鄱俊才，第四完成人黄劲松为江西省千人</w:t>
      </w:r>
      <w:r w:rsidR="00C90743" w:rsidRPr="00ED557B">
        <w:rPr>
          <w:rFonts w:ascii="Times New Roman" w:eastAsia="仿宋_GB2312" w:hAnsi="Times New Roman" w:cs="Times New Roman"/>
          <w:sz w:val="28"/>
          <w:szCs w:val="28"/>
        </w:rPr>
        <w:t>。</w:t>
      </w:r>
    </w:p>
    <w:p w14:paraId="4F7D8AF5" w14:textId="24C3D620" w:rsidR="00DD6C3E" w:rsidRDefault="00DD6C3E" w:rsidP="002763E6">
      <w:pPr>
        <w:spacing w:line="560" w:lineRule="exact"/>
        <w:rPr>
          <w:rFonts w:ascii="Times New Roman" w:eastAsia="仿宋_GB2312" w:hAnsi="Times New Roman" w:cs="Times New Roman"/>
          <w:b/>
          <w:bCs/>
          <w:sz w:val="32"/>
          <w:szCs w:val="32"/>
        </w:rPr>
      </w:pPr>
      <w:r w:rsidRPr="00ED557B">
        <w:rPr>
          <w:rFonts w:ascii="Times New Roman" w:eastAsia="仿宋_GB2312" w:hAnsi="Times New Roman" w:cs="Times New Roman"/>
          <w:b/>
          <w:bCs/>
          <w:sz w:val="32"/>
          <w:szCs w:val="32"/>
        </w:rPr>
        <w:t>五、代表性科技成果</w:t>
      </w:r>
    </w:p>
    <w:p w14:paraId="6F58298F" w14:textId="4D616F16" w:rsidR="00227955" w:rsidRPr="00227955" w:rsidRDefault="00227955" w:rsidP="005E35E9">
      <w:pPr>
        <w:spacing w:line="560" w:lineRule="exact"/>
        <w:jc w:val="center"/>
        <w:rPr>
          <w:rFonts w:ascii="Times New Roman" w:eastAsia="仿宋_GB2312" w:hAnsi="Times New Roman" w:cs="Times New Roman"/>
          <w:b/>
          <w:bCs/>
          <w:sz w:val="32"/>
          <w:szCs w:val="32"/>
        </w:rPr>
      </w:pPr>
      <w:r w:rsidRPr="005E35E9">
        <w:rPr>
          <w:rFonts w:ascii="Times New Roman" w:eastAsia="黑体" w:hAnsi="Times New Roman" w:cs="Times New Roman" w:hint="eastAsia"/>
          <w:bCs/>
          <w:sz w:val="24"/>
          <w:szCs w:val="24"/>
        </w:rPr>
        <w:t>代表性论文专著目录</w:t>
      </w: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1545"/>
        <w:gridCol w:w="850"/>
        <w:gridCol w:w="932"/>
        <w:gridCol w:w="996"/>
        <w:gridCol w:w="855"/>
        <w:gridCol w:w="808"/>
        <w:gridCol w:w="584"/>
        <w:gridCol w:w="998"/>
        <w:gridCol w:w="639"/>
      </w:tblGrid>
      <w:tr w:rsidR="00ED3F60" w:rsidRPr="00ED3F60" w14:paraId="1694800E" w14:textId="77777777" w:rsidTr="001955F9">
        <w:trPr>
          <w:jc w:val="center"/>
        </w:trPr>
        <w:tc>
          <w:tcPr>
            <w:tcW w:w="655" w:type="dxa"/>
            <w:vAlign w:val="center"/>
          </w:tcPr>
          <w:p w14:paraId="4D144AB1"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zCs w:val="21"/>
              </w:rPr>
              <w:t>序号</w:t>
            </w:r>
          </w:p>
        </w:tc>
        <w:tc>
          <w:tcPr>
            <w:tcW w:w="1545" w:type="dxa"/>
            <w:vAlign w:val="center"/>
          </w:tcPr>
          <w:p w14:paraId="1E8234E1"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zCs w:val="21"/>
              </w:rPr>
              <w:t>论文（专著）名称</w:t>
            </w:r>
            <w:r w:rsidRPr="00ED3F60">
              <w:rPr>
                <w:rFonts w:ascii="Times New Roman" w:eastAsia="仿宋_GB2312" w:hAnsi="Times New Roman" w:cs="Times New Roman"/>
                <w:szCs w:val="21"/>
              </w:rPr>
              <w:t>/</w:t>
            </w:r>
            <w:r w:rsidRPr="00ED3F60">
              <w:rPr>
                <w:rFonts w:ascii="Times New Roman" w:eastAsia="仿宋_GB2312" w:hAnsi="Times New Roman" w:cs="Times New Roman"/>
                <w:szCs w:val="21"/>
              </w:rPr>
              <w:t>刊名</w:t>
            </w:r>
          </w:p>
        </w:tc>
        <w:tc>
          <w:tcPr>
            <w:tcW w:w="850" w:type="dxa"/>
            <w:vAlign w:val="center"/>
          </w:tcPr>
          <w:p w14:paraId="043367A5"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zCs w:val="21"/>
              </w:rPr>
              <w:t>作者（按发</w:t>
            </w:r>
            <w:r w:rsidRPr="00ED3F60">
              <w:rPr>
                <w:rFonts w:ascii="Times New Roman" w:eastAsia="仿宋_GB2312" w:hAnsi="Times New Roman" w:cs="Times New Roman"/>
                <w:spacing w:val="-20"/>
                <w:szCs w:val="21"/>
              </w:rPr>
              <w:t>表顺序）</w:t>
            </w:r>
          </w:p>
        </w:tc>
        <w:tc>
          <w:tcPr>
            <w:tcW w:w="932" w:type="dxa"/>
            <w:vAlign w:val="center"/>
          </w:tcPr>
          <w:p w14:paraId="431BD87E"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zCs w:val="21"/>
              </w:rPr>
              <w:t>年卷页码（</w:t>
            </w:r>
            <w:r w:rsidRPr="00ED3F60">
              <w:rPr>
                <w:rFonts w:ascii="Times New Roman" w:eastAsia="仿宋_GB2312" w:hAnsi="Times New Roman" w:cs="Times New Roman"/>
                <w:szCs w:val="21"/>
              </w:rPr>
              <w:t>××</w:t>
            </w:r>
            <w:r w:rsidRPr="00ED3F60">
              <w:rPr>
                <w:rFonts w:ascii="Times New Roman" w:eastAsia="仿宋_GB2312" w:hAnsi="Times New Roman" w:cs="Times New Roman"/>
                <w:szCs w:val="21"/>
              </w:rPr>
              <w:t>年</w:t>
            </w:r>
            <w:r w:rsidRPr="00ED3F60">
              <w:rPr>
                <w:rFonts w:ascii="Times New Roman" w:eastAsia="仿宋_GB2312" w:hAnsi="Times New Roman" w:cs="Times New Roman"/>
                <w:szCs w:val="21"/>
              </w:rPr>
              <w:t>××</w:t>
            </w:r>
            <w:r w:rsidRPr="00ED3F60">
              <w:rPr>
                <w:rFonts w:ascii="Times New Roman" w:eastAsia="仿宋_GB2312" w:hAnsi="Times New Roman" w:cs="Times New Roman"/>
                <w:szCs w:val="21"/>
              </w:rPr>
              <w:t>卷</w:t>
            </w:r>
            <w:r w:rsidRPr="00ED3F60">
              <w:rPr>
                <w:rFonts w:ascii="Times New Roman" w:eastAsia="仿宋_GB2312" w:hAnsi="Times New Roman" w:cs="Times New Roman"/>
                <w:szCs w:val="21"/>
              </w:rPr>
              <w:t>××</w:t>
            </w:r>
            <w:r w:rsidRPr="00ED3F60">
              <w:rPr>
                <w:rFonts w:ascii="Times New Roman" w:eastAsia="仿宋_GB2312" w:hAnsi="Times New Roman" w:cs="Times New Roman"/>
                <w:szCs w:val="21"/>
              </w:rPr>
              <w:t>页）</w:t>
            </w:r>
          </w:p>
        </w:tc>
        <w:tc>
          <w:tcPr>
            <w:tcW w:w="996" w:type="dxa"/>
            <w:vAlign w:val="center"/>
          </w:tcPr>
          <w:p w14:paraId="1E4D326A"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pacing w:val="-20"/>
                <w:szCs w:val="21"/>
              </w:rPr>
              <w:t>发表时间（年月日）</w:t>
            </w:r>
          </w:p>
        </w:tc>
        <w:tc>
          <w:tcPr>
            <w:tcW w:w="855" w:type="dxa"/>
            <w:vAlign w:val="center"/>
          </w:tcPr>
          <w:p w14:paraId="1293E1C8"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pacing w:val="-20"/>
                <w:szCs w:val="21"/>
              </w:rPr>
              <w:t>通讯作者</w:t>
            </w:r>
          </w:p>
        </w:tc>
        <w:tc>
          <w:tcPr>
            <w:tcW w:w="808" w:type="dxa"/>
            <w:vAlign w:val="center"/>
          </w:tcPr>
          <w:p w14:paraId="4E495DE4"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pacing w:val="-20"/>
                <w:szCs w:val="21"/>
              </w:rPr>
              <w:t>第一作者</w:t>
            </w:r>
          </w:p>
        </w:tc>
        <w:tc>
          <w:tcPr>
            <w:tcW w:w="584" w:type="dxa"/>
            <w:vAlign w:val="center"/>
          </w:tcPr>
          <w:p w14:paraId="6FA3E26B"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zCs w:val="21"/>
              </w:rPr>
              <w:t>他引总次数</w:t>
            </w:r>
          </w:p>
        </w:tc>
        <w:tc>
          <w:tcPr>
            <w:tcW w:w="998" w:type="dxa"/>
            <w:vAlign w:val="center"/>
          </w:tcPr>
          <w:p w14:paraId="7D3226F7"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zCs w:val="21"/>
              </w:rPr>
              <w:t>检索数据库</w:t>
            </w:r>
          </w:p>
        </w:tc>
        <w:tc>
          <w:tcPr>
            <w:tcW w:w="639" w:type="dxa"/>
            <w:vAlign w:val="center"/>
          </w:tcPr>
          <w:p w14:paraId="080DDAEE" w14:textId="77777777" w:rsidR="00ED3F60" w:rsidRPr="00ED3F60" w:rsidRDefault="00ED3F60" w:rsidP="00ED3F60">
            <w:pPr>
              <w:adjustRightInd w:val="0"/>
              <w:snapToGrid w:val="0"/>
              <w:jc w:val="center"/>
              <w:rPr>
                <w:rFonts w:ascii="Times New Roman" w:eastAsia="仿宋_GB2312" w:hAnsi="Times New Roman" w:cs="Times New Roman"/>
                <w:szCs w:val="21"/>
              </w:rPr>
            </w:pPr>
            <w:r w:rsidRPr="00ED3F60">
              <w:rPr>
                <w:rFonts w:ascii="Times New Roman" w:eastAsia="仿宋_GB2312" w:hAnsi="Times New Roman" w:cs="Times New Roman"/>
                <w:szCs w:val="21"/>
              </w:rPr>
              <w:t>第一署名单位是否在赣单位</w:t>
            </w:r>
          </w:p>
        </w:tc>
      </w:tr>
      <w:tr w:rsidR="00ED3F60" w:rsidRPr="00ED3F60" w14:paraId="539771B8" w14:textId="77777777" w:rsidTr="001955F9">
        <w:trPr>
          <w:trHeight w:val="1183"/>
          <w:jc w:val="center"/>
        </w:trPr>
        <w:tc>
          <w:tcPr>
            <w:tcW w:w="655" w:type="dxa"/>
            <w:vAlign w:val="center"/>
          </w:tcPr>
          <w:p w14:paraId="5A015746"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1</w:t>
            </w:r>
          </w:p>
        </w:tc>
        <w:tc>
          <w:tcPr>
            <w:tcW w:w="1545" w:type="dxa"/>
            <w:vAlign w:val="center"/>
          </w:tcPr>
          <w:p w14:paraId="007E0F7F"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Efficient slope reliability analysis at low-probability levels in spatially variable soils/</w:t>
            </w:r>
            <w:r w:rsidRPr="00ED3F60">
              <w:rPr>
                <w:rFonts w:ascii="Times New Roman" w:eastAsia="仿宋_GB2312" w:hAnsi="Times New Roman" w:cs="Times New Roman"/>
              </w:rPr>
              <w:t xml:space="preserve"> </w:t>
            </w:r>
            <w:r w:rsidRPr="00ED3F60">
              <w:rPr>
                <w:rFonts w:ascii="Times New Roman" w:eastAsia="仿宋_GB2312" w:hAnsi="Times New Roman" w:cs="Times New Roman"/>
                <w:szCs w:val="21"/>
              </w:rPr>
              <w:t>Computers and Geotechnics</w:t>
            </w:r>
          </w:p>
        </w:tc>
        <w:tc>
          <w:tcPr>
            <w:tcW w:w="850" w:type="dxa"/>
            <w:vAlign w:val="center"/>
          </w:tcPr>
          <w:p w14:paraId="7F25204C"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Jiang S H*, Huang J</w:t>
            </w:r>
          </w:p>
        </w:tc>
        <w:tc>
          <w:tcPr>
            <w:tcW w:w="932" w:type="dxa"/>
            <w:vAlign w:val="center"/>
          </w:tcPr>
          <w:p w14:paraId="4E550769"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2016, 75: 18-27</w:t>
            </w:r>
          </w:p>
        </w:tc>
        <w:tc>
          <w:tcPr>
            <w:tcW w:w="996" w:type="dxa"/>
            <w:vAlign w:val="center"/>
          </w:tcPr>
          <w:p w14:paraId="2F0A19A4"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2016</w:t>
            </w:r>
            <w:r w:rsidRPr="00ED3F60">
              <w:rPr>
                <w:rFonts w:ascii="Times New Roman" w:eastAsia="仿宋_GB2312" w:hAnsi="Times New Roman" w:cs="Times New Roman"/>
                <w:szCs w:val="21"/>
              </w:rPr>
              <w:t>年</w:t>
            </w:r>
            <w:r w:rsidRPr="00ED3F60">
              <w:rPr>
                <w:rFonts w:ascii="Times New Roman" w:eastAsia="仿宋_GB2312" w:hAnsi="Times New Roman" w:cs="Times New Roman"/>
                <w:szCs w:val="21"/>
              </w:rPr>
              <w:t>5</w:t>
            </w:r>
            <w:r w:rsidRPr="00ED3F60">
              <w:rPr>
                <w:rFonts w:ascii="Times New Roman" w:eastAsia="仿宋_GB2312" w:hAnsi="Times New Roman" w:cs="Times New Roman"/>
                <w:szCs w:val="21"/>
              </w:rPr>
              <w:t>月</w:t>
            </w:r>
            <w:r w:rsidRPr="00ED3F60">
              <w:rPr>
                <w:rFonts w:ascii="Times New Roman" w:eastAsia="仿宋_GB2312" w:hAnsi="Times New Roman" w:cs="Times New Roman"/>
                <w:szCs w:val="21"/>
              </w:rPr>
              <w:t>1</w:t>
            </w:r>
            <w:r w:rsidRPr="00ED3F60">
              <w:rPr>
                <w:rFonts w:ascii="Times New Roman" w:eastAsia="仿宋_GB2312" w:hAnsi="Times New Roman" w:cs="Times New Roman"/>
                <w:szCs w:val="21"/>
              </w:rPr>
              <w:t>日</w:t>
            </w:r>
          </w:p>
        </w:tc>
        <w:tc>
          <w:tcPr>
            <w:tcW w:w="855" w:type="dxa"/>
            <w:vAlign w:val="center"/>
          </w:tcPr>
          <w:p w14:paraId="318681E5"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蒋水华</w:t>
            </w:r>
          </w:p>
        </w:tc>
        <w:tc>
          <w:tcPr>
            <w:tcW w:w="808" w:type="dxa"/>
            <w:vAlign w:val="center"/>
          </w:tcPr>
          <w:p w14:paraId="1031F574"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蒋水华</w:t>
            </w:r>
          </w:p>
        </w:tc>
        <w:tc>
          <w:tcPr>
            <w:tcW w:w="584" w:type="dxa"/>
            <w:vAlign w:val="center"/>
          </w:tcPr>
          <w:p w14:paraId="67A20CA6"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121</w:t>
            </w:r>
          </w:p>
        </w:tc>
        <w:tc>
          <w:tcPr>
            <w:tcW w:w="998" w:type="dxa"/>
            <w:vAlign w:val="center"/>
          </w:tcPr>
          <w:p w14:paraId="4ECC2E45" w14:textId="38E34001"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W</w:t>
            </w:r>
            <w:r w:rsidR="001955F9">
              <w:rPr>
                <w:rFonts w:ascii="Times New Roman" w:eastAsia="仿宋_GB2312" w:hAnsi="Times New Roman" w:cs="Times New Roman" w:hint="eastAsia"/>
                <w:szCs w:val="21"/>
              </w:rPr>
              <w:t>eb of Science</w:t>
            </w:r>
          </w:p>
        </w:tc>
        <w:tc>
          <w:tcPr>
            <w:tcW w:w="639" w:type="dxa"/>
            <w:vAlign w:val="center"/>
          </w:tcPr>
          <w:p w14:paraId="0A17F179"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是</w:t>
            </w:r>
          </w:p>
        </w:tc>
      </w:tr>
      <w:tr w:rsidR="00ED3F60" w:rsidRPr="00ED3F60" w14:paraId="67044FD2" w14:textId="77777777" w:rsidTr="001955F9">
        <w:trPr>
          <w:trHeight w:val="1103"/>
          <w:jc w:val="center"/>
        </w:trPr>
        <w:tc>
          <w:tcPr>
            <w:tcW w:w="655" w:type="dxa"/>
            <w:vAlign w:val="center"/>
          </w:tcPr>
          <w:p w14:paraId="73F2739C"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w:t>
            </w:r>
          </w:p>
        </w:tc>
        <w:tc>
          <w:tcPr>
            <w:tcW w:w="1545" w:type="dxa"/>
            <w:vAlign w:val="center"/>
          </w:tcPr>
          <w:p w14:paraId="374A2AB9"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Bayesian updating of slope reliability in spatially variable soils with in-situ measurements/ Engineering Geology</w:t>
            </w:r>
          </w:p>
        </w:tc>
        <w:tc>
          <w:tcPr>
            <w:tcW w:w="850" w:type="dxa"/>
            <w:vAlign w:val="center"/>
          </w:tcPr>
          <w:p w14:paraId="3355C935"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Jiang S H*, Papaioannou I, Straub D</w:t>
            </w:r>
          </w:p>
        </w:tc>
        <w:tc>
          <w:tcPr>
            <w:tcW w:w="932" w:type="dxa"/>
            <w:vAlign w:val="center"/>
          </w:tcPr>
          <w:p w14:paraId="7D14D376"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2018, 239: 310-320.</w:t>
            </w:r>
          </w:p>
        </w:tc>
        <w:tc>
          <w:tcPr>
            <w:tcW w:w="996" w:type="dxa"/>
            <w:vAlign w:val="center"/>
          </w:tcPr>
          <w:p w14:paraId="23015493"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2018</w:t>
            </w:r>
            <w:r w:rsidRPr="00ED3F60">
              <w:rPr>
                <w:rFonts w:ascii="Times New Roman" w:eastAsia="仿宋_GB2312" w:hAnsi="Times New Roman" w:cs="Times New Roman"/>
                <w:szCs w:val="21"/>
              </w:rPr>
              <w:t>年</w:t>
            </w:r>
            <w:r w:rsidRPr="00ED3F60">
              <w:rPr>
                <w:rFonts w:ascii="Times New Roman" w:eastAsia="仿宋_GB2312" w:hAnsi="Times New Roman" w:cs="Times New Roman"/>
                <w:szCs w:val="21"/>
              </w:rPr>
              <w:t>5</w:t>
            </w:r>
            <w:r w:rsidRPr="00ED3F60">
              <w:rPr>
                <w:rFonts w:ascii="Times New Roman" w:eastAsia="仿宋_GB2312" w:hAnsi="Times New Roman" w:cs="Times New Roman"/>
                <w:szCs w:val="21"/>
              </w:rPr>
              <w:t>月</w:t>
            </w:r>
            <w:r w:rsidRPr="00ED3F60">
              <w:rPr>
                <w:rFonts w:ascii="Times New Roman" w:eastAsia="仿宋_GB2312" w:hAnsi="Times New Roman" w:cs="Times New Roman"/>
                <w:szCs w:val="21"/>
              </w:rPr>
              <w:t>18</w:t>
            </w:r>
            <w:r w:rsidRPr="00ED3F60">
              <w:rPr>
                <w:rFonts w:ascii="Times New Roman" w:eastAsia="仿宋_GB2312" w:hAnsi="Times New Roman" w:cs="Times New Roman"/>
                <w:szCs w:val="21"/>
              </w:rPr>
              <w:t>日</w:t>
            </w:r>
          </w:p>
        </w:tc>
        <w:tc>
          <w:tcPr>
            <w:tcW w:w="855" w:type="dxa"/>
            <w:vAlign w:val="center"/>
          </w:tcPr>
          <w:p w14:paraId="051644E0"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蒋水华</w:t>
            </w:r>
          </w:p>
        </w:tc>
        <w:tc>
          <w:tcPr>
            <w:tcW w:w="808" w:type="dxa"/>
            <w:vAlign w:val="center"/>
          </w:tcPr>
          <w:p w14:paraId="425D0510"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蒋水华</w:t>
            </w:r>
          </w:p>
        </w:tc>
        <w:tc>
          <w:tcPr>
            <w:tcW w:w="584" w:type="dxa"/>
            <w:vAlign w:val="center"/>
          </w:tcPr>
          <w:p w14:paraId="05981FCA"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79</w:t>
            </w:r>
          </w:p>
        </w:tc>
        <w:tc>
          <w:tcPr>
            <w:tcW w:w="998" w:type="dxa"/>
            <w:vAlign w:val="center"/>
          </w:tcPr>
          <w:p w14:paraId="38084E37" w14:textId="011B472D" w:rsidR="00ED3F60" w:rsidRPr="00ED3F60" w:rsidRDefault="001955F9"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W</w:t>
            </w:r>
            <w:r>
              <w:rPr>
                <w:rFonts w:ascii="Times New Roman" w:eastAsia="仿宋_GB2312" w:hAnsi="Times New Roman" w:cs="Times New Roman" w:hint="eastAsia"/>
                <w:szCs w:val="21"/>
              </w:rPr>
              <w:t>eb of Science</w:t>
            </w:r>
          </w:p>
        </w:tc>
        <w:tc>
          <w:tcPr>
            <w:tcW w:w="639" w:type="dxa"/>
            <w:vAlign w:val="center"/>
          </w:tcPr>
          <w:p w14:paraId="31AD78E9" w14:textId="77777777" w:rsidR="00ED3F60" w:rsidRPr="00ED3F60" w:rsidRDefault="00ED3F60" w:rsidP="00ED3F60">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是</w:t>
            </w:r>
          </w:p>
        </w:tc>
      </w:tr>
      <w:tr w:rsidR="001955F9" w:rsidRPr="00ED3F60" w14:paraId="58279686" w14:textId="77777777" w:rsidTr="001955F9">
        <w:trPr>
          <w:trHeight w:val="1115"/>
          <w:jc w:val="center"/>
        </w:trPr>
        <w:tc>
          <w:tcPr>
            <w:tcW w:w="655" w:type="dxa"/>
            <w:vAlign w:val="center"/>
          </w:tcPr>
          <w:p w14:paraId="2B770894"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3</w:t>
            </w:r>
          </w:p>
        </w:tc>
        <w:tc>
          <w:tcPr>
            <w:tcW w:w="1545" w:type="dxa"/>
            <w:vAlign w:val="center"/>
          </w:tcPr>
          <w:p w14:paraId="1090CEB7"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Advances in reliability and risk analyses of slopes in spatially variable soils: A state-of-the-art review/ Computers and Geotechnics</w:t>
            </w:r>
          </w:p>
        </w:tc>
        <w:tc>
          <w:tcPr>
            <w:tcW w:w="850" w:type="dxa"/>
            <w:vAlign w:val="center"/>
          </w:tcPr>
          <w:p w14:paraId="1E56F7C2"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Jiang S H, Huang J*, Griffiths D V, Deng Z P</w:t>
            </w:r>
          </w:p>
        </w:tc>
        <w:tc>
          <w:tcPr>
            <w:tcW w:w="932" w:type="dxa"/>
            <w:vAlign w:val="center"/>
          </w:tcPr>
          <w:p w14:paraId="096B8693"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2022, 141: 104498</w:t>
            </w:r>
          </w:p>
        </w:tc>
        <w:tc>
          <w:tcPr>
            <w:tcW w:w="996" w:type="dxa"/>
            <w:vAlign w:val="center"/>
          </w:tcPr>
          <w:p w14:paraId="7D16789C" w14:textId="668C3823"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2021</w:t>
            </w:r>
            <w:r w:rsidRPr="00ED3F60">
              <w:rPr>
                <w:rFonts w:ascii="Times New Roman" w:eastAsia="仿宋_GB2312" w:hAnsi="Times New Roman" w:cs="Times New Roman"/>
                <w:szCs w:val="21"/>
              </w:rPr>
              <w:t>年</w:t>
            </w:r>
            <w:r>
              <w:rPr>
                <w:rFonts w:ascii="Times New Roman" w:eastAsia="仿宋_GB2312" w:hAnsi="Times New Roman" w:cs="Times New Roman" w:hint="eastAsia"/>
                <w:szCs w:val="21"/>
              </w:rPr>
              <w:t>10</w:t>
            </w:r>
            <w:r w:rsidRPr="00ED3F60">
              <w:rPr>
                <w:rFonts w:ascii="Times New Roman" w:eastAsia="仿宋_GB2312" w:hAnsi="Times New Roman" w:cs="Times New Roman"/>
                <w:szCs w:val="21"/>
              </w:rPr>
              <w:t>月</w:t>
            </w:r>
            <w:r>
              <w:rPr>
                <w:rFonts w:ascii="Times New Roman" w:eastAsia="仿宋_GB2312" w:hAnsi="Times New Roman" w:cs="Times New Roman" w:hint="eastAsia"/>
                <w:szCs w:val="21"/>
              </w:rPr>
              <w:t>26</w:t>
            </w:r>
            <w:r w:rsidRPr="00ED3F60">
              <w:rPr>
                <w:rFonts w:ascii="Times New Roman" w:eastAsia="仿宋_GB2312" w:hAnsi="Times New Roman" w:cs="Times New Roman"/>
                <w:szCs w:val="21"/>
              </w:rPr>
              <w:t>日</w:t>
            </w:r>
          </w:p>
        </w:tc>
        <w:tc>
          <w:tcPr>
            <w:tcW w:w="855" w:type="dxa"/>
            <w:vAlign w:val="center"/>
          </w:tcPr>
          <w:p w14:paraId="621DF640"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黄劲松</w:t>
            </w:r>
          </w:p>
        </w:tc>
        <w:tc>
          <w:tcPr>
            <w:tcW w:w="808" w:type="dxa"/>
            <w:vAlign w:val="center"/>
          </w:tcPr>
          <w:p w14:paraId="327CDF93"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蒋水华</w:t>
            </w:r>
          </w:p>
        </w:tc>
        <w:tc>
          <w:tcPr>
            <w:tcW w:w="584" w:type="dxa"/>
            <w:vAlign w:val="center"/>
          </w:tcPr>
          <w:p w14:paraId="7B99DA93"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83</w:t>
            </w:r>
          </w:p>
        </w:tc>
        <w:tc>
          <w:tcPr>
            <w:tcW w:w="998" w:type="dxa"/>
            <w:vAlign w:val="center"/>
          </w:tcPr>
          <w:p w14:paraId="586320E1" w14:textId="0E86308A"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W</w:t>
            </w:r>
            <w:r>
              <w:rPr>
                <w:rFonts w:ascii="Times New Roman" w:eastAsia="仿宋_GB2312" w:hAnsi="Times New Roman" w:cs="Times New Roman" w:hint="eastAsia"/>
                <w:szCs w:val="21"/>
              </w:rPr>
              <w:t>eb of Science</w:t>
            </w:r>
          </w:p>
        </w:tc>
        <w:tc>
          <w:tcPr>
            <w:tcW w:w="639" w:type="dxa"/>
            <w:vAlign w:val="center"/>
          </w:tcPr>
          <w:p w14:paraId="6DF12BBB"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是</w:t>
            </w:r>
          </w:p>
        </w:tc>
      </w:tr>
      <w:tr w:rsidR="001955F9" w:rsidRPr="00ED3F60" w14:paraId="504E4EBF" w14:textId="77777777" w:rsidTr="001955F9">
        <w:trPr>
          <w:trHeight w:val="1140"/>
          <w:jc w:val="center"/>
        </w:trPr>
        <w:tc>
          <w:tcPr>
            <w:tcW w:w="655" w:type="dxa"/>
            <w:vAlign w:val="center"/>
          </w:tcPr>
          <w:p w14:paraId="01C67A9C"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4</w:t>
            </w:r>
          </w:p>
        </w:tc>
        <w:tc>
          <w:tcPr>
            <w:tcW w:w="1545" w:type="dxa"/>
            <w:vAlign w:val="center"/>
          </w:tcPr>
          <w:p w14:paraId="365A63AD"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 xml:space="preserve">Uncertainty study of landslide susceptibility </w:t>
            </w:r>
            <w:r w:rsidRPr="00ED3F60">
              <w:rPr>
                <w:rFonts w:ascii="Times New Roman" w:eastAsia="仿宋_GB2312" w:hAnsi="Times New Roman" w:cs="Times New Roman"/>
                <w:szCs w:val="21"/>
              </w:rPr>
              <w:lastRenderedPageBreak/>
              <w:t>prediction considering the different attribute interval numbers of environmental factors and different data-based models/ Catena</w:t>
            </w:r>
          </w:p>
        </w:tc>
        <w:tc>
          <w:tcPr>
            <w:tcW w:w="850" w:type="dxa"/>
            <w:vAlign w:val="center"/>
          </w:tcPr>
          <w:p w14:paraId="44AEB5BF"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lastRenderedPageBreak/>
              <w:t xml:space="preserve">Huang F, Ye Z, Jiang S </w:t>
            </w:r>
            <w:r w:rsidRPr="00ED3F60">
              <w:rPr>
                <w:rFonts w:ascii="Times New Roman" w:eastAsia="仿宋_GB2312" w:hAnsi="Times New Roman" w:cs="Times New Roman"/>
                <w:szCs w:val="21"/>
              </w:rPr>
              <w:lastRenderedPageBreak/>
              <w:t>H*, Huang J, Chang Z, Chen J</w:t>
            </w:r>
          </w:p>
        </w:tc>
        <w:tc>
          <w:tcPr>
            <w:tcW w:w="932" w:type="dxa"/>
            <w:vAlign w:val="center"/>
          </w:tcPr>
          <w:p w14:paraId="7D7F3F51"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lastRenderedPageBreak/>
              <w:t>2021, 202: 105250</w:t>
            </w:r>
          </w:p>
        </w:tc>
        <w:tc>
          <w:tcPr>
            <w:tcW w:w="996" w:type="dxa"/>
            <w:vAlign w:val="center"/>
          </w:tcPr>
          <w:p w14:paraId="15AD0BF3"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2021</w:t>
            </w:r>
            <w:r w:rsidRPr="00ED3F60">
              <w:rPr>
                <w:rFonts w:ascii="Times New Roman" w:eastAsia="仿宋_GB2312" w:hAnsi="Times New Roman" w:cs="Times New Roman"/>
                <w:szCs w:val="21"/>
              </w:rPr>
              <w:t>年</w:t>
            </w:r>
            <w:r w:rsidRPr="00ED3F60">
              <w:rPr>
                <w:rFonts w:ascii="Times New Roman" w:eastAsia="仿宋_GB2312" w:hAnsi="Times New Roman" w:cs="Times New Roman"/>
                <w:szCs w:val="21"/>
              </w:rPr>
              <w:t>7</w:t>
            </w:r>
            <w:r w:rsidRPr="00ED3F60">
              <w:rPr>
                <w:rFonts w:ascii="Times New Roman" w:eastAsia="仿宋_GB2312" w:hAnsi="Times New Roman" w:cs="Times New Roman"/>
                <w:szCs w:val="21"/>
              </w:rPr>
              <w:t>月</w:t>
            </w:r>
            <w:r w:rsidRPr="00ED3F60">
              <w:rPr>
                <w:rFonts w:ascii="Times New Roman" w:eastAsia="仿宋_GB2312" w:hAnsi="Times New Roman" w:cs="Times New Roman"/>
                <w:szCs w:val="21"/>
              </w:rPr>
              <w:t>1</w:t>
            </w:r>
            <w:r w:rsidRPr="00ED3F60">
              <w:rPr>
                <w:rFonts w:ascii="Times New Roman" w:eastAsia="仿宋_GB2312" w:hAnsi="Times New Roman" w:cs="Times New Roman"/>
                <w:szCs w:val="21"/>
              </w:rPr>
              <w:t>日</w:t>
            </w:r>
          </w:p>
        </w:tc>
        <w:tc>
          <w:tcPr>
            <w:tcW w:w="855" w:type="dxa"/>
            <w:vAlign w:val="center"/>
          </w:tcPr>
          <w:p w14:paraId="2AB03721"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蒋水华</w:t>
            </w:r>
          </w:p>
        </w:tc>
        <w:tc>
          <w:tcPr>
            <w:tcW w:w="808" w:type="dxa"/>
            <w:vAlign w:val="center"/>
          </w:tcPr>
          <w:p w14:paraId="453FBC43"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黄发明</w:t>
            </w:r>
          </w:p>
        </w:tc>
        <w:tc>
          <w:tcPr>
            <w:tcW w:w="584" w:type="dxa"/>
            <w:vAlign w:val="center"/>
          </w:tcPr>
          <w:p w14:paraId="392636EC"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70</w:t>
            </w:r>
          </w:p>
        </w:tc>
        <w:tc>
          <w:tcPr>
            <w:tcW w:w="998" w:type="dxa"/>
            <w:vAlign w:val="center"/>
          </w:tcPr>
          <w:p w14:paraId="0A15DABF" w14:textId="4D00D189"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W</w:t>
            </w:r>
            <w:r>
              <w:rPr>
                <w:rFonts w:ascii="Times New Roman" w:eastAsia="仿宋_GB2312" w:hAnsi="Times New Roman" w:cs="Times New Roman" w:hint="eastAsia"/>
                <w:szCs w:val="21"/>
              </w:rPr>
              <w:t>eb of Science</w:t>
            </w:r>
          </w:p>
        </w:tc>
        <w:tc>
          <w:tcPr>
            <w:tcW w:w="639" w:type="dxa"/>
            <w:vAlign w:val="center"/>
          </w:tcPr>
          <w:p w14:paraId="03759128"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是</w:t>
            </w:r>
          </w:p>
        </w:tc>
      </w:tr>
      <w:tr w:rsidR="001955F9" w:rsidRPr="00ED3F60" w14:paraId="297F66CB" w14:textId="77777777" w:rsidTr="001955F9">
        <w:trPr>
          <w:trHeight w:val="1069"/>
          <w:jc w:val="center"/>
        </w:trPr>
        <w:tc>
          <w:tcPr>
            <w:tcW w:w="655" w:type="dxa"/>
            <w:vAlign w:val="center"/>
          </w:tcPr>
          <w:p w14:paraId="672FDD76"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5</w:t>
            </w:r>
          </w:p>
        </w:tc>
        <w:tc>
          <w:tcPr>
            <w:tcW w:w="1545" w:type="dxa"/>
            <w:vAlign w:val="center"/>
          </w:tcPr>
          <w:p w14:paraId="324FDD2C"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 xml:space="preserve">Quantitative risk assessment of slope failure in 2-D spatially variable soils by limit equilibrium method/ Applied Mathematical Modelling </w:t>
            </w:r>
          </w:p>
        </w:tc>
        <w:tc>
          <w:tcPr>
            <w:tcW w:w="850" w:type="dxa"/>
            <w:vAlign w:val="center"/>
          </w:tcPr>
          <w:p w14:paraId="3CE4AAA4"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Jiang S H, Huang J*, Yao C, Yang J</w:t>
            </w:r>
          </w:p>
        </w:tc>
        <w:tc>
          <w:tcPr>
            <w:tcW w:w="932" w:type="dxa"/>
            <w:vAlign w:val="center"/>
          </w:tcPr>
          <w:p w14:paraId="2B731E43"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2017, 47: 710-725</w:t>
            </w:r>
          </w:p>
        </w:tc>
        <w:tc>
          <w:tcPr>
            <w:tcW w:w="996" w:type="dxa"/>
            <w:vAlign w:val="center"/>
          </w:tcPr>
          <w:p w14:paraId="7A5CAB28" w14:textId="0D6771A3"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2017</w:t>
            </w:r>
            <w:r w:rsidRPr="00ED3F60">
              <w:rPr>
                <w:rFonts w:ascii="Times New Roman" w:eastAsia="仿宋_GB2312" w:hAnsi="Times New Roman" w:cs="Times New Roman"/>
                <w:szCs w:val="21"/>
              </w:rPr>
              <w:t>年</w:t>
            </w:r>
            <w:r w:rsidRPr="00ED3F60">
              <w:rPr>
                <w:rFonts w:ascii="Times New Roman" w:eastAsia="仿宋_GB2312" w:hAnsi="Times New Roman" w:cs="Times New Roman"/>
                <w:szCs w:val="21"/>
              </w:rPr>
              <w:t>7</w:t>
            </w:r>
            <w:r w:rsidRPr="00ED3F60">
              <w:rPr>
                <w:rFonts w:ascii="Times New Roman" w:eastAsia="仿宋_GB2312" w:hAnsi="Times New Roman" w:cs="Times New Roman"/>
                <w:szCs w:val="21"/>
              </w:rPr>
              <w:t>月</w:t>
            </w:r>
            <w:r w:rsidRPr="00ED3F60">
              <w:rPr>
                <w:rFonts w:ascii="Times New Roman" w:eastAsia="仿宋_GB2312" w:hAnsi="Times New Roman" w:cs="Times New Roman"/>
                <w:szCs w:val="21"/>
              </w:rPr>
              <w:t>1</w:t>
            </w:r>
            <w:r>
              <w:rPr>
                <w:rFonts w:ascii="Times New Roman" w:eastAsia="仿宋_GB2312" w:hAnsi="Times New Roman" w:cs="Times New Roman" w:hint="eastAsia"/>
                <w:szCs w:val="21"/>
              </w:rPr>
              <w:t>7</w:t>
            </w:r>
            <w:r w:rsidRPr="00ED3F60">
              <w:rPr>
                <w:rFonts w:ascii="Times New Roman" w:eastAsia="仿宋_GB2312" w:hAnsi="Times New Roman" w:cs="Times New Roman"/>
                <w:szCs w:val="21"/>
              </w:rPr>
              <w:t>日</w:t>
            </w:r>
          </w:p>
        </w:tc>
        <w:tc>
          <w:tcPr>
            <w:tcW w:w="855" w:type="dxa"/>
            <w:vAlign w:val="center"/>
          </w:tcPr>
          <w:p w14:paraId="501F0DEC"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黄劲松</w:t>
            </w:r>
          </w:p>
        </w:tc>
        <w:tc>
          <w:tcPr>
            <w:tcW w:w="808" w:type="dxa"/>
            <w:vAlign w:val="center"/>
          </w:tcPr>
          <w:p w14:paraId="52660241"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蒋水华</w:t>
            </w:r>
          </w:p>
        </w:tc>
        <w:tc>
          <w:tcPr>
            <w:tcW w:w="584" w:type="dxa"/>
            <w:vAlign w:val="center"/>
          </w:tcPr>
          <w:p w14:paraId="2E716A8E"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64</w:t>
            </w:r>
          </w:p>
        </w:tc>
        <w:tc>
          <w:tcPr>
            <w:tcW w:w="998" w:type="dxa"/>
            <w:vAlign w:val="center"/>
          </w:tcPr>
          <w:p w14:paraId="5011957D" w14:textId="33734AFA"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W</w:t>
            </w:r>
            <w:r>
              <w:rPr>
                <w:rFonts w:ascii="Times New Roman" w:eastAsia="仿宋_GB2312" w:hAnsi="Times New Roman" w:cs="Times New Roman" w:hint="eastAsia"/>
                <w:szCs w:val="21"/>
              </w:rPr>
              <w:t>eb of Science</w:t>
            </w:r>
          </w:p>
        </w:tc>
        <w:tc>
          <w:tcPr>
            <w:tcW w:w="639" w:type="dxa"/>
            <w:vAlign w:val="center"/>
          </w:tcPr>
          <w:p w14:paraId="4DA0B653" w14:textId="77777777" w:rsidR="001955F9" w:rsidRPr="00ED3F60" w:rsidRDefault="001955F9" w:rsidP="001955F9">
            <w:pPr>
              <w:jc w:val="center"/>
              <w:rPr>
                <w:rFonts w:ascii="Times New Roman" w:eastAsia="仿宋_GB2312" w:hAnsi="Times New Roman" w:cs="Times New Roman"/>
                <w:szCs w:val="21"/>
              </w:rPr>
            </w:pPr>
            <w:r w:rsidRPr="00ED3F60">
              <w:rPr>
                <w:rFonts w:ascii="Times New Roman" w:eastAsia="仿宋_GB2312" w:hAnsi="Times New Roman" w:cs="Times New Roman"/>
                <w:szCs w:val="21"/>
              </w:rPr>
              <w:t>是</w:t>
            </w:r>
          </w:p>
        </w:tc>
      </w:tr>
      <w:tr w:rsidR="001955F9" w:rsidRPr="00ED3F60" w14:paraId="187DB052" w14:textId="77777777" w:rsidTr="00ED3F60">
        <w:trPr>
          <w:trHeight w:val="479"/>
          <w:jc w:val="center"/>
        </w:trPr>
        <w:tc>
          <w:tcPr>
            <w:tcW w:w="6641" w:type="dxa"/>
            <w:gridSpan w:val="7"/>
            <w:vAlign w:val="center"/>
          </w:tcPr>
          <w:p w14:paraId="17974F04" w14:textId="77777777" w:rsidR="001955F9" w:rsidRPr="00ED3F60" w:rsidRDefault="001955F9" w:rsidP="001955F9">
            <w:pPr>
              <w:spacing w:line="360" w:lineRule="auto"/>
              <w:jc w:val="center"/>
              <w:rPr>
                <w:rFonts w:ascii="Times New Roman" w:eastAsia="仿宋_GB2312" w:hAnsi="Times New Roman" w:cs="Times New Roman"/>
                <w:szCs w:val="21"/>
              </w:rPr>
            </w:pPr>
            <w:r w:rsidRPr="00ED3F60">
              <w:rPr>
                <w:rFonts w:ascii="Times New Roman" w:eastAsia="仿宋_GB2312" w:hAnsi="Times New Roman" w:cs="Times New Roman"/>
                <w:szCs w:val="21"/>
              </w:rPr>
              <w:t>他引总次数合计</w:t>
            </w:r>
          </w:p>
        </w:tc>
        <w:tc>
          <w:tcPr>
            <w:tcW w:w="2221" w:type="dxa"/>
            <w:gridSpan w:val="3"/>
            <w:vAlign w:val="center"/>
          </w:tcPr>
          <w:p w14:paraId="22BF1B0E" w14:textId="77777777" w:rsidR="001955F9" w:rsidRPr="00ED3F60" w:rsidRDefault="001955F9" w:rsidP="001955F9">
            <w:pPr>
              <w:spacing w:line="360" w:lineRule="auto"/>
              <w:jc w:val="center"/>
              <w:rPr>
                <w:rFonts w:ascii="Times New Roman" w:eastAsia="仿宋_GB2312" w:hAnsi="Times New Roman" w:cs="Times New Roman"/>
                <w:szCs w:val="21"/>
              </w:rPr>
            </w:pPr>
            <w:r w:rsidRPr="00ED3F60">
              <w:rPr>
                <w:rFonts w:ascii="Times New Roman" w:eastAsia="仿宋_GB2312" w:hAnsi="Times New Roman" w:cs="Times New Roman"/>
                <w:szCs w:val="21"/>
              </w:rPr>
              <w:t>417</w:t>
            </w:r>
          </w:p>
        </w:tc>
      </w:tr>
    </w:tbl>
    <w:p w14:paraId="53AE52D7" w14:textId="1B448D9E" w:rsidR="004F096D" w:rsidRDefault="00DD6C3E" w:rsidP="002763E6">
      <w:pPr>
        <w:spacing w:line="560" w:lineRule="exact"/>
        <w:rPr>
          <w:rFonts w:ascii="Times New Roman" w:eastAsia="仿宋_GB2312" w:hAnsi="Times New Roman" w:cs="Times New Roman"/>
          <w:b/>
          <w:bCs/>
          <w:sz w:val="32"/>
          <w:szCs w:val="32"/>
        </w:rPr>
      </w:pPr>
      <w:r w:rsidRPr="00ED557B">
        <w:rPr>
          <w:rFonts w:ascii="Times New Roman" w:eastAsia="仿宋_GB2312" w:hAnsi="Times New Roman" w:cs="Times New Roman"/>
          <w:b/>
          <w:bCs/>
          <w:sz w:val="32"/>
          <w:szCs w:val="32"/>
        </w:rPr>
        <w:t>六</w:t>
      </w:r>
      <w:r w:rsidR="004F096D" w:rsidRPr="00ED557B">
        <w:rPr>
          <w:rFonts w:ascii="Times New Roman" w:eastAsia="仿宋_GB2312" w:hAnsi="Times New Roman" w:cs="Times New Roman"/>
          <w:b/>
          <w:bCs/>
          <w:sz w:val="32"/>
          <w:szCs w:val="32"/>
        </w:rPr>
        <w:t>、</w:t>
      </w:r>
      <w:r w:rsidR="00927936" w:rsidRPr="00ED557B">
        <w:rPr>
          <w:rFonts w:ascii="Times New Roman" w:eastAsia="仿宋_GB2312" w:hAnsi="Times New Roman" w:cs="Times New Roman"/>
          <w:b/>
          <w:bCs/>
          <w:sz w:val="32"/>
          <w:szCs w:val="32"/>
        </w:rPr>
        <w:t>完成人</w:t>
      </w:r>
    </w:p>
    <w:p w14:paraId="15B58572" w14:textId="77777777" w:rsidR="00227955" w:rsidRPr="00244AED" w:rsidRDefault="00227955" w:rsidP="00227955">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062"/>
        <w:gridCol w:w="1059"/>
        <w:gridCol w:w="3933"/>
      </w:tblGrid>
      <w:tr w:rsidR="00227955" w:rsidRPr="0021547C" w14:paraId="7A2A879E" w14:textId="77777777" w:rsidTr="00C033A7">
        <w:trPr>
          <w:trHeight w:val="20"/>
          <w:jc w:val="center"/>
        </w:trPr>
        <w:tc>
          <w:tcPr>
            <w:tcW w:w="503" w:type="dxa"/>
            <w:vAlign w:val="center"/>
          </w:tcPr>
          <w:p w14:paraId="6FCD30AA"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排名</w:t>
            </w:r>
          </w:p>
        </w:tc>
        <w:tc>
          <w:tcPr>
            <w:tcW w:w="885" w:type="dxa"/>
            <w:vAlign w:val="center"/>
          </w:tcPr>
          <w:p w14:paraId="2DD0EA30"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姓名</w:t>
            </w:r>
          </w:p>
        </w:tc>
        <w:tc>
          <w:tcPr>
            <w:tcW w:w="885" w:type="dxa"/>
            <w:vAlign w:val="center"/>
          </w:tcPr>
          <w:p w14:paraId="42B4F3CD"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职务</w:t>
            </w:r>
          </w:p>
        </w:tc>
        <w:tc>
          <w:tcPr>
            <w:tcW w:w="885" w:type="dxa"/>
            <w:vAlign w:val="center"/>
          </w:tcPr>
          <w:p w14:paraId="32F9DA70"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职称</w:t>
            </w:r>
          </w:p>
        </w:tc>
        <w:tc>
          <w:tcPr>
            <w:tcW w:w="1062" w:type="dxa"/>
            <w:vAlign w:val="center"/>
          </w:tcPr>
          <w:p w14:paraId="363DC1CC"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工作单位</w:t>
            </w:r>
          </w:p>
        </w:tc>
        <w:tc>
          <w:tcPr>
            <w:tcW w:w="1059" w:type="dxa"/>
            <w:vAlign w:val="center"/>
          </w:tcPr>
          <w:p w14:paraId="7A40710B"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完成单位</w:t>
            </w:r>
          </w:p>
        </w:tc>
        <w:tc>
          <w:tcPr>
            <w:tcW w:w="3933" w:type="dxa"/>
            <w:vAlign w:val="center"/>
          </w:tcPr>
          <w:p w14:paraId="153DAD35"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对本项目的贡献</w:t>
            </w:r>
          </w:p>
        </w:tc>
      </w:tr>
      <w:tr w:rsidR="00227955" w:rsidRPr="0021547C" w14:paraId="0B312B44" w14:textId="77777777" w:rsidTr="00C033A7">
        <w:trPr>
          <w:trHeight w:val="20"/>
          <w:jc w:val="center"/>
        </w:trPr>
        <w:tc>
          <w:tcPr>
            <w:tcW w:w="503" w:type="dxa"/>
            <w:vAlign w:val="center"/>
          </w:tcPr>
          <w:p w14:paraId="4CA1AF89" w14:textId="77777777" w:rsidR="00227955" w:rsidRPr="0021547C" w:rsidRDefault="00227955" w:rsidP="00C033A7">
            <w:pPr>
              <w:spacing w:line="280" w:lineRule="exact"/>
              <w:jc w:val="center"/>
              <w:rPr>
                <w:rFonts w:ascii="Times New Roman" w:eastAsia="仿宋_GB2312" w:hAnsi="Times New Roman" w:cs="Times New Roman"/>
                <w:spacing w:val="-20"/>
                <w:szCs w:val="21"/>
              </w:rPr>
            </w:pPr>
            <w:r w:rsidRPr="0021547C">
              <w:rPr>
                <w:rFonts w:ascii="Times New Roman" w:eastAsia="仿宋_GB2312" w:hAnsi="Times New Roman" w:cs="Times New Roman"/>
                <w:spacing w:val="-20"/>
                <w:szCs w:val="21"/>
              </w:rPr>
              <w:t>1</w:t>
            </w:r>
          </w:p>
        </w:tc>
        <w:tc>
          <w:tcPr>
            <w:tcW w:w="885" w:type="dxa"/>
            <w:vAlign w:val="center"/>
          </w:tcPr>
          <w:p w14:paraId="71D7ED6A" w14:textId="2F46682B" w:rsidR="00227955" w:rsidRPr="0021547C" w:rsidRDefault="00227955"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蒋水华</w:t>
            </w:r>
          </w:p>
        </w:tc>
        <w:tc>
          <w:tcPr>
            <w:tcW w:w="885" w:type="dxa"/>
            <w:vAlign w:val="center"/>
          </w:tcPr>
          <w:p w14:paraId="03BBE2C3" w14:textId="16BDA98E"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副院长</w:t>
            </w:r>
          </w:p>
        </w:tc>
        <w:tc>
          <w:tcPr>
            <w:tcW w:w="885" w:type="dxa"/>
            <w:vAlign w:val="center"/>
          </w:tcPr>
          <w:p w14:paraId="59F71201"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教授</w:t>
            </w:r>
          </w:p>
        </w:tc>
        <w:tc>
          <w:tcPr>
            <w:tcW w:w="1062" w:type="dxa"/>
            <w:vAlign w:val="center"/>
          </w:tcPr>
          <w:p w14:paraId="767A8EEB"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南昌大学</w:t>
            </w:r>
          </w:p>
        </w:tc>
        <w:tc>
          <w:tcPr>
            <w:tcW w:w="1059" w:type="dxa"/>
            <w:vAlign w:val="center"/>
          </w:tcPr>
          <w:p w14:paraId="56C9D66A"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南昌大学</w:t>
            </w:r>
          </w:p>
        </w:tc>
        <w:tc>
          <w:tcPr>
            <w:tcW w:w="3933" w:type="dxa"/>
            <w:vAlign w:val="center"/>
          </w:tcPr>
          <w:p w14:paraId="183382E4" w14:textId="72D7C5A8" w:rsidR="00227955" w:rsidRPr="0021547C" w:rsidRDefault="00227955" w:rsidP="00227955">
            <w:pPr>
              <w:rPr>
                <w:rFonts w:ascii="Times New Roman" w:eastAsia="仿宋_GB2312" w:hAnsi="Times New Roman" w:cs="Times New Roman"/>
                <w:bCs/>
                <w:szCs w:val="21"/>
              </w:rPr>
            </w:pPr>
            <w:r w:rsidRPr="0021547C">
              <w:rPr>
                <w:rFonts w:ascii="Times New Roman" w:eastAsia="仿宋_GB2312" w:hAnsi="Times New Roman" w:cs="Times New Roman"/>
                <w:bCs/>
                <w:szCs w:val="21"/>
              </w:rPr>
              <w:t>项目总体</w:t>
            </w:r>
            <w:r w:rsidR="005E35E9">
              <w:rPr>
                <w:rFonts w:ascii="Times New Roman" w:eastAsia="仿宋_GB2312" w:hAnsi="Times New Roman" w:cs="Times New Roman" w:hint="eastAsia"/>
                <w:bCs/>
                <w:szCs w:val="21"/>
              </w:rPr>
              <w:t>研究</w:t>
            </w:r>
            <w:r w:rsidRPr="0021547C">
              <w:rPr>
                <w:rFonts w:ascii="Times New Roman" w:eastAsia="仿宋_GB2312" w:hAnsi="Times New Roman" w:cs="Times New Roman"/>
                <w:bCs/>
                <w:szCs w:val="21"/>
              </w:rPr>
              <w:t>方案负责人，</w:t>
            </w:r>
            <w:r>
              <w:rPr>
                <w:rFonts w:ascii="Times New Roman" w:eastAsia="仿宋_GB2312" w:hAnsi="Times New Roman" w:cs="Times New Roman" w:hint="eastAsia"/>
                <w:bCs/>
                <w:szCs w:val="21"/>
              </w:rPr>
              <w:t>对</w:t>
            </w:r>
            <w:r w:rsidRPr="00227955">
              <w:rPr>
                <w:rFonts w:ascii="Times New Roman" w:eastAsia="仿宋_GB2312" w:hAnsi="Times New Roman" w:cs="Times New Roman" w:hint="eastAsia"/>
                <w:bCs/>
                <w:szCs w:val="21"/>
              </w:rPr>
              <w:t>发现点</w:t>
            </w:r>
            <w:r w:rsidRPr="00227955">
              <w:rPr>
                <w:rFonts w:ascii="Times New Roman" w:eastAsia="仿宋_GB2312" w:hAnsi="Times New Roman" w:cs="Times New Roman" w:hint="eastAsia"/>
                <w:bCs/>
                <w:szCs w:val="21"/>
              </w:rPr>
              <w:t>1</w:t>
            </w:r>
            <w:r w:rsidRPr="00227955">
              <w:rPr>
                <w:rFonts w:ascii="Times New Roman" w:eastAsia="仿宋_GB2312" w:hAnsi="Times New Roman" w:cs="Times New Roman" w:hint="eastAsia"/>
                <w:bCs/>
                <w:szCs w:val="21"/>
              </w:rPr>
              <w:t>、</w:t>
            </w:r>
            <w:r w:rsidRPr="00227955">
              <w:rPr>
                <w:rFonts w:ascii="Times New Roman" w:eastAsia="仿宋_GB2312" w:hAnsi="Times New Roman" w:cs="Times New Roman" w:hint="eastAsia"/>
                <w:bCs/>
                <w:szCs w:val="21"/>
              </w:rPr>
              <w:t>2</w:t>
            </w:r>
            <w:r w:rsidRPr="00227955">
              <w:rPr>
                <w:rFonts w:ascii="Times New Roman" w:eastAsia="仿宋_GB2312" w:hAnsi="Times New Roman" w:cs="Times New Roman" w:hint="eastAsia"/>
                <w:bCs/>
                <w:szCs w:val="21"/>
              </w:rPr>
              <w:t>和</w:t>
            </w:r>
            <w:r w:rsidRPr="00227955">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作出重要贡献。创建</w:t>
            </w:r>
            <w:r w:rsidRPr="00227955">
              <w:rPr>
                <w:rFonts w:ascii="Times New Roman" w:eastAsia="仿宋_GB2312" w:hAnsi="Times New Roman" w:cs="Times New Roman" w:hint="eastAsia"/>
                <w:bCs/>
                <w:szCs w:val="21"/>
              </w:rPr>
              <w:t>了岩土体参数相关非高斯非平稳随机场模型，提出了强时空变异高边坡岩土体参数智能反分析方法</w:t>
            </w:r>
            <w:r>
              <w:rPr>
                <w:rFonts w:ascii="Times New Roman" w:eastAsia="仿宋_GB2312" w:hAnsi="Times New Roman" w:cs="Times New Roman" w:hint="eastAsia"/>
                <w:bCs/>
                <w:szCs w:val="21"/>
              </w:rPr>
              <w:t>；</w:t>
            </w:r>
            <w:r w:rsidRPr="00227955">
              <w:rPr>
                <w:rFonts w:ascii="Times New Roman" w:eastAsia="仿宋_GB2312" w:hAnsi="Times New Roman" w:cs="Times New Roman" w:hint="eastAsia"/>
                <w:bCs/>
                <w:szCs w:val="21"/>
              </w:rPr>
              <w:t>揭示了降雨等复杂条件下强时空变异高边坡失稳破坏机理，创建了概率分析与通用商业有限元软件的程序接口，提出了高边坡概率稳定性分析的非侵入式随机有限元法和协同式随机物质点法</w:t>
            </w:r>
            <w:r w:rsidRPr="0021547C">
              <w:rPr>
                <w:rFonts w:ascii="Times New Roman" w:eastAsia="仿宋_GB2312" w:hAnsi="Times New Roman" w:cs="Times New Roman"/>
                <w:bCs/>
                <w:szCs w:val="21"/>
              </w:rPr>
              <w:t>。</w:t>
            </w:r>
          </w:p>
        </w:tc>
      </w:tr>
      <w:tr w:rsidR="00227955" w:rsidRPr="0021547C" w14:paraId="62AAAC64" w14:textId="77777777" w:rsidTr="00C033A7">
        <w:trPr>
          <w:trHeight w:val="20"/>
          <w:jc w:val="center"/>
        </w:trPr>
        <w:tc>
          <w:tcPr>
            <w:tcW w:w="503" w:type="dxa"/>
            <w:vAlign w:val="center"/>
          </w:tcPr>
          <w:p w14:paraId="78557949" w14:textId="77777777" w:rsidR="00227955" w:rsidRPr="0021547C" w:rsidRDefault="00227955" w:rsidP="00C033A7">
            <w:pPr>
              <w:spacing w:line="280" w:lineRule="exact"/>
              <w:jc w:val="center"/>
              <w:rPr>
                <w:rFonts w:ascii="Times New Roman" w:eastAsia="仿宋_GB2312" w:hAnsi="Times New Roman" w:cs="Times New Roman"/>
                <w:spacing w:val="-20"/>
                <w:szCs w:val="21"/>
              </w:rPr>
            </w:pPr>
            <w:r w:rsidRPr="0021547C">
              <w:rPr>
                <w:rFonts w:ascii="Times New Roman" w:eastAsia="仿宋_GB2312" w:hAnsi="Times New Roman" w:cs="Times New Roman"/>
                <w:spacing w:val="-20"/>
                <w:szCs w:val="21"/>
              </w:rPr>
              <w:t>2</w:t>
            </w:r>
          </w:p>
        </w:tc>
        <w:tc>
          <w:tcPr>
            <w:tcW w:w="885" w:type="dxa"/>
            <w:vAlign w:val="center"/>
          </w:tcPr>
          <w:p w14:paraId="021ADE75" w14:textId="559F1D46"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邓志平</w:t>
            </w:r>
          </w:p>
        </w:tc>
        <w:tc>
          <w:tcPr>
            <w:tcW w:w="885" w:type="dxa"/>
            <w:vAlign w:val="center"/>
          </w:tcPr>
          <w:p w14:paraId="5BD4E892" w14:textId="29271FE3"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11EB207B" w14:textId="0A939B75" w:rsidR="00227955" w:rsidRPr="0021547C" w:rsidRDefault="005E35E9"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副</w:t>
            </w:r>
            <w:r>
              <w:rPr>
                <w:rFonts w:ascii="Times New Roman" w:eastAsia="仿宋_GB2312" w:hAnsi="Times New Roman" w:cs="Times New Roman" w:hint="eastAsia"/>
                <w:bCs/>
                <w:szCs w:val="21"/>
              </w:rPr>
              <w:t>教授</w:t>
            </w:r>
          </w:p>
        </w:tc>
        <w:tc>
          <w:tcPr>
            <w:tcW w:w="1062" w:type="dxa"/>
            <w:vAlign w:val="center"/>
          </w:tcPr>
          <w:p w14:paraId="0449C755" w14:textId="1846EAE0"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南昌工程学院</w:t>
            </w:r>
          </w:p>
        </w:tc>
        <w:tc>
          <w:tcPr>
            <w:tcW w:w="1059" w:type="dxa"/>
            <w:vAlign w:val="center"/>
          </w:tcPr>
          <w:p w14:paraId="1D70C7A5" w14:textId="0FC0FB41"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南昌工程学院</w:t>
            </w:r>
          </w:p>
        </w:tc>
        <w:tc>
          <w:tcPr>
            <w:tcW w:w="3933" w:type="dxa"/>
            <w:vAlign w:val="center"/>
          </w:tcPr>
          <w:p w14:paraId="0AA7CE86" w14:textId="76C32E12" w:rsidR="00227955" w:rsidRPr="005E35E9" w:rsidRDefault="005E35E9" w:rsidP="005E35E9">
            <w:pPr>
              <w:rPr>
                <w:rFonts w:ascii="Times New Roman" w:eastAsia="仿宋_GB2312" w:hAnsi="Times New Roman" w:cs="Times New Roman"/>
                <w:bCs/>
                <w:szCs w:val="21"/>
              </w:rPr>
            </w:pPr>
            <w:r w:rsidRPr="005E35E9">
              <w:rPr>
                <w:rFonts w:ascii="Times New Roman" w:eastAsia="仿宋_GB2312" w:hAnsi="Times New Roman" w:cs="Times New Roman"/>
                <w:bCs/>
                <w:szCs w:val="21"/>
              </w:rPr>
              <w:t>对发现点</w:t>
            </w:r>
            <w:r w:rsidRPr="005E35E9">
              <w:rPr>
                <w:rFonts w:ascii="Times New Roman" w:eastAsia="仿宋_GB2312" w:hAnsi="Times New Roman" w:cs="Times New Roman"/>
                <w:bCs/>
                <w:szCs w:val="21"/>
              </w:rPr>
              <w:t>1</w:t>
            </w:r>
            <w:r>
              <w:rPr>
                <w:rFonts w:ascii="Times New Roman" w:eastAsia="仿宋_GB2312" w:hAnsi="Times New Roman" w:cs="Times New Roman" w:hint="eastAsia"/>
                <w:bCs/>
                <w:szCs w:val="21"/>
              </w:rPr>
              <w:t>和</w:t>
            </w:r>
            <w:r>
              <w:rPr>
                <w:rFonts w:ascii="Times New Roman" w:eastAsia="仿宋_GB2312" w:hAnsi="Times New Roman" w:cs="Times New Roman" w:hint="eastAsia"/>
                <w:bCs/>
                <w:szCs w:val="21"/>
              </w:rPr>
              <w:t>3</w:t>
            </w:r>
            <w:r w:rsidRPr="005E35E9">
              <w:rPr>
                <w:rFonts w:ascii="Times New Roman" w:eastAsia="仿宋_GB2312" w:hAnsi="Times New Roman" w:cs="Times New Roman"/>
                <w:bCs/>
                <w:szCs w:val="21"/>
              </w:rPr>
              <w:t>作出重要贡献。提出了岩土体三维空间变异性表征的</w:t>
            </w:r>
            <w:r w:rsidRPr="005E35E9">
              <w:rPr>
                <w:rFonts w:ascii="Times New Roman" w:eastAsia="仿宋_GB2312" w:hAnsi="Times New Roman" w:cs="Times New Roman"/>
                <w:bCs/>
                <w:szCs w:val="21"/>
              </w:rPr>
              <w:t>Karhunen-</w:t>
            </w:r>
            <w:proofErr w:type="spellStart"/>
            <w:r w:rsidRPr="005E35E9">
              <w:rPr>
                <w:rFonts w:ascii="Times New Roman" w:eastAsia="仿宋_GB2312" w:hAnsi="Times New Roman" w:cs="Times New Roman"/>
                <w:bCs/>
                <w:szCs w:val="21"/>
              </w:rPr>
              <w:t>Loève</w:t>
            </w:r>
            <w:proofErr w:type="spellEnd"/>
            <w:r w:rsidRPr="005E35E9">
              <w:rPr>
                <w:rFonts w:ascii="Times New Roman" w:eastAsia="仿宋_GB2312" w:hAnsi="Times New Roman" w:cs="Times New Roman"/>
                <w:bCs/>
                <w:szCs w:val="21"/>
              </w:rPr>
              <w:t>级数展开法与乔列斯基分解中点法，发现了岩土体参数时空变异性对高边坡失稳风险的影响规律。</w:t>
            </w:r>
          </w:p>
        </w:tc>
      </w:tr>
      <w:tr w:rsidR="00227955" w:rsidRPr="0021547C" w14:paraId="59A4892B" w14:textId="77777777" w:rsidTr="00C033A7">
        <w:trPr>
          <w:trHeight w:val="690"/>
          <w:jc w:val="center"/>
        </w:trPr>
        <w:tc>
          <w:tcPr>
            <w:tcW w:w="503" w:type="dxa"/>
            <w:vAlign w:val="center"/>
          </w:tcPr>
          <w:p w14:paraId="48A45DA2" w14:textId="77777777" w:rsidR="00227955" w:rsidRPr="0021547C" w:rsidRDefault="00227955" w:rsidP="00C033A7">
            <w:pPr>
              <w:spacing w:line="280" w:lineRule="exact"/>
              <w:jc w:val="center"/>
              <w:rPr>
                <w:rFonts w:ascii="Times New Roman" w:eastAsia="仿宋_GB2312" w:hAnsi="Times New Roman" w:cs="Times New Roman"/>
                <w:spacing w:val="-20"/>
                <w:szCs w:val="21"/>
              </w:rPr>
            </w:pPr>
            <w:r w:rsidRPr="0021547C">
              <w:rPr>
                <w:rFonts w:ascii="Times New Roman" w:eastAsia="仿宋_GB2312" w:hAnsi="Times New Roman" w:cs="Times New Roman"/>
                <w:spacing w:val="-20"/>
                <w:szCs w:val="21"/>
              </w:rPr>
              <w:lastRenderedPageBreak/>
              <w:t>3</w:t>
            </w:r>
          </w:p>
        </w:tc>
        <w:tc>
          <w:tcPr>
            <w:tcW w:w="885" w:type="dxa"/>
            <w:vAlign w:val="center"/>
          </w:tcPr>
          <w:p w14:paraId="64A8D981" w14:textId="7133945A" w:rsidR="00227955" w:rsidRPr="0021547C" w:rsidRDefault="005E35E9" w:rsidP="00C033A7">
            <w:pPr>
              <w:jc w:val="center"/>
              <w:rPr>
                <w:rFonts w:ascii="Times New Roman" w:eastAsia="仿宋_GB2312" w:hAnsi="Times New Roman" w:cs="Times New Roman"/>
                <w:bCs/>
                <w:szCs w:val="21"/>
              </w:rPr>
            </w:pPr>
            <w:bookmarkStart w:id="0" w:name="_Hlk180838667"/>
            <w:bookmarkEnd w:id="0"/>
            <w:r>
              <w:rPr>
                <w:rFonts w:ascii="Times New Roman" w:eastAsia="仿宋_GB2312" w:hAnsi="Times New Roman" w:cs="Times New Roman" w:hint="eastAsia"/>
              </w:rPr>
              <w:t>常志璐</w:t>
            </w:r>
          </w:p>
        </w:tc>
        <w:tc>
          <w:tcPr>
            <w:tcW w:w="885" w:type="dxa"/>
            <w:vAlign w:val="center"/>
          </w:tcPr>
          <w:p w14:paraId="3CAD18E8" w14:textId="3F49AD0A"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57A15D76" w14:textId="35F36484"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助理研究员</w:t>
            </w:r>
          </w:p>
        </w:tc>
        <w:tc>
          <w:tcPr>
            <w:tcW w:w="1062" w:type="dxa"/>
            <w:vAlign w:val="center"/>
          </w:tcPr>
          <w:p w14:paraId="648B6842" w14:textId="35ECB8FC"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vAlign w:val="center"/>
          </w:tcPr>
          <w:p w14:paraId="532B977F" w14:textId="6C9AD9C4" w:rsidR="00227955" w:rsidRPr="0021547C" w:rsidRDefault="005E35E9"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南昌大学</w:t>
            </w:r>
          </w:p>
        </w:tc>
        <w:tc>
          <w:tcPr>
            <w:tcW w:w="3933" w:type="dxa"/>
            <w:vAlign w:val="center"/>
          </w:tcPr>
          <w:p w14:paraId="4A5FD614" w14:textId="34773EAF" w:rsidR="00227955" w:rsidRPr="0021547C" w:rsidRDefault="005E35E9" w:rsidP="005E35E9">
            <w:pPr>
              <w:rPr>
                <w:rFonts w:ascii="Times New Roman" w:eastAsia="仿宋_GB2312" w:hAnsi="Times New Roman" w:cs="Times New Roman"/>
                <w:bCs/>
                <w:szCs w:val="21"/>
              </w:rPr>
            </w:pPr>
            <w:r w:rsidRPr="005E35E9">
              <w:rPr>
                <w:rFonts w:ascii="Times New Roman" w:eastAsia="仿宋_GB2312" w:hAnsi="Times New Roman" w:cs="Times New Roman" w:hint="eastAsia"/>
                <w:bCs/>
                <w:szCs w:val="21"/>
              </w:rPr>
              <w:t>对发现点</w:t>
            </w:r>
            <w:r w:rsidRPr="005E35E9">
              <w:rPr>
                <w:rFonts w:ascii="Times New Roman" w:eastAsia="仿宋_GB2312" w:hAnsi="Times New Roman" w:cs="Times New Roman" w:hint="eastAsia"/>
                <w:bCs/>
                <w:szCs w:val="21"/>
              </w:rPr>
              <w:t>1</w:t>
            </w:r>
            <w:r w:rsidRPr="005E35E9">
              <w:rPr>
                <w:rFonts w:ascii="Times New Roman" w:eastAsia="仿宋_GB2312" w:hAnsi="Times New Roman" w:cs="Times New Roman" w:hint="eastAsia"/>
                <w:bCs/>
                <w:szCs w:val="21"/>
              </w:rPr>
              <w:t>和</w:t>
            </w:r>
            <w:r w:rsidRPr="005E35E9">
              <w:rPr>
                <w:rFonts w:ascii="Times New Roman" w:eastAsia="仿宋_GB2312" w:hAnsi="Times New Roman" w:cs="Times New Roman" w:hint="eastAsia"/>
                <w:bCs/>
                <w:szCs w:val="21"/>
              </w:rPr>
              <w:t>3</w:t>
            </w:r>
            <w:r w:rsidRPr="005E35E9">
              <w:rPr>
                <w:rFonts w:ascii="Times New Roman" w:eastAsia="仿宋_GB2312" w:hAnsi="Times New Roman" w:cs="Times New Roman" w:hint="eastAsia"/>
                <w:bCs/>
                <w:szCs w:val="21"/>
              </w:rPr>
              <w:t>作出重要贡献</w:t>
            </w:r>
            <w:r>
              <w:rPr>
                <w:rFonts w:ascii="Times New Roman" w:eastAsia="仿宋_GB2312" w:hAnsi="Times New Roman" w:cs="Times New Roman" w:hint="eastAsia"/>
                <w:bCs/>
                <w:szCs w:val="21"/>
              </w:rPr>
              <w:t>。</w:t>
            </w:r>
            <w:r w:rsidRPr="005E35E9">
              <w:rPr>
                <w:rFonts w:ascii="Times New Roman" w:eastAsia="仿宋_GB2312" w:hAnsi="Times New Roman" w:cs="Times New Roman" w:hint="eastAsia"/>
                <w:bCs/>
                <w:szCs w:val="21"/>
              </w:rPr>
              <w:t>发现了高边坡岩土体力学（水力和强度）特性时变退化的内在规律，提出了基于机器学习和深度学习的高边坡失稳易发性评价方法。</w:t>
            </w:r>
          </w:p>
        </w:tc>
      </w:tr>
      <w:tr w:rsidR="00227955" w:rsidRPr="0021547C" w14:paraId="47F09E02" w14:textId="77777777" w:rsidTr="00C033A7">
        <w:trPr>
          <w:trHeight w:val="690"/>
          <w:jc w:val="center"/>
        </w:trPr>
        <w:tc>
          <w:tcPr>
            <w:tcW w:w="503" w:type="dxa"/>
            <w:vAlign w:val="center"/>
          </w:tcPr>
          <w:p w14:paraId="182F108A" w14:textId="77777777" w:rsidR="00227955" w:rsidRPr="0021547C" w:rsidRDefault="00227955" w:rsidP="00C033A7">
            <w:pPr>
              <w:spacing w:line="280" w:lineRule="exact"/>
              <w:jc w:val="center"/>
              <w:rPr>
                <w:rFonts w:ascii="Times New Roman" w:eastAsia="仿宋_GB2312" w:hAnsi="Times New Roman" w:cs="Times New Roman"/>
                <w:spacing w:val="-20"/>
                <w:szCs w:val="21"/>
              </w:rPr>
            </w:pPr>
            <w:r w:rsidRPr="0021547C">
              <w:rPr>
                <w:rFonts w:ascii="Times New Roman" w:eastAsia="仿宋_GB2312" w:hAnsi="Times New Roman" w:cs="Times New Roman"/>
                <w:spacing w:val="-20"/>
                <w:szCs w:val="21"/>
              </w:rPr>
              <w:t>4</w:t>
            </w:r>
          </w:p>
        </w:tc>
        <w:tc>
          <w:tcPr>
            <w:tcW w:w="885" w:type="dxa"/>
            <w:vAlign w:val="center"/>
          </w:tcPr>
          <w:p w14:paraId="609A3068" w14:textId="29657EC0"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黄劲松</w:t>
            </w:r>
          </w:p>
        </w:tc>
        <w:tc>
          <w:tcPr>
            <w:tcW w:w="885" w:type="dxa"/>
            <w:shd w:val="clear" w:color="auto" w:fill="auto"/>
            <w:vAlign w:val="center"/>
          </w:tcPr>
          <w:p w14:paraId="1640016A" w14:textId="018F4FB8"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30830E1C" w14:textId="430628DF"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教授</w:t>
            </w:r>
          </w:p>
        </w:tc>
        <w:tc>
          <w:tcPr>
            <w:tcW w:w="1062" w:type="dxa"/>
            <w:vAlign w:val="center"/>
          </w:tcPr>
          <w:p w14:paraId="2EC11067" w14:textId="39177514" w:rsidR="00227955" w:rsidRPr="0021547C"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澳大利亚纽卡斯尔</w:t>
            </w:r>
            <w:r w:rsidR="00227955" w:rsidRPr="0021547C">
              <w:rPr>
                <w:rFonts w:ascii="Times New Roman" w:eastAsia="仿宋_GB2312" w:hAnsi="Times New Roman" w:cs="Times New Roman"/>
                <w:bCs/>
                <w:szCs w:val="21"/>
              </w:rPr>
              <w:t>大学</w:t>
            </w:r>
          </w:p>
        </w:tc>
        <w:tc>
          <w:tcPr>
            <w:tcW w:w="1059" w:type="dxa"/>
            <w:vAlign w:val="center"/>
          </w:tcPr>
          <w:p w14:paraId="3F9F1D27" w14:textId="77777777" w:rsidR="00227955" w:rsidRPr="0021547C" w:rsidRDefault="00227955" w:rsidP="00C033A7">
            <w:pPr>
              <w:jc w:val="center"/>
              <w:rPr>
                <w:rFonts w:ascii="Times New Roman" w:eastAsia="仿宋_GB2312" w:hAnsi="Times New Roman" w:cs="Times New Roman"/>
                <w:bCs/>
                <w:szCs w:val="21"/>
              </w:rPr>
            </w:pPr>
            <w:r w:rsidRPr="0021547C">
              <w:rPr>
                <w:rFonts w:ascii="Times New Roman" w:eastAsia="仿宋_GB2312" w:hAnsi="Times New Roman" w:cs="Times New Roman"/>
                <w:bCs/>
                <w:szCs w:val="21"/>
              </w:rPr>
              <w:t>南昌大学</w:t>
            </w:r>
          </w:p>
        </w:tc>
        <w:tc>
          <w:tcPr>
            <w:tcW w:w="3933" w:type="dxa"/>
            <w:vAlign w:val="center"/>
          </w:tcPr>
          <w:p w14:paraId="562E43EC" w14:textId="6BCC30E5" w:rsidR="00227955" w:rsidRPr="0021547C" w:rsidRDefault="005E35E9" w:rsidP="005E35E9">
            <w:pPr>
              <w:rPr>
                <w:rFonts w:ascii="Times New Roman" w:eastAsia="仿宋_GB2312" w:hAnsi="Times New Roman" w:cs="Times New Roman"/>
                <w:bCs/>
                <w:szCs w:val="21"/>
              </w:rPr>
            </w:pPr>
            <w:r w:rsidRPr="005E35E9">
              <w:rPr>
                <w:rFonts w:ascii="Times New Roman" w:eastAsia="仿宋_GB2312" w:hAnsi="Times New Roman" w:cs="Times New Roman" w:hint="eastAsia"/>
                <w:bCs/>
                <w:szCs w:val="21"/>
              </w:rPr>
              <w:t>对发现点</w:t>
            </w:r>
            <w:r w:rsidRPr="005E35E9">
              <w:rPr>
                <w:rFonts w:ascii="Times New Roman" w:eastAsia="仿宋_GB2312" w:hAnsi="Times New Roman" w:cs="Times New Roman" w:hint="eastAsia"/>
                <w:bCs/>
                <w:szCs w:val="21"/>
              </w:rPr>
              <w:t>2</w:t>
            </w:r>
            <w:r w:rsidRPr="005E35E9">
              <w:rPr>
                <w:rFonts w:ascii="Times New Roman" w:eastAsia="仿宋_GB2312" w:hAnsi="Times New Roman" w:cs="Times New Roman" w:hint="eastAsia"/>
                <w:bCs/>
                <w:szCs w:val="21"/>
              </w:rPr>
              <w:t>和</w:t>
            </w:r>
            <w:r w:rsidRPr="005E35E9">
              <w:rPr>
                <w:rFonts w:ascii="Times New Roman" w:eastAsia="仿宋_GB2312" w:hAnsi="Times New Roman" w:cs="Times New Roman" w:hint="eastAsia"/>
                <w:bCs/>
                <w:szCs w:val="21"/>
              </w:rPr>
              <w:t>3</w:t>
            </w:r>
            <w:r w:rsidRPr="005E35E9">
              <w:rPr>
                <w:rFonts w:ascii="Times New Roman" w:eastAsia="仿宋_GB2312" w:hAnsi="Times New Roman" w:cs="Times New Roman" w:hint="eastAsia"/>
                <w:bCs/>
                <w:szCs w:val="21"/>
              </w:rPr>
              <w:t>作出重要贡献</w:t>
            </w:r>
            <w:r>
              <w:rPr>
                <w:rFonts w:ascii="Times New Roman" w:eastAsia="仿宋_GB2312" w:hAnsi="Times New Roman" w:cs="Times New Roman" w:hint="eastAsia"/>
                <w:bCs/>
                <w:szCs w:val="21"/>
              </w:rPr>
              <w:t>。</w:t>
            </w:r>
            <w:r w:rsidRPr="005E35E9">
              <w:rPr>
                <w:rFonts w:ascii="Times New Roman" w:eastAsia="仿宋_GB2312" w:hAnsi="Times New Roman" w:cs="Times New Roman" w:hint="eastAsia"/>
                <w:bCs/>
                <w:szCs w:val="21"/>
              </w:rPr>
              <w:t>开发了基于</w:t>
            </w:r>
            <w:r w:rsidRPr="005E35E9">
              <w:rPr>
                <w:rFonts w:ascii="Times New Roman" w:eastAsia="仿宋_GB2312" w:hAnsi="Times New Roman" w:cs="Times New Roman" w:hint="eastAsia"/>
                <w:bCs/>
                <w:szCs w:val="21"/>
              </w:rPr>
              <w:t>k-means</w:t>
            </w:r>
            <w:r w:rsidRPr="005E35E9">
              <w:rPr>
                <w:rFonts w:ascii="Times New Roman" w:eastAsia="仿宋_GB2312" w:hAnsi="Times New Roman" w:cs="Times New Roman" w:hint="eastAsia"/>
                <w:bCs/>
                <w:szCs w:val="21"/>
              </w:rPr>
              <w:t>聚类分析的高边坡破坏后果智能评估算法</w:t>
            </w:r>
            <w:r>
              <w:rPr>
                <w:rFonts w:ascii="Times New Roman" w:eastAsia="仿宋_GB2312" w:hAnsi="Times New Roman" w:cs="Times New Roman" w:hint="eastAsia"/>
                <w:bCs/>
                <w:szCs w:val="21"/>
              </w:rPr>
              <w:t>，</w:t>
            </w:r>
            <w:r w:rsidRPr="005E35E9">
              <w:rPr>
                <w:rFonts w:ascii="Times New Roman" w:eastAsia="仿宋_GB2312" w:hAnsi="Times New Roman" w:cs="Times New Roman" w:hint="eastAsia"/>
                <w:bCs/>
                <w:szCs w:val="21"/>
              </w:rPr>
              <w:t>提出了基于数据</w:t>
            </w:r>
            <w:r w:rsidRPr="005E35E9">
              <w:rPr>
                <w:rFonts w:ascii="Times New Roman" w:eastAsia="仿宋_GB2312" w:hAnsi="Times New Roman" w:cs="Times New Roman" w:hint="eastAsia"/>
                <w:bCs/>
                <w:szCs w:val="21"/>
              </w:rPr>
              <w:t>-</w:t>
            </w:r>
            <w:r w:rsidRPr="005E35E9">
              <w:rPr>
                <w:rFonts w:ascii="Times New Roman" w:eastAsia="仿宋_GB2312" w:hAnsi="Times New Roman" w:cs="Times New Roman" w:hint="eastAsia"/>
                <w:bCs/>
                <w:szCs w:val="21"/>
              </w:rPr>
              <w:t>物理双驱动的高边坡失稳风险智能评价方法，实现了针对不同破坏模式逐一进行高边坡失稳风险定量化评价。</w:t>
            </w:r>
          </w:p>
        </w:tc>
      </w:tr>
    </w:tbl>
    <w:p w14:paraId="3F1898F0" w14:textId="74AF37E9" w:rsidR="00927936" w:rsidRPr="00ED557B" w:rsidRDefault="00DD6C3E" w:rsidP="002763E6">
      <w:pPr>
        <w:spacing w:line="560" w:lineRule="exact"/>
        <w:rPr>
          <w:rFonts w:ascii="Times New Roman" w:eastAsia="仿宋_GB2312" w:hAnsi="Times New Roman" w:cs="Times New Roman"/>
          <w:b/>
          <w:bCs/>
          <w:sz w:val="32"/>
          <w:szCs w:val="32"/>
        </w:rPr>
      </w:pPr>
      <w:r w:rsidRPr="00ED557B">
        <w:rPr>
          <w:rFonts w:ascii="Times New Roman" w:eastAsia="仿宋_GB2312" w:hAnsi="Times New Roman" w:cs="Times New Roman"/>
          <w:b/>
          <w:bCs/>
          <w:sz w:val="32"/>
          <w:szCs w:val="32"/>
        </w:rPr>
        <w:t>七</w:t>
      </w:r>
      <w:r w:rsidR="00927936" w:rsidRPr="00ED557B">
        <w:rPr>
          <w:rFonts w:ascii="Times New Roman" w:eastAsia="仿宋_GB2312" w:hAnsi="Times New Roman" w:cs="Times New Roman"/>
          <w:b/>
          <w:bCs/>
          <w:sz w:val="32"/>
          <w:szCs w:val="32"/>
        </w:rPr>
        <w:t>、完成单位</w:t>
      </w:r>
    </w:p>
    <w:p w14:paraId="34F741C7" w14:textId="236CF671" w:rsidR="00ED3F60" w:rsidRPr="00ED557B" w:rsidRDefault="00ED3F60" w:rsidP="00ED3F60">
      <w:pPr>
        <w:spacing w:line="480" w:lineRule="exact"/>
        <w:ind w:firstLineChars="200" w:firstLine="560"/>
        <w:rPr>
          <w:rFonts w:ascii="Times New Roman" w:eastAsia="仿宋_GB2312" w:hAnsi="Times New Roman" w:cs="Times New Roman"/>
          <w:sz w:val="28"/>
          <w:szCs w:val="28"/>
        </w:rPr>
      </w:pPr>
      <w:r w:rsidRPr="00ED557B">
        <w:rPr>
          <w:rFonts w:ascii="Times New Roman" w:eastAsia="仿宋_GB2312" w:hAnsi="Times New Roman" w:cs="Times New Roman"/>
          <w:sz w:val="28"/>
          <w:szCs w:val="28"/>
        </w:rPr>
        <w:t>南昌大学、南昌工程学院</w:t>
      </w:r>
    </w:p>
    <w:p w14:paraId="59E0B0C2" w14:textId="77777777" w:rsidR="005E35E9" w:rsidRPr="00244AED" w:rsidRDefault="005E35E9" w:rsidP="005E35E9">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1603"/>
        <w:gridCol w:w="6804"/>
      </w:tblGrid>
      <w:tr w:rsidR="005E35E9" w:rsidRPr="004165D7" w14:paraId="581AAE66" w14:textId="77777777" w:rsidTr="00713D80">
        <w:trPr>
          <w:trHeight w:val="477"/>
          <w:jc w:val="center"/>
        </w:trPr>
        <w:tc>
          <w:tcPr>
            <w:tcW w:w="797" w:type="dxa"/>
            <w:vAlign w:val="center"/>
          </w:tcPr>
          <w:p w14:paraId="1BE9ED07" w14:textId="77777777" w:rsidR="005E35E9" w:rsidRPr="004165D7" w:rsidRDefault="005E35E9" w:rsidP="00C033A7">
            <w:pPr>
              <w:spacing w:line="280" w:lineRule="exact"/>
              <w:jc w:val="center"/>
              <w:rPr>
                <w:rFonts w:ascii="Times New Roman" w:eastAsia="仿宋_GB2312" w:hAnsi="Times New Roman" w:cs="Times New Roman"/>
                <w:bCs/>
                <w:color w:val="000000"/>
                <w:szCs w:val="21"/>
              </w:rPr>
            </w:pPr>
            <w:r w:rsidRPr="004165D7">
              <w:rPr>
                <w:rFonts w:ascii="Times New Roman" w:eastAsia="仿宋_GB2312" w:hAnsi="Times New Roman" w:cs="Times New Roman"/>
                <w:bCs/>
                <w:color w:val="000000"/>
                <w:szCs w:val="21"/>
              </w:rPr>
              <w:t>排名</w:t>
            </w:r>
          </w:p>
        </w:tc>
        <w:tc>
          <w:tcPr>
            <w:tcW w:w="1603" w:type="dxa"/>
            <w:vAlign w:val="center"/>
          </w:tcPr>
          <w:p w14:paraId="7836E441" w14:textId="77777777" w:rsidR="005E35E9" w:rsidRPr="004165D7" w:rsidRDefault="005E35E9" w:rsidP="00C033A7">
            <w:pPr>
              <w:spacing w:line="280" w:lineRule="exact"/>
              <w:jc w:val="center"/>
              <w:rPr>
                <w:rFonts w:ascii="Times New Roman" w:eastAsia="仿宋_GB2312" w:hAnsi="Times New Roman" w:cs="Times New Roman"/>
                <w:bCs/>
                <w:spacing w:val="-20"/>
                <w:szCs w:val="21"/>
              </w:rPr>
            </w:pPr>
            <w:r w:rsidRPr="004165D7">
              <w:rPr>
                <w:rFonts w:ascii="Times New Roman" w:eastAsia="仿宋_GB2312" w:hAnsi="Times New Roman" w:cs="Times New Roman"/>
                <w:bCs/>
                <w:spacing w:val="-20"/>
                <w:szCs w:val="21"/>
              </w:rPr>
              <w:t>单位名称</w:t>
            </w:r>
          </w:p>
        </w:tc>
        <w:tc>
          <w:tcPr>
            <w:tcW w:w="6804" w:type="dxa"/>
            <w:vAlign w:val="center"/>
          </w:tcPr>
          <w:p w14:paraId="6CDF9316" w14:textId="77777777" w:rsidR="005E35E9" w:rsidRPr="004165D7" w:rsidRDefault="005E35E9" w:rsidP="00C033A7">
            <w:pPr>
              <w:spacing w:line="280" w:lineRule="exact"/>
              <w:jc w:val="center"/>
              <w:rPr>
                <w:rFonts w:ascii="Times New Roman" w:eastAsia="仿宋_GB2312" w:hAnsi="Times New Roman" w:cs="Times New Roman"/>
                <w:bCs/>
                <w:spacing w:val="-20"/>
                <w:szCs w:val="21"/>
              </w:rPr>
            </w:pPr>
            <w:r w:rsidRPr="004165D7">
              <w:rPr>
                <w:rFonts w:ascii="Times New Roman" w:eastAsia="仿宋_GB2312" w:hAnsi="Times New Roman" w:cs="Times New Roman"/>
                <w:bCs/>
                <w:spacing w:val="-20"/>
                <w:szCs w:val="21"/>
              </w:rPr>
              <w:t>对本项目的贡献</w:t>
            </w:r>
          </w:p>
        </w:tc>
      </w:tr>
      <w:tr w:rsidR="005E35E9" w:rsidRPr="004165D7" w14:paraId="5690311B" w14:textId="77777777" w:rsidTr="00713D80">
        <w:trPr>
          <w:trHeight w:val="45"/>
          <w:jc w:val="center"/>
        </w:trPr>
        <w:tc>
          <w:tcPr>
            <w:tcW w:w="797" w:type="dxa"/>
            <w:vAlign w:val="center"/>
          </w:tcPr>
          <w:p w14:paraId="12A15F31" w14:textId="77777777" w:rsidR="005E35E9" w:rsidRPr="004165D7" w:rsidRDefault="005E35E9" w:rsidP="00C033A7">
            <w:pPr>
              <w:spacing w:line="280" w:lineRule="exact"/>
              <w:jc w:val="center"/>
              <w:rPr>
                <w:rFonts w:ascii="Times New Roman" w:eastAsia="仿宋_GB2312" w:hAnsi="Times New Roman" w:cs="Times New Roman"/>
                <w:spacing w:val="-20"/>
                <w:szCs w:val="21"/>
              </w:rPr>
            </w:pPr>
            <w:r w:rsidRPr="004165D7">
              <w:rPr>
                <w:rFonts w:ascii="Times New Roman" w:eastAsia="仿宋_GB2312" w:hAnsi="Times New Roman" w:cs="Times New Roman"/>
                <w:spacing w:val="-20"/>
                <w:szCs w:val="21"/>
              </w:rPr>
              <w:t>1</w:t>
            </w:r>
          </w:p>
        </w:tc>
        <w:tc>
          <w:tcPr>
            <w:tcW w:w="1603" w:type="dxa"/>
            <w:vAlign w:val="center"/>
          </w:tcPr>
          <w:p w14:paraId="53CD9000" w14:textId="77777777" w:rsidR="005E35E9" w:rsidRPr="004165D7" w:rsidRDefault="005E35E9" w:rsidP="00C033A7">
            <w:pPr>
              <w:jc w:val="center"/>
              <w:rPr>
                <w:rFonts w:ascii="Times New Roman" w:eastAsia="仿宋_GB2312" w:hAnsi="Times New Roman" w:cs="Times New Roman"/>
                <w:bCs/>
                <w:szCs w:val="21"/>
              </w:rPr>
            </w:pPr>
            <w:r w:rsidRPr="004165D7">
              <w:rPr>
                <w:rFonts w:ascii="Times New Roman" w:eastAsia="仿宋_GB2312" w:hAnsi="Times New Roman" w:cs="Times New Roman"/>
                <w:bCs/>
                <w:szCs w:val="21"/>
              </w:rPr>
              <w:t>南昌大学</w:t>
            </w:r>
          </w:p>
        </w:tc>
        <w:tc>
          <w:tcPr>
            <w:tcW w:w="6804" w:type="dxa"/>
          </w:tcPr>
          <w:p w14:paraId="101A287E" w14:textId="55CF75EE" w:rsidR="005E35E9" w:rsidRPr="004165D7" w:rsidRDefault="005E35E9" w:rsidP="00C033A7">
            <w:pPr>
              <w:overflowPunct w:val="0"/>
              <w:rPr>
                <w:rFonts w:ascii="Times New Roman" w:eastAsia="仿宋_GB2312" w:hAnsi="Times New Roman" w:cs="Times New Roman"/>
                <w:bCs/>
                <w:szCs w:val="21"/>
              </w:rPr>
            </w:pPr>
            <w:r w:rsidRPr="004165D7">
              <w:rPr>
                <w:rFonts w:ascii="Times New Roman" w:eastAsia="仿宋_GB2312" w:hAnsi="Times New Roman" w:cs="Times New Roman"/>
                <w:bCs/>
                <w:szCs w:val="21"/>
              </w:rPr>
              <w:t>作为项目第一完成单位，负责项目</w:t>
            </w:r>
            <w:r w:rsidRPr="005E35E9">
              <w:rPr>
                <w:rFonts w:ascii="Times New Roman" w:eastAsia="仿宋_GB2312" w:hAnsi="Times New Roman" w:cs="Times New Roman" w:hint="eastAsia"/>
                <w:bCs/>
                <w:szCs w:val="21"/>
              </w:rPr>
              <w:t>总体研究方案</w:t>
            </w:r>
            <w:r>
              <w:rPr>
                <w:rFonts w:ascii="Times New Roman" w:eastAsia="仿宋_GB2312" w:hAnsi="Times New Roman" w:cs="Times New Roman" w:hint="eastAsia"/>
                <w:bCs/>
                <w:szCs w:val="21"/>
              </w:rPr>
              <w:t>设计</w:t>
            </w:r>
            <w:r w:rsidRPr="005E35E9">
              <w:rPr>
                <w:rFonts w:ascii="Times New Roman" w:eastAsia="仿宋_GB2312" w:hAnsi="Times New Roman" w:cs="Times New Roman" w:hint="eastAsia"/>
                <w:bCs/>
                <w:szCs w:val="21"/>
              </w:rPr>
              <w:t>，对发现点</w:t>
            </w:r>
            <w:r w:rsidRPr="005E35E9">
              <w:rPr>
                <w:rFonts w:ascii="Times New Roman" w:eastAsia="仿宋_GB2312" w:hAnsi="Times New Roman" w:cs="Times New Roman" w:hint="eastAsia"/>
                <w:bCs/>
                <w:szCs w:val="21"/>
              </w:rPr>
              <w:t>1</w:t>
            </w:r>
            <w:r w:rsidRPr="005E35E9">
              <w:rPr>
                <w:rFonts w:ascii="Times New Roman" w:eastAsia="仿宋_GB2312" w:hAnsi="Times New Roman" w:cs="Times New Roman" w:hint="eastAsia"/>
                <w:bCs/>
                <w:szCs w:val="21"/>
              </w:rPr>
              <w:t>、</w:t>
            </w:r>
            <w:r w:rsidRPr="005E35E9">
              <w:rPr>
                <w:rFonts w:ascii="Times New Roman" w:eastAsia="仿宋_GB2312" w:hAnsi="Times New Roman" w:cs="Times New Roman" w:hint="eastAsia"/>
                <w:bCs/>
                <w:szCs w:val="21"/>
              </w:rPr>
              <w:t>2</w:t>
            </w:r>
            <w:r w:rsidRPr="005E35E9">
              <w:rPr>
                <w:rFonts w:ascii="Times New Roman" w:eastAsia="仿宋_GB2312" w:hAnsi="Times New Roman" w:cs="Times New Roman" w:hint="eastAsia"/>
                <w:bCs/>
                <w:szCs w:val="21"/>
              </w:rPr>
              <w:t>和</w:t>
            </w:r>
            <w:r w:rsidRPr="005E35E9">
              <w:rPr>
                <w:rFonts w:ascii="Times New Roman" w:eastAsia="仿宋_GB2312" w:hAnsi="Times New Roman" w:cs="Times New Roman" w:hint="eastAsia"/>
                <w:bCs/>
                <w:szCs w:val="21"/>
              </w:rPr>
              <w:t>3</w:t>
            </w:r>
            <w:proofErr w:type="gramStart"/>
            <w:r w:rsidRPr="005E35E9">
              <w:rPr>
                <w:rFonts w:ascii="Times New Roman" w:eastAsia="仿宋_GB2312" w:hAnsi="Times New Roman" w:cs="Times New Roman" w:hint="eastAsia"/>
                <w:bCs/>
                <w:szCs w:val="21"/>
              </w:rPr>
              <w:t>作出</w:t>
            </w:r>
            <w:proofErr w:type="gramEnd"/>
            <w:r w:rsidRPr="005E35E9">
              <w:rPr>
                <w:rFonts w:ascii="Times New Roman" w:eastAsia="仿宋_GB2312" w:hAnsi="Times New Roman" w:cs="Times New Roman" w:hint="eastAsia"/>
                <w:bCs/>
                <w:szCs w:val="21"/>
              </w:rPr>
              <w:t>重要贡献。创建了岩土体参数相关非高斯非平稳随机场模型，提出了强时空变异高边坡岩土体参数智能</w:t>
            </w:r>
            <w:proofErr w:type="gramStart"/>
            <w:r w:rsidRPr="005E35E9">
              <w:rPr>
                <w:rFonts w:ascii="Times New Roman" w:eastAsia="仿宋_GB2312" w:hAnsi="Times New Roman" w:cs="Times New Roman" w:hint="eastAsia"/>
                <w:bCs/>
                <w:szCs w:val="21"/>
              </w:rPr>
              <w:t>反分析</w:t>
            </w:r>
            <w:proofErr w:type="gramEnd"/>
            <w:r w:rsidRPr="005E35E9">
              <w:rPr>
                <w:rFonts w:ascii="Times New Roman" w:eastAsia="仿宋_GB2312" w:hAnsi="Times New Roman" w:cs="Times New Roman" w:hint="eastAsia"/>
                <w:bCs/>
                <w:szCs w:val="21"/>
              </w:rPr>
              <w:t>方法；揭示了降雨等复杂条件下强时空变异高边坡失稳破坏机理，创建了概率分析与通用商业有限元软件的程序接口，提出了高边坡概率稳定性分析的非侵入式随机有限元法和协同式随机物质点法</w:t>
            </w:r>
            <w:r>
              <w:rPr>
                <w:rFonts w:ascii="Times New Roman" w:eastAsia="仿宋_GB2312" w:hAnsi="Times New Roman" w:cs="Times New Roman" w:hint="eastAsia"/>
                <w:bCs/>
                <w:szCs w:val="21"/>
              </w:rPr>
              <w:t>；</w:t>
            </w:r>
            <w:r w:rsidRPr="005E35E9">
              <w:rPr>
                <w:rFonts w:ascii="Times New Roman" w:eastAsia="仿宋_GB2312" w:hAnsi="Times New Roman" w:cs="Times New Roman" w:hint="eastAsia"/>
                <w:bCs/>
                <w:szCs w:val="21"/>
              </w:rPr>
              <w:t>提出了基于数据</w:t>
            </w:r>
            <w:r w:rsidRPr="005E35E9">
              <w:rPr>
                <w:rFonts w:ascii="Times New Roman" w:eastAsia="仿宋_GB2312" w:hAnsi="Times New Roman" w:cs="Times New Roman" w:hint="eastAsia"/>
                <w:bCs/>
                <w:szCs w:val="21"/>
              </w:rPr>
              <w:t>-</w:t>
            </w:r>
            <w:r w:rsidRPr="005E35E9">
              <w:rPr>
                <w:rFonts w:ascii="Times New Roman" w:eastAsia="仿宋_GB2312" w:hAnsi="Times New Roman" w:cs="Times New Roman" w:hint="eastAsia"/>
                <w:bCs/>
                <w:szCs w:val="21"/>
              </w:rPr>
              <w:t>物理双驱动的高边坡失稳风险智能评价方法，实现了针对不同破坏模式逐一进行高边坡失稳风险定量化评价。</w:t>
            </w:r>
            <w:r w:rsidRPr="004165D7">
              <w:rPr>
                <w:rFonts w:ascii="Times New Roman" w:eastAsia="仿宋_GB2312" w:hAnsi="Times New Roman" w:cs="Times New Roman"/>
                <w:bCs/>
                <w:szCs w:val="21"/>
              </w:rPr>
              <w:t>在项目</w:t>
            </w:r>
            <w:r w:rsidR="003F79DE">
              <w:rPr>
                <w:rFonts w:ascii="Times New Roman" w:eastAsia="仿宋_GB2312" w:hAnsi="Times New Roman" w:cs="Times New Roman" w:hint="eastAsia"/>
                <w:bCs/>
                <w:szCs w:val="21"/>
              </w:rPr>
              <w:t>基础理论创新攻关</w:t>
            </w:r>
            <w:r w:rsidRPr="004165D7">
              <w:rPr>
                <w:rFonts w:ascii="Times New Roman" w:eastAsia="仿宋_GB2312" w:hAnsi="Times New Roman" w:cs="Times New Roman"/>
                <w:bCs/>
                <w:szCs w:val="21"/>
              </w:rPr>
              <w:t>中提供了</w:t>
            </w:r>
            <w:r w:rsidR="003F79DE">
              <w:rPr>
                <w:rFonts w:ascii="Times New Roman" w:eastAsia="仿宋_GB2312" w:hAnsi="Times New Roman" w:cs="Times New Roman" w:hint="eastAsia"/>
                <w:bCs/>
                <w:szCs w:val="21"/>
              </w:rPr>
              <w:t>平台</w:t>
            </w:r>
            <w:r w:rsidRPr="004165D7">
              <w:rPr>
                <w:rFonts w:ascii="Times New Roman" w:eastAsia="仿宋_GB2312" w:hAnsi="Times New Roman" w:cs="Times New Roman"/>
                <w:bCs/>
                <w:szCs w:val="21"/>
              </w:rPr>
              <w:t>和人员等条件，对项目的完成起到了组织、管理和协调的作用。</w:t>
            </w:r>
          </w:p>
        </w:tc>
      </w:tr>
      <w:tr w:rsidR="005E35E9" w:rsidRPr="004165D7" w14:paraId="6C45A08C" w14:textId="77777777" w:rsidTr="00713D80">
        <w:trPr>
          <w:trHeight w:val="45"/>
          <w:jc w:val="center"/>
        </w:trPr>
        <w:tc>
          <w:tcPr>
            <w:tcW w:w="797" w:type="dxa"/>
            <w:vAlign w:val="center"/>
          </w:tcPr>
          <w:p w14:paraId="74B8AFA6" w14:textId="77777777" w:rsidR="005E35E9" w:rsidRPr="004165D7" w:rsidRDefault="005E35E9" w:rsidP="00C033A7">
            <w:pPr>
              <w:spacing w:line="280" w:lineRule="exact"/>
              <w:jc w:val="center"/>
              <w:rPr>
                <w:rFonts w:ascii="Times New Roman" w:eastAsia="仿宋_GB2312" w:hAnsi="Times New Roman" w:cs="Times New Roman"/>
                <w:spacing w:val="-20"/>
                <w:szCs w:val="21"/>
              </w:rPr>
            </w:pPr>
            <w:r w:rsidRPr="004165D7">
              <w:rPr>
                <w:rFonts w:ascii="Times New Roman" w:eastAsia="仿宋_GB2312" w:hAnsi="Times New Roman" w:cs="Times New Roman"/>
                <w:spacing w:val="-20"/>
                <w:szCs w:val="21"/>
              </w:rPr>
              <w:t>2</w:t>
            </w:r>
          </w:p>
        </w:tc>
        <w:tc>
          <w:tcPr>
            <w:tcW w:w="1603" w:type="dxa"/>
            <w:vAlign w:val="center"/>
          </w:tcPr>
          <w:p w14:paraId="6C376126" w14:textId="577E9826" w:rsidR="005E35E9" w:rsidRPr="004165D7" w:rsidRDefault="005E35E9" w:rsidP="00C033A7">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南昌工程学院</w:t>
            </w:r>
          </w:p>
        </w:tc>
        <w:tc>
          <w:tcPr>
            <w:tcW w:w="6804" w:type="dxa"/>
            <w:vAlign w:val="center"/>
          </w:tcPr>
          <w:p w14:paraId="2396D3BC" w14:textId="5BEB9152" w:rsidR="005E35E9" w:rsidRPr="004165D7" w:rsidRDefault="005E35E9" w:rsidP="00C033A7">
            <w:pPr>
              <w:overflowPunct w:val="0"/>
              <w:rPr>
                <w:rFonts w:ascii="Times New Roman" w:eastAsia="仿宋_GB2312" w:hAnsi="Times New Roman" w:cs="Times New Roman"/>
                <w:bCs/>
                <w:szCs w:val="21"/>
              </w:rPr>
            </w:pPr>
            <w:r w:rsidRPr="004165D7">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和</w:t>
            </w:r>
            <w:r>
              <w:rPr>
                <w:rFonts w:ascii="Times New Roman" w:eastAsia="仿宋_GB2312" w:hAnsi="Times New Roman" w:cs="Times New Roman" w:hint="eastAsia"/>
                <w:bCs/>
                <w:szCs w:val="21"/>
              </w:rPr>
              <w:t>3</w:t>
            </w:r>
            <w:r w:rsidRPr="004165D7">
              <w:rPr>
                <w:rFonts w:ascii="Times New Roman" w:eastAsia="仿宋_GB2312" w:hAnsi="Times New Roman" w:cs="Times New Roman"/>
                <w:bCs/>
                <w:szCs w:val="21"/>
              </w:rPr>
              <w:t>做出重要贡献。</w:t>
            </w:r>
            <w:r w:rsidRPr="005E35E9">
              <w:rPr>
                <w:rFonts w:ascii="Times New Roman" w:eastAsia="仿宋_GB2312" w:hAnsi="Times New Roman" w:cs="Times New Roman" w:hint="eastAsia"/>
                <w:bCs/>
                <w:szCs w:val="21"/>
              </w:rPr>
              <w:t>提出了岩土体三维空间变异性表征的</w:t>
            </w:r>
            <w:r w:rsidRPr="005E35E9">
              <w:rPr>
                <w:rFonts w:ascii="Times New Roman" w:eastAsia="仿宋_GB2312" w:hAnsi="Times New Roman" w:cs="Times New Roman" w:hint="eastAsia"/>
                <w:bCs/>
                <w:szCs w:val="21"/>
              </w:rPr>
              <w:t>Karhunen-</w:t>
            </w:r>
            <w:proofErr w:type="spellStart"/>
            <w:r w:rsidRPr="005E35E9">
              <w:rPr>
                <w:rFonts w:ascii="Times New Roman" w:eastAsia="仿宋_GB2312" w:hAnsi="Times New Roman" w:cs="Times New Roman" w:hint="eastAsia"/>
                <w:bCs/>
                <w:szCs w:val="21"/>
              </w:rPr>
              <w:t>Lo</w:t>
            </w:r>
            <w:r w:rsidRPr="003F79DE">
              <w:rPr>
                <w:rFonts w:ascii="Times New Roman" w:eastAsia="仿宋_GB2312" w:hAnsi="Times New Roman" w:cs="Times New Roman"/>
                <w:bCs/>
                <w:szCs w:val="21"/>
              </w:rPr>
              <w:t>è</w:t>
            </w:r>
            <w:r w:rsidRPr="005E35E9">
              <w:rPr>
                <w:rFonts w:ascii="Times New Roman" w:eastAsia="仿宋_GB2312" w:hAnsi="Times New Roman" w:cs="Times New Roman" w:hint="eastAsia"/>
                <w:bCs/>
                <w:szCs w:val="21"/>
              </w:rPr>
              <w:t>ve</w:t>
            </w:r>
            <w:proofErr w:type="spellEnd"/>
            <w:r w:rsidRPr="005E35E9">
              <w:rPr>
                <w:rFonts w:ascii="Times New Roman" w:eastAsia="仿宋_GB2312" w:hAnsi="Times New Roman" w:cs="Times New Roman" w:hint="eastAsia"/>
                <w:bCs/>
                <w:szCs w:val="21"/>
              </w:rPr>
              <w:t>级数展开法与乔列斯基分解中点法，发现了岩土体参数时空变异性对高边坡失稳风险的影响规律。</w:t>
            </w:r>
            <w:r w:rsidR="003F79DE" w:rsidRPr="004165D7">
              <w:rPr>
                <w:rFonts w:ascii="Times New Roman" w:eastAsia="仿宋_GB2312" w:hAnsi="Times New Roman" w:cs="Times New Roman"/>
                <w:bCs/>
                <w:szCs w:val="21"/>
              </w:rPr>
              <w:t>在项目</w:t>
            </w:r>
            <w:r w:rsidR="003F79DE">
              <w:rPr>
                <w:rFonts w:ascii="Times New Roman" w:eastAsia="仿宋_GB2312" w:hAnsi="Times New Roman" w:cs="Times New Roman" w:hint="eastAsia"/>
                <w:bCs/>
                <w:szCs w:val="21"/>
              </w:rPr>
              <w:t>基础理论创新攻关</w:t>
            </w:r>
            <w:r w:rsidR="003F79DE" w:rsidRPr="004165D7">
              <w:rPr>
                <w:rFonts w:ascii="Times New Roman" w:eastAsia="仿宋_GB2312" w:hAnsi="Times New Roman" w:cs="Times New Roman"/>
                <w:bCs/>
                <w:szCs w:val="21"/>
              </w:rPr>
              <w:t>中提供了</w:t>
            </w:r>
            <w:r w:rsidR="003F79DE">
              <w:rPr>
                <w:rFonts w:ascii="Times New Roman" w:eastAsia="仿宋_GB2312" w:hAnsi="Times New Roman" w:cs="Times New Roman" w:hint="eastAsia"/>
                <w:bCs/>
                <w:szCs w:val="21"/>
              </w:rPr>
              <w:t>平台</w:t>
            </w:r>
            <w:r w:rsidR="003F79DE" w:rsidRPr="004165D7">
              <w:rPr>
                <w:rFonts w:ascii="Times New Roman" w:eastAsia="仿宋_GB2312" w:hAnsi="Times New Roman" w:cs="Times New Roman"/>
                <w:bCs/>
                <w:szCs w:val="21"/>
              </w:rPr>
              <w:t>和人员等条件，</w:t>
            </w:r>
            <w:r w:rsidRPr="004165D7">
              <w:rPr>
                <w:rFonts w:ascii="Times New Roman" w:eastAsia="仿宋_GB2312" w:hAnsi="Times New Roman" w:cs="Times New Roman"/>
                <w:bCs/>
                <w:szCs w:val="21"/>
              </w:rPr>
              <w:t>对项目的完成起到了</w:t>
            </w:r>
            <w:r w:rsidR="003F79DE">
              <w:rPr>
                <w:rFonts w:ascii="Times New Roman" w:eastAsia="仿宋_GB2312" w:hAnsi="Times New Roman" w:cs="Times New Roman" w:hint="eastAsia"/>
                <w:bCs/>
                <w:szCs w:val="21"/>
              </w:rPr>
              <w:t>理论</w:t>
            </w:r>
            <w:r w:rsidRPr="004165D7">
              <w:rPr>
                <w:rFonts w:ascii="Times New Roman" w:eastAsia="仿宋_GB2312" w:hAnsi="Times New Roman" w:cs="Times New Roman"/>
                <w:bCs/>
                <w:szCs w:val="21"/>
              </w:rPr>
              <w:t>协同创新的作用。</w:t>
            </w:r>
          </w:p>
        </w:tc>
      </w:tr>
    </w:tbl>
    <w:p w14:paraId="39823049" w14:textId="77777777" w:rsidR="002763E6" w:rsidRPr="005E35E9" w:rsidRDefault="002763E6" w:rsidP="002763E6">
      <w:pPr>
        <w:spacing w:line="560" w:lineRule="exact"/>
        <w:rPr>
          <w:rFonts w:ascii="Times New Roman" w:eastAsia="仿宋_GB2312" w:hAnsi="Times New Roman" w:cs="Times New Roman"/>
          <w:sz w:val="32"/>
          <w:szCs w:val="32"/>
        </w:rPr>
      </w:pPr>
    </w:p>
    <w:sectPr w:rsidR="002763E6" w:rsidRPr="005E35E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04A40" w14:textId="77777777" w:rsidR="001A5B74" w:rsidRDefault="001A5B74" w:rsidP="002763E6">
      <w:pPr>
        <w:rPr>
          <w:rFonts w:hint="eastAsia"/>
        </w:rPr>
      </w:pPr>
      <w:r>
        <w:separator/>
      </w:r>
    </w:p>
  </w:endnote>
  <w:endnote w:type="continuationSeparator" w:id="0">
    <w:p w14:paraId="0337DF57" w14:textId="77777777" w:rsidR="001A5B74" w:rsidRDefault="001A5B74" w:rsidP="002763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Page Numbers (Bottom of Page)"/>
        <w:docPartUnique/>
      </w:docPartObj>
    </w:sdtPr>
    <w:sdtEndPr>
      <w:rPr>
        <w:rFonts w:ascii="Times New Roman" w:hAnsi="Times New Roman" w:cs="Times New Roman"/>
      </w:rPr>
    </w:sdtEndPr>
    <w:sdtContent>
      <w:p w14:paraId="38F10F97" w14:textId="1784AE1A" w:rsidR="007B4AAF" w:rsidRPr="007B4AAF" w:rsidRDefault="007B4AAF">
        <w:pPr>
          <w:pStyle w:val="a5"/>
          <w:jc w:val="center"/>
          <w:rPr>
            <w:rFonts w:ascii="Times New Roman" w:hAnsi="Times New Roman" w:cs="Times New Roman"/>
          </w:rPr>
        </w:pPr>
        <w:r w:rsidRPr="007B4AAF">
          <w:rPr>
            <w:rFonts w:ascii="Times New Roman" w:hAnsi="Times New Roman" w:cs="Times New Roman"/>
          </w:rPr>
          <w:fldChar w:fldCharType="begin"/>
        </w:r>
        <w:r w:rsidRPr="007B4AAF">
          <w:rPr>
            <w:rFonts w:ascii="Times New Roman" w:hAnsi="Times New Roman" w:cs="Times New Roman"/>
          </w:rPr>
          <w:instrText>PAGE   \* MERGEFORMAT</w:instrText>
        </w:r>
        <w:r w:rsidRPr="007B4AAF">
          <w:rPr>
            <w:rFonts w:ascii="Times New Roman" w:hAnsi="Times New Roman" w:cs="Times New Roman"/>
          </w:rPr>
          <w:fldChar w:fldCharType="separate"/>
        </w:r>
        <w:r w:rsidRPr="007B4AAF">
          <w:rPr>
            <w:rFonts w:ascii="Times New Roman" w:hAnsi="Times New Roman" w:cs="Times New Roman"/>
            <w:lang w:val="zh-CN"/>
          </w:rPr>
          <w:t>2</w:t>
        </w:r>
        <w:r w:rsidRPr="007B4AAF">
          <w:rPr>
            <w:rFonts w:ascii="Times New Roman" w:hAnsi="Times New Roman" w:cs="Times New Roman"/>
          </w:rPr>
          <w:fldChar w:fldCharType="end"/>
        </w:r>
      </w:p>
    </w:sdtContent>
  </w:sdt>
  <w:p w14:paraId="734C03C5" w14:textId="77777777" w:rsidR="007B4AAF" w:rsidRDefault="007B4AA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6E650" w14:textId="77777777" w:rsidR="001A5B74" w:rsidRDefault="001A5B74" w:rsidP="002763E6">
      <w:pPr>
        <w:rPr>
          <w:rFonts w:hint="eastAsia"/>
        </w:rPr>
      </w:pPr>
      <w:r>
        <w:separator/>
      </w:r>
    </w:p>
  </w:footnote>
  <w:footnote w:type="continuationSeparator" w:id="0">
    <w:p w14:paraId="6D581AAA" w14:textId="77777777" w:rsidR="001A5B74" w:rsidRDefault="001A5B74" w:rsidP="002763E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92D"/>
    <w:rsid w:val="00056A23"/>
    <w:rsid w:val="00095FBA"/>
    <w:rsid w:val="000B1670"/>
    <w:rsid w:val="000D13CA"/>
    <w:rsid w:val="000F34AC"/>
    <w:rsid w:val="00113C91"/>
    <w:rsid w:val="00194E22"/>
    <w:rsid w:val="001955F9"/>
    <w:rsid w:val="001A35DE"/>
    <w:rsid w:val="001A5B74"/>
    <w:rsid w:val="002170A6"/>
    <w:rsid w:val="002216C2"/>
    <w:rsid w:val="00227955"/>
    <w:rsid w:val="00235869"/>
    <w:rsid w:val="002763E6"/>
    <w:rsid w:val="002F0F5D"/>
    <w:rsid w:val="003011D9"/>
    <w:rsid w:val="003061DF"/>
    <w:rsid w:val="003A5D2A"/>
    <w:rsid w:val="003B0B3E"/>
    <w:rsid w:val="003F6F28"/>
    <w:rsid w:val="003F79DE"/>
    <w:rsid w:val="004532AC"/>
    <w:rsid w:val="00483E50"/>
    <w:rsid w:val="004F096D"/>
    <w:rsid w:val="00522627"/>
    <w:rsid w:val="00542182"/>
    <w:rsid w:val="00577CF9"/>
    <w:rsid w:val="005A152D"/>
    <w:rsid w:val="005A3299"/>
    <w:rsid w:val="005B724F"/>
    <w:rsid w:val="005E35E9"/>
    <w:rsid w:val="005F10EA"/>
    <w:rsid w:val="00624193"/>
    <w:rsid w:val="006515EA"/>
    <w:rsid w:val="00682CBD"/>
    <w:rsid w:val="006A2F7D"/>
    <w:rsid w:val="00713D80"/>
    <w:rsid w:val="007609CD"/>
    <w:rsid w:val="007B4AAF"/>
    <w:rsid w:val="007E5A3E"/>
    <w:rsid w:val="00832856"/>
    <w:rsid w:val="00874336"/>
    <w:rsid w:val="0087531C"/>
    <w:rsid w:val="00877293"/>
    <w:rsid w:val="008A2F0F"/>
    <w:rsid w:val="00927936"/>
    <w:rsid w:val="009B317D"/>
    <w:rsid w:val="00A2254C"/>
    <w:rsid w:val="00A43963"/>
    <w:rsid w:val="00A83251"/>
    <w:rsid w:val="00B131C6"/>
    <w:rsid w:val="00B87724"/>
    <w:rsid w:val="00C03100"/>
    <w:rsid w:val="00C90743"/>
    <w:rsid w:val="00C9086F"/>
    <w:rsid w:val="00CE5ADA"/>
    <w:rsid w:val="00DD6C3E"/>
    <w:rsid w:val="00DE4A91"/>
    <w:rsid w:val="00E6492D"/>
    <w:rsid w:val="00EC0F8B"/>
    <w:rsid w:val="00ED3F60"/>
    <w:rsid w:val="00ED557B"/>
    <w:rsid w:val="00EE2FD4"/>
    <w:rsid w:val="00EE79B5"/>
    <w:rsid w:val="00F4601F"/>
    <w:rsid w:val="00F60B44"/>
    <w:rsid w:val="00F8516A"/>
    <w:rsid w:val="00FA2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4C657"/>
  <w15:chartTrackingRefBased/>
  <w15:docId w15:val="{74644FDC-D5CC-4942-81B2-FAA8CAED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E6"/>
    <w:pPr>
      <w:tabs>
        <w:tab w:val="center" w:pos="4153"/>
        <w:tab w:val="right" w:pos="8306"/>
      </w:tabs>
      <w:snapToGrid w:val="0"/>
      <w:jc w:val="center"/>
    </w:pPr>
    <w:rPr>
      <w:sz w:val="18"/>
      <w:szCs w:val="18"/>
    </w:rPr>
  </w:style>
  <w:style w:type="character" w:customStyle="1" w:styleId="a4">
    <w:name w:val="页眉 字符"/>
    <w:basedOn w:val="a0"/>
    <w:link w:val="a3"/>
    <w:uiPriority w:val="99"/>
    <w:rsid w:val="002763E6"/>
    <w:rPr>
      <w:sz w:val="18"/>
      <w:szCs w:val="18"/>
    </w:rPr>
  </w:style>
  <w:style w:type="paragraph" w:styleId="a5">
    <w:name w:val="footer"/>
    <w:basedOn w:val="a"/>
    <w:link w:val="a6"/>
    <w:uiPriority w:val="99"/>
    <w:unhideWhenUsed/>
    <w:rsid w:val="002763E6"/>
    <w:pPr>
      <w:tabs>
        <w:tab w:val="center" w:pos="4153"/>
        <w:tab w:val="right" w:pos="8306"/>
      </w:tabs>
      <w:snapToGrid w:val="0"/>
      <w:jc w:val="left"/>
    </w:pPr>
    <w:rPr>
      <w:sz w:val="18"/>
      <w:szCs w:val="18"/>
    </w:rPr>
  </w:style>
  <w:style w:type="character" w:customStyle="1" w:styleId="a6">
    <w:name w:val="页脚 字符"/>
    <w:basedOn w:val="a0"/>
    <w:link w:val="a5"/>
    <w:uiPriority w:val="99"/>
    <w:rsid w:val="002763E6"/>
    <w:rPr>
      <w:sz w:val="18"/>
      <w:szCs w:val="18"/>
    </w:rPr>
  </w:style>
  <w:style w:type="paragraph" w:styleId="a7">
    <w:name w:val="List Paragraph"/>
    <w:basedOn w:val="a"/>
    <w:uiPriority w:val="34"/>
    <w:qFormat/>
    <w:rsid w:val="005A3299"/>
    <w:pPr>
      <w:ind w:firstLineChars="200" w:firstLine="420"/>
    </w:pPr>
  </w:style>
  <w:style w:type="paragraph" w:styleId="a8">
    <w:name w:val="Revision"/>
    <w:hidden/>
    <w:uiPriority w:val="99"/>
    <w:semiHidden/>
    <w:rsid w:val="000D1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590</Words>
  <Characters>3368</Characters>
  <Application>Microsoft Office Word</Application>
  <DocSecurity>0</DocSecurity>
  <Lines>28</Lines>
  <Paragraphs>7</Paragraphs>
  <ScaleCrop>false</ScaleCrop>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yu mao</cp:lastModifiedBy>
  <cp:revision>11</cp:revision>
  <dcterms:created xsi:type="dcterms:W3CDTF">2024-11-30T16:14:00Z</dcterms:created>
  <dcterms:modified xsi:type="dcterms:W3CDTF">2024-12-13T06:16:00Z</dcterms:modified>
</cp:coreProperties>
</file>