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77777777" w:rsidR="00633D13" w:rsidRDefault="00000000">
      <w:pPr>
        <w:spacing w:line="56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新型分子铁电的设计合成及性能研究</w:t>
      </w:r>
    </w:p>
    <w:p w14:paraId="3A57C030" w14:textId="77777777" w:rsidR="00633D13" w:rsidRDefault="00633D13">
      <w:pPr>
        <w:spacing w:line="560" w:lineRule="exact"/>
        <w:rPr>
          <w:rFonts w:ascii="仿宋_GB2312" w:eastAsia="仿宋_GB2312" w:hAnsi="宋体" w:hint="eastAsia"/>
          <w:sz w:val="30"/>
          <w:szCs w:val="30"/>
        </w:rPr>
      </w:pPr>
    </w:p>
    <w:p w14:paraId="63D6F99B"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37D78E06" w14:textId="77777777" w:rsidR="00633D13" w:rsidRDefault="00000000">
      <w:pPr>
        <w:spacing w:line="56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江西省教育厅，江西省自然科学奖，一等奖</w:t>
      </w:r>
    </w:p>
    <w:p w14:paraId="3AD9D5ED" w14:textId="77777777" w:rsidR="00633D13" w:rsidRDefault="00633D13">
      <w:pPr>
        <w:spacing w:line="560" w:lineRule="exact"/>
        <w:ind w:firstLineChars="100" w:firstLine="320"/>
        <w:rPr>
          <w:rFonts w:ascii="仿宋_GB2312" w:eastAsia="仿宋_GB2312" w:hAnsi="宋体" w:hint="eastAsia"/>
          <w:sz w:val="32"/>
          <w:szCs w:val="32"/>
        </w:rPr>
      </w:pPr>
    </w:p>
    <w:p w14:paraId="645F34FE"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0BAB37E7" w14:textId="77777777" w:rsidR="00633D13" w:rsidRDefault="00000000">
      <w:pPr>
        <w:spacing w:line="560" w:lineRule="exact"/>
        <w:ind w:firstLineChars="200" w:firstLine="600"/>
        <w:rPr>
          <w:rFonts w:ascii="仿宋_GB2312" w:eastAsia="仿宋_GB2312" w:hAnsi="宋体" w:hint="eastAsia"/>
          <w:sz w:val="30"/>
          <w:szCs w:val="30"/>
        </w:rPr>
      </w:pPr>
      <w:r>
        <w:rPr>
          <w:rFonts w:ascii="仿宋_GB2312" w:eastAsia="仿宋_GB2312" w:hAnsi="宋体"/>
          <w:sz w:val="30"/>
          <w:szCs w:val="30"/>
        </w:rPr>
        <w:t>该项目</w:t>
      </w:r>
      <w:r>
        <w:rPr>
          <w:rFonts w:ascii="仿宋_GB2312" w:eastAsia="仿宋_GB2312" w:hAnsi="宋体" w:hint="eastAsia"/>
          <w:sz w:val="30"/>
          <w:szCs w:val="30"/>
        </w:rPr>
        <w:t>在晶体工程思想、居里对称性原理和</w:t>
      </w:r>
      <w:proofErr w:type="gramStart"/>
      <w:r>
        <w:rPr>
          <w:rFonts w:ascii="仿宋_GB2312" w:eastAsia="仿宋_GB2312" w:hAnsi="宋体" w:hint="eastAsia"/>
          <w:sz w:val="30"/>
          <w:szCs w:val="30"/>
        </w:rPr>
        <w:t>诺埃曼</w:t>
      </w:r>
      <w:proofErr w:type="gramEnd"/>
      <w:r>
        <w:rPr>
          <w:rFonts w:ascii="仿宋_GB2312" w:eastAsia="仿宋_GB2312" w:hAnsi="宋体" w:hint="eastAsia"/>
          <w:sz w:val="30"/>
          <w:szCs w:val="30"/>
        </w:rPr>
        <w:t>原理的指导下, 利用有机配体</w:t>
      </w:r>
      <w:r>
        <w:rPr>
          <w:rFonts w:ascii="Times New Roman" w:eastAsia="仿宋_GB2312" w:hAnsi="Times New Roman" w:cs="Times New Roman"/>
          <w:sz w:val="30"/>
          <w:szCs w:val="30"/>
        </w:rPr>
        <w:t>合成手段，设计并合成了一系列新型分子铁电材料，包括：具有类陶瓷型多轴纯有机分子铁电体</w:t>
      </w:r>
      <w:r>
        <w:rPr>
          <w:rFonts w:ascii="Times New Roman" w:eastAsia="仿宋_GB2312" w:hAnsi="Times New Roman" w:cs="Times New Roman"/>
          <w:sz w:val="30"/>
          <w:szCs w:val="30"/>
        </w:rPr>
        <w:t>1,5-</w:t>
      </w:r>
      <w:r>
        <w:rPr>
          <w:rFonts w:ascii="Times New Roman" w:eastAsia="仿宋_GB2312" w:hAnsi="Times New Roman" w:cs="Times New Roman"/>
          <w:sz w:val="30"/>
          <w:szCs w:val="30"/>
        </w:rPr>
        <w:t>二氮杂二环</w:t>
      </w:r>
      <w:r>
        <w:rPr>
          <w:rFonts w:ascii="Times New Roman" w:eastAsia="仿宋_GB2312" w:hAnsi="Times New Roman" w:cs="Times New Roman"/>
          <w:sz w:val="30"/>
          <w:szCs w:val="30"/>
        </w:rPr>
        <w:t>[3.2.1]</w:t>
      </w:r>
      <w:r>
        <w:rPr>
          <w:rFonts w:ascii="Times New Roman" w:eastAsia="仿宋_GB2312" w:hAnsi="Times New Roman" w:cs="Times New Roman"/>
          <w:sz w:val="30"/>
          <w:szCs w:val="30"/>
        </w:rPr>
        <w:t>辛烷四氟化硼</w:t>
      </w:r>
      <w:r>
        <w:rPr>
          <w:rFonts w:ascii="Times New Roman" w:eastAsia="仿宋_GB2312" w:hAnsi="Times New Roman" w:cs="Times New Roman"/>
          <w:sz w:val="30"/>
          <w:szCs w:val="30"/>
        </w:rPr>
        <w:t>[3.2.1-dabco]BF</w:t>
      </w:r>
      <w:r>
        <w:rPr>
          <w:rFonts w:ascii="Times New Roman" w:eastAsia="仿宋_GB2312" w:hAnsi="Times New Roman" w:cs="Times New Roman"/>
          <w:sz w:val="30"/>
          <w:szCs w:val="30"/>
          <w:vertAlign w:val="subscript"/>
        </w:rPr>
        <w:t>4</w:t>
      </w:r>
      <w:r>
        <w:rPr>
          <w:rFonts w:ascii="Times New Roman" w:eastAsia="仿宋_GB2312" w:hAnsi="Times New Roman" w:cs="Times New Roman"/>
          <w:sz w:val="30"/>
          <w:szCs w:val="30"/>
        </w:rPr>
        <w:t>；世界上第一个</w:t>
      </w:r>
      <w:r>
        <w:rPr>
          <w:rFonts w:ascii="Times New Roman" w:eastAsia="仿宋_GB2312" w:hAnsi="Times New Roman" w:cs="Times New Roman" w:hint="eastAsia"/>
          <w:sz w:val="30"/>
          <w:szCs w:val="30"/>
        </w:rPr>
        <w:t>具有较好发光性能的</w:t>
      </w:r>
      <w:r>
        <w:rPr>
          <w:rFonts w:ascii="Times New Roman" w:eastAsia="仿宋_GB2312" w:hAnsi="Times New Roman" w:cs="Times New Roman"/>
          <w:sz w:val="30"/>
          <w:szCs w:val="30"/>
        </w:rPr>
        <w:t>反钙钛矿铁电体</w:t>
      </w:r>
      <w:r>
        <w:rPr>
          <w:rFonts w:ascii="Times New Roman" w:eastAsia="仿宋_GB2312" w:hAnsi="Times New Roman" w:cs="Times New Roman"/>
          <w:sz w:val="30"/>
          <w:szCs w:val="30"/>
        </w:rPr>
        <w:t>[(CH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(MnBr</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)(MnBr</w:t>
      </w:r>
      <w:r>
        <w:rPr>
          <w:rFonts w:ascii="Times New Roman" w:eastAsia="仿宋_GB2312" w:hAnsi="Times New Roman" w:cs="Times New Roman"/>
          <w:sz w:val="30"/>
          <w:szCs w:val="30"/>
          <w:vertAlign w:val="subscript"/>
        </w:rPr>
        <w:t>4</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r>
        <w:rPr>
          <w:rFonts w:ascii="Times New Roman" w:eastAsia="仿宋_GB2312" w:hAnsi="Times New Roman" w:cs="Times New Roman" w:hint="eastAsia"/>
          <w:sz w:val="30"/>
          <w:szCs w:val="30"/>
        </w:rPr>
        <w:t>第一个</w:t>
      </w:r>
      <w:r>
        <w:rPr>
          <w:rFonts w:ascii="Times New Roman" w:eastAsia="仿宋_GB2312" w:hAnsi="Times New Roman" w:cs="Times New Roman"/>
          <w:sz w:val="30"/>
          <w:szCs w:val="30"/>
        </w:rPr>
        <w:t>具有最窄带隙的有机无机杂化分子铁电体</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(CH</w:t>
      </w:r>
      <w:r>
        <w:rPr>
          <w:rFonts w:ascii="Times New Roman" w:eastAsia="仿宋_GB2312" w:hAnsi="Times New Roman" w:cs="Times New Roman"/>
          <w:sz w:val="30"/>
          <w:szCs w:val="30"/>
          <w:vertAlign w:val="subscript"/>
        </w:rPr>
        <w:t>2</w:t>
      </w:r>
      <w:r>
        <w:rPr>
          <w:rFonts w:ascii="Times New Roman" w:eastAsia="仿宋_GB2312" w:hAnsi="Times New Roman" w:cs="Times New Roman"/>
          <w:sz w:val="30"/>
          <w:szCs w:val="30"/>
        </w:rPr>
        <w:t>)</w:t>
      </w:r>
      <w:r>
        <w:rPr>
          <w:rFonts w:ascii="Times New Roman" w:eastAsia="仿宋_GB2312" w:hAnsi="Times New Roman" w:cs="Times New Roman"/>
          <w:sz w:val="30"/>
          <w:szCs w:val="30"/>
          <w:vertAlign w:val="subscript"/>
        </w:rPr>
        <w:t>6</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BiI</w:t>
      </w:r>
      <w:r>
        <w:rPr>
          <w:rFonts w:ascii="Times New Roman" w:eastAsia="仿宋_GB2312" w:hAnsi="Times New Roman" w:cs="Times New Roman"/>
          <w:sz w:val="30"/>
          <w:szCs w:val="30"/>
          <w:vertAlign w:val="subscript"/>
        </w:rPr>
        <w:t>5</w:t>
      </w:r>
      <w:r>
        <w:rPr>
          <w:rFonts w:ascii="Times New Roman" w:eastAsia="仿宋_GB2312" w:hAnsi="Times New Roman" w:cs="Times New Roman"/>
          <w:sz w:val="30"/>
          <w:szCs w:val="30"/>
        </w:rPr>
        <w:t>]</w:t>
      </w:r>
      <w:r>
        <w:rPr>
          <w:rFonts w:ascii="Times New Roman" w:eastAsia="仿宋_GB2312" w:hAnsi="Times New Roman" w:cs="Times New Roman"/>
          <w:sz w:val="30"/>
          <w:szCs w:val="30"/>
        </w:rPr>
        <w:t>。进而深入研究</w:t>
      </w:r>
      <w:r>
        <w:rPr>
          <w:rFonts w:ascii="仿宋_GB2312" w:eastAsia="仿宋_GB2312" w:hAnsi="宋体" w:hint="eastAsia"/>
          <w:sz w:val="30"/>
          <w:szCs w:val="30"/>
        </w:rPr>
        <w:t>了这些材料可逆的相变，</w:t>
      </w:r>
      <w:proofErr w:type="gramStart"/>
      <w:r>
        <w:rPr>
          <w:rFonts w:ascii="仿宋_GB2312" w:eastAsia="仿宋_GB2312" w:hAnsi="宋体" w:hint="eastAsia"/>
          <w:sz w:val="30"/>
          <w:szCs w:val="30"/>
        </w:rPr>
        <w:t>介</w:t>
      </w:r>
      <w:proofErr w:type="gramEnd"/>
      <w:r>
        <w:rPr>
          <w:rFonts w:ascii="仿宋_GB2312" w:eastAsia="仿宋_GB2312" w:hAnsi="宋体" w:hint="eastAsia"/>
          <w:sz w:val="30"/>
          <w:szCs w:val="30"/>
        </w:rPr>
        <w:t>电及二阶非线性光学等性质。本项目为多功能分子铁电体的设计合成提供了全新的思路</w:t>
      </w:r>
      <w:r>
        <w:rPr>
          <w:rFonts w:ascii="仿宋_GB2312" w:eastAsia="仿宋_GB2312" w:hAnsi="宋体"/>
          <w:sz w:val="30"/>
          <w:szCs w:val="30"/>
        </w:rPr>
        <w:t>。</w:t>
      </w:r>
    </w:p>
    <w:p w14:paraId="55EB0474" w14:textId="0EBAC105" w:rsidR="00633D13" w:rsidRDefault="00000000">
      <w:pPr>
        <w:spacing w:line="560" w:lineRule="exact"/>
        <w:ind w:firstLineChars="200" w:firstLine="600"/>
        <w:rPr>
          <w:rFonts w:ascii="仿宋_GB2312" w:eastAsia="仿宋_GB2312" w:hAnsi="宋体" w:hint="eastAsia"/>
          <w:sz w:val="30"/>
          <w:szCs w:val="30"/>
        </w:rPr>
      </w:pPr>
      <w:r>
        <w:rPr>
          <w:rFonts w:ascii="仿宋_GB2312" w:eastAsia="仿宋_GB2312" w:hAnsi="宋体" w:hint="eastAsia"/>
          <w:sz w:val="30"/>
          <w:szCs w:val="30"/>
        </w:rPr>
        <w:t>本</w:t>
      </w:r>
      <w:r>
        <w:rPr>
          <w:rFonts w:ascii="仿宋_GB2312" w:eastAsia="仿宋_GB2312" w:hAnsi="宋体"/>
          <w:sz w:val="30"/>
          <w:szCs w:val="30"/>
        </w:rPr>
        <w:t>项目累计</w:t>
      </w:r>
      <w:r>
        <w:rPr>
          <w:rFonts w:ascii="仿宋_GB2312" w:eastAsia="仿宋_GB2312" w:hAnsi="宋体" w:hint="eastAsia"/>
          <w:sz w:val="30"/>
          <w:szCs w:val="30"/>
        </w:rPr>
        <w:t>成果</w:t>
      </w:r>
      <w:r>
        <w:rPr>
          <w:rFonts w:ascii="仿宋_GB2312" w:eastAsia="仿宋_GB2312" w:hAnsi="宋体"/>
          <w:sz w:val="30"/>
          <w:szCs w:val="30"/>
        </w:rPr>
        <w:t>发表</w:t>
      </w:r>
      <w:r>
        <w:rPr>
          <w:rFonts w:ascii="Times New Roman" w:eastAsia="仿宋_GB2312" w:hAnsi="Times New Roman" w:cs="Times New Roman"/>
          <w:sz w:val="30"/>
          <w:szCs w:val="30"/>
        </w:rPr>
        <w:t>SCI</w:t>
      </w:r>
      <w:r>
        <w:rPr>
          <w:rFonts w:ascii="Times New Roman" w:eastAsia="仿宋_GB2312" w:hAnsi="Times New Roman" w:cs="Times New Roman"/>
          <w:sz w:val="30"/>
          <w:szCs w:val="30"/>
        </w:rPr>
        <w:t>论文</w:t>
      </w:r>
      <w:r>
        <w:rPr>
          <w:rFonts w:ascii="Times New Roman" w:eastAsia="仿宋_GB2312" w:hAnsi="Times New Roman" w:cs="Times New Roman"/>
          <w:sz w:val="30"/>
          <w:szCs w:val="30"/>
        </w:rPr>
        <w:t>50</w:t>
      </w:r>
      <w:r>
        <w:rPr>
          <w:rFonts w:ascii="Times New Roman" w:eastAsia="仿宋_GB2312" w:hAnsi="Times New Roman" w:cs="Times New Roman"/>
          <w:sz w:val="30"/>
          <w:szCs w:val="30"/>
        </w:rPr>
        <w:t>篇，包括</w:t>
      </w:r>
      <w:r>
        <w:rPr>
          <w:rFonts w:ascii="Times New Roman" w:eastAsia="仿宋_GB2312" w:hAnsi="Times New Roman" w:cs="Times New Roman"/>
          <w:sz w:val="30"/>
          <w:szCs w:val="30"/>
        </w:rPr>
        <w:t>J. Am. Chem. Soc.(4</w:t>
      </w:r>
      <w:proofErr w:type="gramStart"/>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proofErr w:type="spellStart"/>
      <w:proofErr w:type="gramEnd"/>
      <w:r>
        <w:rPr>
          <w:rFonts w:ascii="Times New Roman" w:eastAsia="仿宋_GB2312" w:hAnsi="Times New Roman" w:cs="Times New Roman"/>
          <w:sz w:val="30"/>
          <w:szCs w:val="30"/>
        </w:rPr>
        <w:t>Angew</w:t>
      </w:r>
      <w:proofErr w:type="spellEnd"/>
      <w:r>
        <w:rPr>
          <w:rFonts w:ascii="Times New Roman" w:eastAsia="仿宋_GB2312" w:hAnsi="Times New Roman" w:cs="Times New Roman"/>
          <w:sz w:val="30"/>
          <w:szCs w:val="30"/>
        </w:rPr>
        <w:t>. Chem. Int. Ed. (3</w:t>
      </w:r>
      <w:proofErr w:type="gramStart"/>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proofErr w:type="gramEnd"/>
      <w:r>
        <w:rPr>
          <w:rFonts w:ascii="Times New Roman" w:eastAsia="仿宋_GB2312" w:hAnsi="Times New Roman" w:cs="Times New Roman"/>
          <w:sz w:val="30"/>
          <w:szCs w:val="30"/>
        </w:rPr>
        <w:t>Nat. Commun. (1</w:t>
      </w:r>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等。代表性成</w:t>
      </w:r>
      <w:r>
        <w:rPr>
          <w:rFonts w:ascii="仿宋_GB2312" w:eastAsia="仿宋_GB2312" w:hAnsi="宋体"/>
          <w:sz w:val="30"/>
          <w:szCs w:val="30"/>
        </w:rPr>
        <w:t>果多次被中国科学院院士、英国化学会会士、加拿大科学院院士等知名学者正面评价或引用。</w:t>
      </w:r>
    </w:p>
    <w:p w14:paraId="372A2DF1" w14:textId="77777777" w:rsidR="00633D13" w:rsidRDefault="00633D13">
      <w:pPr>
        <w:spacing w:line="560" w:lineRule="exact"/>
        <w:ind w:firstLineChars="200" w:firstLine="640"/>
        <w:rPr>
          <w:rFonts w:ascii="仿宋_GB2312" w:eastAsia="仿宋_GB2312" w:hAnsi="宋体" w:hint="eastAsia"/>
          <w:sz w:val="32"/>
          <w:szCs w:val="32"/>
        </w:rPr>
      </w:pPr>
    </w:p>
    <w:p w14:paraId="5975DCF5"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34EF18F2" w14:textId="77777777" w:rsidR="00633D13" w:rsidRDefault="00000000">
      <w:pPr>
        <w:spacing w:line="360" w:lineRule="auto"/>
        <w:ind w:firstLineChars="200" w:firstLine="600"/>
        <w:rPr>
          <w:rFonts w:ascii="仿宋_GB2312" w:eastAsia="仿宋_GB2312" w:hAnsi="宋体" w:hint="eastAsia"/>
          <w:sz w:val="30"/>
          <w:szCs w:val="30"/>
        </w:rPr>
      </w:pPr>
      <w:r>
        <w:rPr>
          <w:rFonts w:ascii="仿宋_GB2312" w:eastAsia="仿宋_GB2312" w:hAnsi="宋体"/>
          <w:sz w:val="30"/>
          <w:szCs w:val="30"/>
        </w:rPr>
        <w:t>铁电材料是一类具有自发极化，且偶极矩方向能随外电场方向改变的特殊材料。分子铁电材料由于其结构灵活多变、性质可调控、制作成本低、易制膜、柔性好、可降解、无毒害等优点受</w:t>
      </w:r>
      <w:r>
        <w:rPr>
          <w:rFonts w:ascii="仿宋_GB2312" w:eastAsia="仿宋_GB2312" w:hAnsi="宋体"/>
          <w:sz w:val="30"/>
          <w:szCs w:val="30"/>
        </w:rPr>
        <w:lastRenderedPageBreak/>
        <w:t>到日益重视，是常规陶瓷铁电体的有益补充。</w:t>
      </w:r>
      <w:r>
        <w:rPr>
          <w:rFonts w:ascii="仿宋_GB2312" w:eastAsia="仿宋_GB2312" w:hAnsi="宋体" w:hint="eastAsia"/>
          <w:sz w:val="30"/>
          <w:szCs w:val="30"/>
        </w:rPr>
        <w:t>本</w:t>
      </w:r>
      <w:r>
        <w:rPr>
          <w:rFonts w:ascii="仿宋_GB2312" w:eastAsia="仿宋_GB2312" w:hAnsi="宋体"/>
          <w:sz w:val="30"/>
          <w:szCs w:val="30"/>
        </w:rPr>
        <w:t>项目针对</w:t>
      </w:r>
      <w:r>
        <w:rPr>
          <w:rFonts w:ascii="仿宋_GB2312" w:eastAsia="仿宋_GB2312" w:hAnsi="宋体" w:hint="eastAsia"/>
          <w:sz w:val="30"/>
          <w:szCs w:val="30"/>
        </w:rPr>
        <w:t>分子铁</w:t>
      </w:r>
      <w:proofErr w:type="gramStart"/>
      <w:r>
        <w:rPr>
          <w:rFonts w:ascii="仿宋_GB2312" w:eastAsia="仿宋_GB2312" w:hAnsi="宋体" w:hint="eastAsia"/>
          <w:sz w:val="30"/>
          <w:szCs w:val="30"/>
        </w:rPr>
        <w:t>电难以</w:t>
      </w:r>
      <w:proofErr w:type="gramEnd"/>
      <w:r>
        <w:rPr>
          <w:rFonts w:ascii="仿宋_GB2312" w:eastAsia="仿宋_GB2312" w:hAnsi="宋体" w:hint="eastAsia"/>
          <w:sz w:val="30"/>
          <w:szCs w:val="30"/>
        </w:rPr>
        <w:t>有效设计合成</w:t>
      </w:r>
      <w:r>
        <w:rPr>
          <w:rFonts w:ascii="仿宋_GB2312" w:eastAsia="仿宋_GB2312" w:hAnsi="宋体"/>
          <w:sz w:val="30"/>
          <w:szCs w:val="30"/>
        </w:rPr>
        <w:t>的问题，提出利用</w:t>
      </w:r>
      <w:r>
        <w:rPr>
          <w:rFonts w:ascii="仿宋_GB2312" w:eastAsia="仿宋_GB2312" w:hAnsi="宋体" w:hint="eastAsia"/>
          <w:sz w:val="30"/>
          <w:szCs w:val="30"/>
        </w:rPr>
        <w:t>准球型、反钙钛矿型、有机无机杂化型</w:t>
      </w:r>
      <w:r>
        <w:rPr>
          <w:rFonts w:ascii="仿宋_GB2312" w:eastAsia="仿宋_GB2312" w:hAnsi="宋体"/>
          <w:sz w:val="30"/>
          <w:szCs w:val="30"/>
        </w:rPr>
        <w:t>构建策略，对</w:t>
      </w:r>
      <w:r>
        <w:rPr>
          <w:rFonts w:ascii="仿宋_GB2312" w:eastAsia="仿宋_GB2312" w:hAnsi="宋体" w:hint="eastAsia"/>
          <w:sz w:val="30"/>
          <w:szCs w:val="30"/>
        </w:rPr>
        <w:t>分子铁电的设计合成及相变，</w:t>
      </w:r>
      <w:proofErr w:type="gramStart"/>
      <w:r>
        <w:rPr>
          <w:rFonts w:ascii="仿宋_GB2312" w:eastAsia="仿宋_GB2312" w:hAnsi="宋体" w:hint="eastAsia"/>
          <w:sz w:val="30"/>
          <w:szCs w:val="30"/>
        </w:rPr>
        <w:t>介</w:t>
      </w:r>
      <w:proofErr w:type="gramEnd"/>
      <w:r>
        <w:rPr>
          <w:rFonts w:ascii="仿宋_GB2312" w:eastAsia="仿宋_GB2312" w:hAnsi="宋体" w:hint="eastAsia"/>
          <w:sz w:val="30"/>
          <w:szCs w:val="30"/>
        </w:rPr>
        <w:t>电，二阶倍频等性质</w:t>
      </w:r>
      <w:r>
        <w:rPr>
          <w:rFonts w:ascii="仿宋_GB2312" w:eastAsia="仿宋_GB2312" w:hAnsi="宋体"/>
          <w:sz w:val="30"/>
          <w:szCs w:val="30"/>
        </w:rPr>
        <w:t xml:space="preserve">进行了系统研究。主要科学发现简述如下： </w:t>
      </w:r>
    </w:p>
    <w:p w14:paraId="539CD8C0" w14:textId="77777777" w:rsidR="00633D13" w:rsidRDefault="00000000">
      <w:pPr>
        <w:spacing w:line="360" w:lineRule="auto"/>
        <w:rPr>
          <w:rFonts w:ascii="仿宋_GB2312" w:eastAsia="仿宋_GB2312" w:hAnsi="宋体" w:hint="eastAsia"/>
          <w:sz w:val="30"/>
          <w:szCs w:val="30"/>
        </w:rPr>
      </w:pPr>
      <w:r>
        <w:rPr>
          <w:rFonts w:ascii="仿宋_GB2312" w:eastAsia="仿宋_GB2312" w:hAnsi="宋体" w:hint="eastAsia"/>
          <w:sz w:val="30"/>
          <w:szCs w:val="30"/>
        </w:rPr>
        <w:t>1</w:t>
      </w:r>
      <w:r>
        <w:rPr>
          <w:rFonts w:ascii="Times New Roman" w:eastAsia="仿宋_GB2312" w:hAnsi="Times New Roman" w:cs="Times New Roman"/>
          <w:sz w:val="30"/>
          <w:szCs w:val="30"/>
        </w:rPr>
        <w:t>、通过化学设计的方法合成了一种在</w:t>
      </w:r>
      <w:r>
        <w:rPr>
          <w:rFonts w:ascii="Times New Roman" w:eastAsia="仿宋_GB2312" w:hAnsi="Times New Roman" w:cs="Times New Roman"/>
          <w:sz w:val="30"/>
          <w:szCs w:val="30"/>
        </w:rPr>
        <w:t>357 K</w:t>
      </w:r>
      <w:r>
        <w:rPr>
          <w:rFonts w:ascii="Times New Roman" w:eastAsia="仿宋_GB2312" w:hAnsi="Times New Roman" w:cs="Times New Roman"/>
          <w:sz w:val="30"/>
          <w:szCs w:val="30"/>
        </w:rPr>
        <w:t>上具有</w:t>
      </w:r>
      <w:r>
        <w:rPr>
          <w:rFonts w:ascii="Times New Roman" w:eastAsia="仿宋_GB2312" w:hAnsi="Times New Roman" w:cs="Times New Roman"/>
          <w:sz w:val="30"/>
          <w:szCs w:val="30"/>
        </w:rPr>
        <w:t>m3mFmm2</w:t>
      </w:r>
      <w:r>
        <w:rPr>
          <w:rFonts w:ascii="Times New Roman" w:eastAsia="仿宋_GB2312" w:hAnsi="Times New Roman" w:cs="Times New Roman"/>
          <w:sz w:val="30"/>
          <w:szCs w:val="30"/>
        </w:rPr>
        <w:t>型铁电相变的</w:t>
      </w:r>
      <w:r>
        <w:rPr>
          <w:rFonts w:ascii="Times New Roman" w:eastAsia="仿宋_GB2312" w:hAnsi="Times New Roman" w:cs="Times New Roman" w:hint="eastAsia"/>
          <w:sz w:val="30"/>
          <w:szCs w:val="30"/>
        </w:rPr>
        <w:t>类</w:t>
      </w:r>
      <w:r>
        <w:rPr>
          <w:rFonts w:ascii="Times New Roman" w:eastAsia="仿宋_GB2312" w:hAnsi="Times New Roman" w:cs="Times New Roman"/>
          <w:sz w:val="30"/>
          <w:szCs w:val="30"/>
        </w:rPr>
        <w:t>陶瓷分子铁电体</w:t>
      </w:r>
      <w:r>
        <w:rPr>
          <w:rFonts w:ascii="Times New Roman" w:eastAsia="仿宋_GB2312" w:hAnsi="Times New Roman" w:cs="Times New Roman"/>
          <w:sz w:val="30"/>
          <w:szCs w:val="30"/>
        </w:rPr>
        <w:t>1,5-</w:t>
      </w:r>
      <w:r>
        <w:rPr>
          <w:rFonts w:ascii="Times New Roman" w:eastAsia="仿宋_GB2312" w:hAnsi="Times New Roman" w:cs="Times New Roman"/>
          <w:sz w:val="30"/>
          <w:szCs w:val="30"/>
        </w:rPr>
        <w:t>二氮杂二环</w:t>
      </w:r>
      <w:r>
        <w:rPr>
          <w:rFonts w:ascii="Times New Roman" w:eastAsia="仿宋_GB2312" w:hAnsi="Times New Roman" w:cs="Times New Roman"/>
          <w:sz w:val="30"/>
          <w:szCs w:val="30"/>
        </w:rPr>
        <w:t>[3.2.1]</w:t>
      </w:r>
      <w:r>
        <w:rPr>
          <w:rFonts w:ascii="Times New Roman" w:eastAsia="仿宋_GB2312" w:hAnsi="Times New Roman" w:cs="Times New Roman"/>
          <w:sz w:val="30"/>
          <w:szCs w:val="30"/>
        </w:rPr>
        <w:t>辛烷四氟化硼</w:t>
      </w:r>
      <w:r>
        <w:rPr>
          <w:rFonts w:ascii="Times New Roman" w:eastAsia="仿宋_GB2312" w:hAnsi="Times New Roman" w:cs="Times New Roman"/>
          <w:sz w:val="30"/>
          <w:szCs w:val="30"/>
        </w:rPr>
        <w:t>([3.2.1-dabco]BF</w:t>
      </w:r>
      <w:r>
        <w:rPr>
          <w:rFonts w:ascii="Times New Roman" w:eastAsia="仿宋_GB2312" w:hAnsi="Times New Roman" w:cs="Times New Roman"/>
          <w:sz w:val="30"/>
          <w:szCs w:val="30"/>
          <w:vertAlign w:val="subscript"/>
        </w:rPr>
        <w:t>4</w:t>
      </w:r>
      <w:r>
        <w:rPr>
          <w:rFonts w:ascii="Times New Roman" w:eastAsia="仿宋_GB2312" w:hAnsi="Times New Roman" w:cs="Times New Roman"/>
          <w:sz w:val="30"/>
          <w:szCs w:val="30"/>
        </w:rPr>
        <w:t>)</w:t>
      </w:r>
      <w:r>
        <w:rPr>
          <w:rFonts w:ascii="Times New Roman" w:eastAsia="仿宋_GB2312" w:hAnsi="Times New Roman" w:cs="Times New Roman"/>
          <w:sz w:val="30"/>
          <w:szCs w:val="30"/>
        </w:rPr>
        <w:t>。通过类比将</w:t>
      </w:r>
      <w:r>
        <w:rPr>
          <w:rFonts w:ascii="Times New Roman" w:eastAsia="仿宋_GB2312" w:hAnsi="Times New Roman" w:cs="Times New Roman"/>
          <w:sz w:val="30"/>
          <w:szCs w:val="30"/>
        </w:rPr>
        <w:t>[2.2.2-dabco]</w:t>
      </w:r>
      <w:r>
        <w:rPr>
          <w:rFonts w:ascii="Times New Roman" w:eastAsia="仿宋_GB2312" w:hAnsi="Times New Roman" w:cs="Times New Roman"/>
          <w:sz w:val="30"/>
          <w:szCs w:val="30"/>
          <w:vertAlign w:val="superscript"/>
        </w:rPr>
        <w:t>+</w:t>
      </w:r>
      <w:r>
        <w:rPr>
          <w:rFonts w:ascii="Times New Roman" w:eastAsia="仿宋_GB2312" w:hAnsi="Times New Roman" w:cs="Times New Roman"/>
          <w:sz w:val="30"/>
          <w:szCs w:val="30"/>
        </w:rPr>
        <w:t>阳离子改为其同分异构体</w:t>
      </w:r>
      <w:r>
        <w:rPr>
          <w:rFonts w:ascii="Times New Roman" w:eastAsia="仿宋_GB2312" w:hAnsi="Times New Roman" w:cs="Times New Roman"/>
          <w:sz w:val="30"/>
          <w:szCs w:val="30"/>
        </w:rPr>
        <w:t>[3.2.1-dabco]</w:t>
      </w:r>
      <w:r>
        <w:rPr>
          <w:rFonts w:ascii="Times New Roman" w:eastAsia="仿宋_GB2312" w:hAnsi="Times New Roman" w:cs="Times New Roman"/>
          <w:sz w:val="30"/>
          <w:szCs w:val="30"/>
          <w:vertAlign w:val="superscript"/>
        </w:rPr>
        <w:t>+</w:t>
      </w:r>
      <w:r>
        <w:rPr>
          <w:rFonts w:ascii="Times New Roman" w:eastAsia="仿宋_GB2312" w:hAnsi="Times New Roman" w:cs="Times New Roman"/>
          <w:sz w:val="30"/>
          <w:szCs w:val="30"/>
        </w:rPr>
        <w:t>，一定程度上降低了分子的对称性并保持了准球形分子构型，从而使其极轴从</w:t>
      </w:r>
      <w:r>
        <w:rPr>
          <w:rFonts w:ascii="Times New Roman" w:eastAsia="仿宋_GB2312" w:hAnsi="Times New Roman" w:cs="Times New Roman"/>
          <w:sz w:val="30"/>
          <w:szCs w:val="30"/>
        </w:rPr>
        <w:t>2</w:t>
      </w:r>
      <w:r>
        <w:rPr>
          <w:rFonts w:ascii="Times New Roman" w:eastAsia="仿宋_GB2312" w:hAnsi="Times New Roman" w:cs="Times New Roman"/>
          <w:sz w:val="30"/>
          <w:szCs w:val="30"/>
        </w:rPr>
        <w:t>重轴提升到了</w:t>
      </w:r>
      <w:r>
        <w:rPr>
          <w:rFonts w:ascii="Times New Roman" w:eastAsia="仿宋_GB2312" w:hAnsi="Times New Roman" w:cs="Times New Roman"/>
          <w:sz w:val="30"/>
          <w:szCs w:val="30"/>
        </w:rPr>
        <w:t>6</w:t>
      </w:r>
      <w:r>
        <w:rPr>
          <w:rFonts w:ascii="Times New Roman" w:eastAsia="仿宋_GB2312" w:hAnsi="Times New Roman" w:cs="Times New Roman"/>
          <w:sz w:val="30"/>
          <w:szCs w:val="30"/>
        </w:rPr>
        <w:t>重轴，自发极化强度</w:t>
      </w:r>
      <w:r>
        <w:rPr>
          <w:rFonts w:ascii="Times New Roman" w:eastAsia="仿宋_GB2312" w:hAnsi="Times New Roman" w:cs="Times New Roman"/>
          <w:i/>
          <w:iCs/>
          <w:sz w:val="30"/>
          <w:szCs w:val="30"/>
        </w:rPr>
        <w:t>P</w:t>
      </w:r>
      <w:r>
        <w:rPr>
          <w:rFonts w:ascii="Times New Roman" w:eastAsia="仿宋_GB2312" w:hAnsi="Times New Roman" w:cs="Times New Roman"/>
          <w:sz w:val="30"/>
          <w:szCs w:val="30"/>
          <w:vertAlign w:val="subscript"/>
        </w:rPr>
        <w:t>s</w:t>
      </w:r>
      <w:r>
        <w:rPr>
          <w:rFonts w:ascii="Times New Roman" w:eastAsia="仿宋_GB2312" w:hAnsi="Times New Roman" w:cs="Times New Roman"/>
          <w:sz w:val="30"/>
          <w:szCs w:val="30"/>
        </w:rPr>
        <w:t>从</w:t>
      </w:r>
      <w:r>
        <w:rPr>
          <w:rFonts w:ascii="Times New Roman" w:eastAsia="仿宋_GB2312" w:hAnsi="Times New Roman" w:cs="Times New Roman"/>
          <w:sz w:val="30"/>
          <w:szCs w:val="30"/>
        </w:rPr>
        <w:t>4.9 μC·cm</w:t>
      </w:r>
      <w:r>
        <w:rPr>
          <w:rFonts w:ascii="Times New Roman" w:eastAsia="仿宋_GB2312" w:hAnsi="Times New Roman" w:cs="Times New Roman"/>
          <w:sz w:val="30"/>
          <w:szCs w:val="30"/>
          <w:vertAlign w:val="superscript"/>
        </w:rPr>
        <w:t>-2</w:t>
      </w:r>
      <w:r>
        <w:rPr>
          <w:rFonts w:ascii="Times New Roman" w:eastAsia="仿宋_GB2312" w:hAnsi="Times New Roman" w:cs="Times New Roman"/>
          <w:sz w:val="30"/>
          <w:szCs w:val="30"/>
        </w:rPr>
        <w:t>增大到了</w:t>
      </w:r>
      <w:r>
        <w:rPr>
          <w:rFonts w:ascii="Times New Roman" w:eastAsia="仿宋_GB2312" w:hAnsi="Times New Roman" w:cs="Times New Roman"/>
          <w:sz w:val="30"/>
          <w:szCs w:val="30"/>
        </w:rPr>
        <w:t>5.5 μC·cm</w:t>
      </w:r>
      <w:r>
        <w:rPr>
          <w:rFonts w:ascii="Times New Roman" w:eastAsia="仿宋_GB2312" w:hAnsi="Times New Roman" w:cs="Times New Roman"/>
          <w:sz w:val="30"/>
          <w:szCs w:val="30"/>
          <w:vertAlign w:val="superscript"/>
        </w:rPr>
        <w:t>-2</w:t>
      </w:r>
      <w:r>
        <w:rPr>
          <w:rFonts w:ascii="Times New Roman" w:eastAsia="仿宋_GB2312" w:hAnsi="Times New Roman" w:cs="Times New Roman"/>
          <w:sz w:val="30"/>
          <w:szCs w:val="30"/>
        </w:rPr>
        <w:t>。成功地将铁电相变从四方晶系到正交晶系的转变扩大到从立</w:t>
      </w:r>
      <w:r>
        <w:rPr>
          <w:rFonts w:ascii="仿宋_GB2312" w:eastAsia="仿宋_GB2312" w:hAnsi="宋体"/>
          <w:sz w:val="30"/>
          <w:szCs w:val="30"/>
        </w:rPr>
        <w:t>方晶系到正交晶系的转变。铁电相变中极大的对称性破缺有利于增大铁电相到顺电相的熵值，该发现将为降低制冷领域能源损耗提供一种新的途径，是分子铁电在固体制冷领域的新的突破。</w:t>
      </w:r>
    </w:p>
    <w:p w14:paraId="4334199D" w14:textId="77777777" w:rsidR="00633D13" w:rsidRDefault="00000000">
      <w:pPr>
        <w:spacing w:line="360" w:lineRule="auto"/>
        <w:rPr>
          <w:rFonts w:ascii="仿宋_GB2312" w:eastAsia="仿宋_GB2312" w:hAnsi="宋体" w:hint="eastAsia"/>
          <w:sz w:val="30"/>
          <w:szCs w:val="30"/>
        </w:rPr>
      </w:pPr>
      <w:r>
        <w:rPr>
          <w:rFonts w:ascii="仿宋_GB2312" w:eastAsia="仿宋_GB2312" w:hAnsi="宋体" w:hint="eastAsia"/>
          <w:sz w:val="30"/>
          <w:szCs w:val="30"/>
        </w:rPr>
        <w:t>2、美国科学家曾从理论上预测有机-无机反钙钛矿结构具有极性和较</w:t>
      </w:r>
      <w:r>
        <w:rPr>
          <w:rFonts w:ascii="Times New Roman" w:eastAsia="仿宋_GB2312" w:hAnsi="Times New Roman" w:cs="Times New Roman"/>
          <w:sz w:val="30"/>
          <w:szCs w:val="30"/>
        </w:rPr>
        <w:t>大自发极化，但迄今无法从实验上对铁电性进行证实。我们以居里对称性原理和</w:t>
      </w:r>
      <w:proofErr w:type="gramStart"/>
      <w:r>
        <w:rPr>
          <w:rFonts w:ascii="Times New Roman" w:eastAsia="仿宋_GB2312" w:hAnsi="Times New Roman" w:cs="Times New Roman"/>
          <w:sz w:val="30"/>
          <w:szCs w:val="30"/>
        </w:rPr>
        <w:t>诺埃曼</w:t>
      </w:r>
      <w:proofErr w:type="gramEnd"/>
      <w:r>
        <w:rPr>
          <w:rFonts w:ascii="Times New Roman" w:eastAsia="仿宋_GB2312" w:hAnsi="Times New Roman" w:cs="Times New Roman"/>
          <w:sz w:val="30"/>
          <w:szCs w:val="30"/>
        </w:rPr>
        <w:t>原理为指导，基于分子设计和晶体工程思想，成功研制了世界上第一个反钙钛矿铁电体</w:t>
      </w:r>
      <w:r>
        <w:rPr>
          <w:rFonts w:ascii="Times New Roman" w:eastAsia="仿宋_GB2312" w:hAnsi="Times New Roman" w:cs="Times New Roman"/>
          <w:sz w:val="30"/>
          <w:szCs w:val="30"/>
        </w:rPr>
        <w:t>[(CH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(MnBr</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)(MnBr</w:t>
      </w:r>
      <w:r>
        <w:rPr>
          <w:rFonts w:ascii="Times New Roman" w:eastAsia="仿宋_GB2312" w:hAnsi="Times New Roman" w:cs="Times New Roman"/>
          <w:sz w:val="30"/>
          <w:szCs w:val="30"/>
          <w:vertAlign w:val="subscript"/>
        </w:rPr>
        <w:t>4</w:t>
      </w:r>
      <w:r>
        <w:rPr>
          <w:rFonts w:ascii="Times New Roman" w:eastAsia="仿宋_GB2312" w:hAnsi="Times New Roman" w:cs="Times New Roman"/>
          <w:sz w:val="30"/>
          <w:szCs w:val="30"/>
        </w:rPr>
        <w:t>)</w:t>
      </w:r>
      <w:r>
        <w:rPr>
          <w:rFonts w:ascii="Times New Roman" w:eastAsia="仿宋_GB2312" w:hAnsi="Times New Roman" w:cs="Times New Roman"/>
          <w:sz w:val="30"/>
          <w:szCs w:val="30"/>
        </w:rPr>
        <w:t>，并利用电滞回线测量和压电响应力显微镜（</w:t>
      </w:r>
      <w:r>
        <w:rPr>
          <w:rFonts w:ascii="Times New Roman" w:eastAsia="仿宋_GB2312" w:hAnsi="Times New Roman" w:cs="Times New Roman"/>
          <w:sz w:val="30"/>
          <w:szCs w:val="30"/>
        </w:rPr>
        <w:t>PFM</w:t>
      </w:r>
      <w:r>
        <w:rPr>
          <w:rFonts w:ascii="Times New Roman" w:eastAsia="仿宋_GB2312" w:hAnsi="Times New Roman" w:cs="Times New Roman"/>
          <w:sz w:val="30"/>
          <w:szCs w:val="30"/>
        </w:rPr>
        <w:t>）等对铁电性进行了充分表征，其居里温度高达</w:t>
      </w:r>
      <w:r>
        <w:rPr>
          <w:rFonts w:ascii="Times New Roman" w:eastAsia="仿宋_GB2312" w:hAnsi="Times New Roman" w:cs="Times New Roman"/>
          <w:sz w:val="30"/>
          <w:szCs w:val="30"/>
        </w:rPr>
        <w:t>458 K</w:t>
      </w:r>
      <w:r>
        <w:rPr>
          <w:rFonts w:ascii="Times New Roman" w:eastAsia="仿宋_GB2312" w:hAnsi="Times New Roman" w:cs="Times New Roman"/>
          <w:sz w:val="30"/>
          <w:szCs w:val="30"/>
        </w:rPr>
        <w:t>，且展现了优良的光致发光性能。首次从实验上证实了反钙钛矿的铁电性，突破了该领域的</w:t>
      </w:r>
      <w:proofErr w:type="gramStart"/>
      <w:r>
        <w:rPr>
          <w:rFonts w:ascii="Times New Roman" w:eastAsia="仿宋_GB2312" w:hAnsi="Times New Roman" w:cs="Times New Roman"/>
          <w:sz w:val="30"/>
          <w:szCs w:val="30"/>
        </w:rPr>
        <w:t>最</w:t>
      </w:r>
      <w:proofErr w:type="gramEnd"/>
      <w:r>
        <w:rPr>
          <w:rFonts w:ascii="Times New Roman" w:eastAsia="仿宋_GB2312" w:hAnsi="Times New Roman" w:cs="Times New Roman"/>
          <w:sz w:val="30"/>
          <w:szCs w:val="30"/>
        </w:rPr>
        <w:t>关键瓶颈问题。再结合</w:t>
      </w:r>
      <w:r>
        <w:rPr>
          <w:rFonts w:ascii="仿宋_GB2312" w:eastAsia="仿宋_GB2312" w:hAnsi="宋体" w:hint="eastAsia"/>
          <w:sz w:val="30"/>
          <w:szCs w:val="30"/>
        </w:rPr>
        <w:t>这一体系</w:t>
      </w:r>
      <w:r>
        <w:rPr>
          <w:rFonts w:ascii="仿宋_GB2312" w:eastAsia="仿宋_GB2312" w:hAnsi="宋体" w:hint="eastAsia"/>
          <w:sz w:val="30"/>
          <w:szCs w:val="30"/>
        </w:rPr>
        <w:lastRenderedPageBreak/>
        <w:t>的结构-性能可调性、低温加工、机械柔性、轻量、低声阻抗等固有优势，杂化反钙钛矿的应用前景极佳，有望与其“孪生兄弟”钙钛矿相媲美，在未来的铁电存储等高新科技领域占有一席之地。</w:t>
      </w:r>
    </w:p>
    <w:p w14:paraId="40C76A09" w14:textId="77777777" w:rsidR="00633D13" w:rsidRDefault="00000000">
      <w:pPr>
        <w:spacing w:line="360" w:lineRule="auto"/>
        <w:ind w:firstLineChars="150" w:firstLine="450"/>
        <w:rPr>
          <w:rFonts w:ascii="Times New Roman" w:eastAsia="仿宋_GB2312" w:hAnsi="Times New Roman" w:cs="Times New Roman"/>
          <w:sz w:val="30"/>
          <w:szCs w:val="30"/>
        </w:rPr>
      </w:pPr>
      <w:r>
        <w:rPr>
          <w:rFonts w:ascii="仿宋_GB2312" w:eastAsia="仿宋_GB2312" w:hAnsi="宋体" w:hint="eastAsia"/>
          <w:sz w:val="30"/>
          <w:szCs w:val="30"/>
        </w:rPr>
        <w:t>3、</w:t>
      </w:r>
      <w:r>
        <w:rPr>
          <w:rFonts w:ascii="仿宋_GB2312" w:eastAsia="仿宋_GB2312" w:hAnsi="宋体"/>
          <w:sz w:val="30"/>
          <w:szCs w:val="30"/>
        </w:rPr>
        <w:t>具备高铁电性能和</w:t>
      </w:r>
      <w:proofErr w:type="gramStart"/>
      <w:r>
        <w:rPr>
          <w:rFonts w:ascii="仿宋_GB2312" w:eastAsia="仿宋_GB2312" w:hAnsi="宋体"/>
          <w:sz w:val="30"/>
          <w:szCs w:val="30"/>
        </w:rPr>
        <w:t>窄</w:t>
      </w:r>
      <w:proofErr w:type="gramEnd"/>
      <w:r>
        <w:rPr>
          <w:rFonts w:ascii="仿宋_GB2312" w:eastAsia="仿宋_GB2312" w:hAnsi="宋体"/>
          <w:sz w:val="30"/>
          <w:szCs w:val="30"/>
        </w:rPr>
        <w:t>带隙分子铁电材料的设计与合成是一项挑战性的研究课题。得益于有机-无机杂化材料光电效率的提高和带隙工程的最新进展</w:t>
      </w:r>
      <w:r>
        <w:rPr>
          <w:rFonts w:ascii="Times New Roman" w:eastAsia="仿宋_GB2312" w:hAnsi="Times New Roman" w:cs="Times New Roman"/>
          <w:sz w:val="30"/>
          <w:szCs w:val="30"/>
        </w:rPr>
        <w:t>，我们精心选用</w:t>
      </w:r>
      <w:r>
        <w:rPr>
          <w:rFonts w:ascii="Times New Roman" w:eastAsia="仿宋_GB2312" w:hAnsi="Times New Roman" w:cs="Times New Roman"/>
          <w:sz w:val="30"/>
          <w:szCs w:val="30"/>
        </w:rPr>
        <w:t>1, 6-</w:t>
      </w:r>
      <w:r>
        <w:rPr>
          <w:rFonts w:ascii="Times New Roman" w:eastAsia="仿宋_GB2312" w:hAnsi="Times New Roman" w:cs="Times New Roman"/>
          <w:sz w:val="30"/>
          <w:szCs w:val="30"/>
        </w:rPr>
        <w:t>己二胺和</w:t>
      </w:r>
      <w:proofErr w:type="gramStart"/>
      <w:r>
        <w:rPr>
          <w:rFonts w:ascii="Times New Roman" w:eastAsia="仿宋_GB2312" w:hAnsi="Times New Roman" w:cs="Times New Roman"/>
          <w:sz w:val="30"/>
          <w:szCs w:val="30"/>
        </w:rPr>
        <w:t>碘化铋在氢</w:t>
      </w:r>
      <w:proofErr w:type="gramEnd"/>
      <w:r>
        <w:rPr>
          <w:rFonts w:ascii="Times New Roman" w:eastAsia="仿宋_GB2312" w:hAnsi="Times New Roman" w:cs="Times New Roman"/>
          <w:sz w:val="30"/>
          <w:szCs w:val="30"/>
        </w:rPr>
        <w:t>碘酸水溶液中反应合成出具有较高居里温度的有机</w:t>
      </w:r>
      <w:r>
        <w:rPr>
          <w:rFonts w:ascii="Times New Roman" w:eastAsia="仿宋_GB2312" w:hAnsi="Times New Roman" w:cs="Times New Roman"/>
          <w:sz w:val="30"/>
          <w:szCs w:val="30"/>
        </w:rPr>
        <w:t>-</w:t>
      </w:r>
      <w:r>
        <w:rPr>
          <w:rFonts w:ascii="Times New Roman" w:eastAsia="仿宋_GB2312" w:hAnsi="Times New Roman" w:cs="Times New Roman"/>
          <w:sz w:val="30"/>
          <w:szCs w:val="30"/>
        </w:rPr>
        <w:t>无机杂化无铅分子铁电</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(CH</w:t>
      </w:r>
      <w:r>
        <w:rPr>
          <w:rFonts w:ascii="Times New Roman" w:eastAsia="仿宋_GB2312" w:hAnsi="Times New Roman" w:cs="Times New Roman"/>
          <w:sz w:val="30"/>
          <w:szCs w:val="30"/>
          <w:vertAlign w:val="subscript"/>
        </w:rPr>
        <w:t>2</w:t>
      </w:r>
      <w:r>
        <w:rPr>
          <w:rFonts w:ascii="Times New Roman" w:eastAsia="仿宋_GB2312" w:hAnsi="Times New Roman" w:cs="Times New Roman"/>
          <w:sz w:val="30"/>
          <w:szCs w:val="30"/>
        </w:rPr>
        <w:t>)</w:t>
      </w:r>
      <w:r>
        <w:rPr>
          <w:rFonts w:ascii="Times New Roman" w:eastAsia="仿宋_GB2312" w:hAnsi="Times New Roman" w:cs="Times New Roman"/>
          <w:sz w:val="30"/>
          <w:szCs w:val="30"/>
          <w:vertAlign w:val="subscript"/>
        </w:rPr>
        <w:t>6</w:t>
      </w:r>
      <w:r>
        <w:rPr>
          <w:rFonts w:ascii="Times New Roman" w:eastAsia="仿宋_GB2312" w:hAnsi="Times New Roman" w:cs="Times New Roman"/>
          <w:sz w:val="30"/>
          <w:szCs w:val="30"/>
        </w:rPr>
        <w:t>NH</w:t>
      </w:r>
      <w:r>
        <w:rPr>
          <w:rFonts w:ascii="Times New Roman" w:eastAsia="仿宋_GB2312" w:hAnsi="Times New Roman" w:cs="Times New Roman"/>
          <w:sz w:val="30"/>
          <w:szCs w:val="30"/>
          <w:vertAlign w:val="subscript"/>
        </w:rPr>
        <w:t>3</w:t>
      </w:r>
      <w:r>
        <w:rPr>
          <w:rFonts w:ascii="Times New Roman" w:eastAsia="仿宋_GB2312" w:hAnsi="Times New Roman" w:cs="Times New Roman"/>
          <w:sz w:val="30"/>
          <w:szCs w:val="30"/>
        </w:rPr>
        <w:t>BiI</w:t>
      </w:r>
      <w:r>
        <w:rPr>
          <w:rFonts w:ascii="Times New Roman" w:eastAsia="仿宋_GB2312" w:hAnsi="Times New Roman" w:cs="Times New Roman"/>
          <w:sz w:val="30"/>
          <w:szCs w:val="30"/>
          <w:vertAlign w:val="subscript"/>
        </w:rPr>
        <w:t>5</w:t>
      </w:r>
      <w:r>
        <w:rPr>
          <w:rFonts w:ascii="Times New Roman" w:eastAsia="仿宋_GB2312" w:hAnsi="Times New Roman" w:cs="Times New Roman"/>
          <w:sz w:val="30"/>
          <w:szCs w:val="30"/>
        </w:rPr>
        <w:t>] (HDA-BiI</w:t>
      </w:r>
      <w:r>
        <w:rPr>
          <w:rFonts w:ascii="Times New Roman" w:eastAsia="仿宋_GB2312" w:hAnsi="Times New Roman" w:cs="Times New Roman"/>
          <w:sz w:val="30"/>
          <w:szCs w:val="30"/>
          <w:vertAlign w:val="subscript"/>
        </w:rPr>
        <w:t>5</w:t>
      </w:r>
      <w:r>
        <w:rPr>
          <w:rFonts w:ascii="Times New Roman" w:eastAsia="仿宋_GB2312" w:hAnsi="Times New Roman" w:cs="Times New Roman"/>
          <w:sz w:val="30"/>
          <w:szCs w:val="30"/>
        </w:rPr>
        <w:t>)</w:t>
      </w:r>
      <w:r>
        <w:rPr>
          <w:rFonts w:ascii="Times New Roman" w:eastAsia="仿宋_GB2312" w:hAnsi="Times New Roman" w:cs="Times New Roman"/>
          <w:sz w:val="30"/>
          <w:szCs w:val="30"/>
        </w:rPr>
        <w:t>。研究发现</w:t>
      </w:r>
      <w:r>
        <w:rPr>
          <w:rFonts w:ascii="Times New Roman" w:eastAsia="仿宋_GB2312" w:hAnsi="Times New Roman" w:cs="Times New Roman"/>
          <w:sz w:val="30"/>
          <w:szCs w:val="30"/>
        </w:rPr>
        <w:t>HDA-BiI</w:t>
      </w:r>
      <w:r>
        <w:rPr>
          <w:rFonts w:ascii="Times New Roman" w:eastAsia="仿宋_GB2312" w:hAnsi="Times New Roman" w:cs="Times New Roman"/>
          <w:sz w:val="30"/>
          <w:szCs w:val="30"/>
          <w:vertAlign w:val="subscript"/>
        </w:rPr>
        <w:t>5</w:t>
      </w:r>
      <w:r>
        <w:rPr>
          <w:rFonts w:ascii="Times New Roman" w:eastAsia="仿宋_GB2312" w:hAnsi="Times New Roman" w:cs="Times New Roman"/>
          <w:sz w:val="30"/>
          <w:szCs w:val="30"/>
        </w:rPr>
        <w:t>不仅具有高度适用的铁电性能，而且其带隙宽只有</w:t>
      </w:r>
      <w:r>
        <w:rPr>
          <w:rFonts w:ascii="Times New Roman" w:eastAsia="仿宋_GB2312" w:hAnsi="Times New Roman" w:cs="Times New Roman"/>
          <w:sz w:val="30"/>
          <w:szCs w:val="30"/>
        </w:rPr>
        <w:t>1.89 eV</w:t>
      </w:r>
      <w:r>
        <w:rPr>
          <w:rFonts w:ascii="Times New Roman" w:eastAsia="仿宋_GB2312" w:hAnsi="Times New Roman" w:cs="Times New Roman"/>
          <w:sz w:val="30"/>
          <w:szCs w:val="30"/>
        </w:rPr>
        <w:t>，是所有已报道分子铁电体中最窄的，更重要的是，</w:t>
      </w:r>
      <w:r>
        <w:rPr>
          <w:rFonts w:ascii="Times New Roman" w:eastAsia="仿宋_GB2312" w:hAnsi="Times New Roman" w:cs="Times New Roman"/>
          <w:sz w:val="30"/>
          <w:szCs w:val="30"/>
        </w:rPr>
        <w:t>HDA-BiI</w:t>
      </w:r>
      <w:r>
        <w:rPr>
          <w:rFonts w:ascii="Times New Roman" w:eastAsia="仿宋_GB2312" w:hAnsi="Times New Roman" w:cs="Times New Roman"/>
          <w:sz w:val="30"/>
          <w:szCs w:val="30"/>
          <w:vertAlign w:val="subscript"/>
        </w:rPr>
        <w:t>5</w:t>
      </w:r>
      <w:r>
        <w:rPr>
          <w:rFonts w:ascii="Times New Roman" w:eastAsia="仿宋_GB2312" w:hAnsi="Times New Roman" w:cs="Times New Roman"/>
          <w:sz w:val="30"/>
          <w:szCs w:val="30"/>
        </w:rPr>
        <w:t>能够通过低温溶液沉积法制备出高品质的薄膜，所有这些优点将使</w:t>
      </w:r>
      <w:r>
        <w:rPr>
          <w:rFonts w:ascii="Times New Roman" w:eastAsia="仿宋_GB2312" w:hAnsi="Times New Roman" w:cs="Times New Roman"/>
          <w:sz w:val="30"/>
          <w:szCs w:val="30"/>
        </w:rPr>
        <w:t>HDA-BiI5</w:t>
      </w:r>
      <w:r>
        <w:rPr>
          <w:rFonts w:ascii="Times New Roman" w:eastAsia="仿宋_GB2312" w:hAnsi="Times New Roman" w:cs="Times New Roman"/>
          <w:sz w:val="30"/>
          <w:szCs w:val="30"/>
        </w:rPr>
        <w:t>成为有前途的太阳能电池器件制作材料。</w:t>
      </w:r>
    </w:p>
    <w:p w14:paraId="11BD1AF7" w14:textId="77777777" w:rsidR="00633D13" w:rsidRDefault="00000000">
      <w:pPr>
        <w:spacing w:line="360" w:lineRule="auto"/>
        <w:ind w:firstLineChars="200" w:firstLine="600"/>
        <w:rPr>
          <w:rFonts w:ascii="Times New Roman" w:eastAsia="仿宋_GB2312" w:hAnsi="Times New Roman" w:cs="Times New Roman"/>
          <w:sz w:val="30"/>
          <w:szCs w:val="30"/>
        </w:rPr>
      </w:pPr>
      <w:r>
        <w:rPr>
          <w:rFonts w:ascii="仿宋_GB2312" w:eastAsia="仿宋_GB2312" w:hAnsi="宋体"/>
          <w:sz w:val="30"/>
          <w:szCs w:val="30"/>
        </w:rPr>
        <w:t>该成果</w:t>
      </w:r>
      <w:r>
        <w:rPr>
          <w:rFonts w:ascii="Times New Roman" w:eastAsia="仿宋_GB2312" w:hAnsi="Times New Roman" w:cs="Times New Roman"/>
          <w:sz w:val="30"/>
          <w:szCs w:val="30"/>
        </w:rPr>
        <w:t>发表</w:t>
      </w:r>
      <w:r>
        <w:rPr>
          <w:rFonts w:ascii="Times New Roman" w:eastAsia="仿宋_GB2312" w:hAnsi="Times New Roman" w:cs="Times New Roman"/>
          <w:sz w:val="30"/>
          <w:szCs w:val="30"/>
        </w:rPr>
        <w:t>SCI</w:t>
      </w:r>
      <w:r>
        <w:rPr>
          <w:rFonts w:ascii="Times New Roman" w:eastAsia="仿宋_GB2312" w:hAnsi="Times New Roman" w:cs="Times New Roman"/>
          <w:sz w:val="30"/>
          <w:szCs w:val="30"/>
        </w:rPr>
        <w:t>论文</w:t>
      </w:r>
      <w:r>
        <w:rPr>
          <w:rFonts w:ascii="Times New Roman" w:eastAsia="仿宋_GB2312" w:hAnsi="Times New Roman" w:cs="Times New Roman" w:hint="eastAsia"/>
          <w:sz w:val="30"/>
          <w:szCs w:val="30"/>
        </w:rPr>
        <w:t>50</w:t>
      </w:r>
      <w:r>
        <w:rPr>
          <w:rFonts w:ascii="Times New Roman" w:eastAsia="仿宋_GB2312" w:hAnsi="Times New Roman" w:cs="Times New Roman"/>
          <w:sz w:val="30"/>
          <w:szCs w:val="30"/>
        </w:rPr>
        <w:t>篇，包括</w:t>
      </w:r>
      <w:r>
        <w:rPr>
          <w:rFonts w:ascii="Times New Roman" w:eastAsia="仿宋_GB2312" w:hAnsi="Times New Roman" w:cs="Times New Roman"/>
          <w:sz w:val="30"/>
          <w:szCs w:val="30"/>
        </w:rPr>
        <w:t>J. Am. Chem. Soc.(</w:t>
      </w:r>
      <w:r>
        <w:rPr>
          <w:rFonts w:ascii="Times New Roman" w:eastAsia="仿宋_GB2312" w:hAnsi="Times New Roman" w:cs="Times New Roman" w:hint="eastAsia"/>
          <w:sz w:val="30"/>
          <w:szCs w:val="30"/>
        </w:rPr>
        <w:t>4</w:t>
      </w:r>
      <w:proofErr w:type="gramStart"/>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proofErr w:type="spellStart"/>
      <w:proofErr w:type="gramEnd"/>
      <w:r>
        <w:rPr>
          <w:rFonts w:ascii="Times New Roman" w:eastAsia="仿宋_GB2312" w:hAnsi="Times New Roman" w:cs="Times New Roman"/>
          <w:sz w:val="30"/>
          <w:szCs w:val="30"/>
        </w:rPr>
        <w:t>Angew</w:t>
      </w:r>
      <w:proofErr w:type="spellEnd"/>
      <w:r>
        <w:rPr>
          <w:rFonts w:ascii="Times New Roman" w:eastAsia="仿宋_GB2312" w:hAnsi="Times New Roman" w:cs="Times New Roman"/>
          <w:sz w:val="30"/>
          <w:szCs w:val="30"/>
        </w:rPr>
        <w:t>. Chem. Int. Ed.(</w:t>
      </w:r>
      <w:r>
        <w:rPr>
          <w:rFonts w:ascii="Times New Roman" w:eastAsia="仿宋_GB2312" w:hAnsi="Times New Roman" w:cs="Times New Roman" w:hint="eastAsia"/>
          <w:sz w:val="30"/>
          <w:szCs w:val="30"/>
        </w:rPr>
        <w:t>3</w:t>
      </w:r>
      <w:proofErr w:type="gramStart"/>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proofErr w:type="gramEnd"/>
      <w:r>
        <w:rPr>
          <w:rFonts w:ascii="Times New Roman" w:eastAsia="仿宋_GB2312" w:hAnsi="Times New Roman" w:cs="Times New Roman"/>
          <w:sz w:val="30"/>
          <w:szCs w:val="30"/>
        </w:rPr>
        <w:t xml:space="preserve">Nat. C </w:t>
      </w:r>
      <w:proofErr w:type="spellStart"/>
      <w:r>
        <w:rPr>
          <w:rFonts w:ascii="Times New Roman" w:eastAsia="仿宋_GB2312" w:hAnsi="Times New Roman" w:cs="Times New Roman"/>
          <w:sz w:val="30"/>
          <w:szCs w:val="30"/>
        </w:rPr>
        <w:t>ommun</w:t>
      </w:r>
      <w:proofErr w:type="spellEnd"/>
      <w:r>
        <w:rPr>
          <w:rFonts w:ascii="Times New Roman" w:eastAsia="仿宋_GB2312" w:hAnsi="Times New Roman" w:cs="Times New Roman"/>
          <w:sz w:val="30"/>
          <w:szCs w:val="30"/>
        </w:rPr>
        <w:t>.(1</w:t>
      </w:r>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等。项目研究成果被中外学者在</w:t>
      </w:r>
      <w:r>
        <w:rPr>
          <w:rFonts w:ascii="Times New Roman" w:eastAsia="仿宋_GB2312" w:hAnsi="Times New Roman" w:cs="Times New Roman"/>
          <w:sz w:val="30"/>
          <w:szCs w:val="30"/>
        </w:rPr>
        <w:t>J. Am. Chem. Soc.</w:t>
      </w:r>
      <w:r>
        <w:rPr>
          <w:rFonts w:ascii="Times New Roman" w:eastAsia="仿宋_GB2312" w:hAnsi="Times New Roman" w:cs="Times New Roman"/>
          <w:sz w:val="30"/>
          <w:szCs w:val="30"/>
        </w:rPr>
        <w:t>、</w:t>
      </w:r>
      <w:r>
        <w:rPr>
          <w:rFonts w:ascii="Times New Roman" w:eastAsia="仿宋_GB2312" w:hAnsi="Times New Roman" w:cs="Times New Roman"/>
          <w:sz w:val="30"/>
          <w:szCs w:val="30"/>
        </w:rPr>
        <w:t>Adv. Mater. </w:t>
      </w:r>
      <w:r>
        <w:rPr>
          <w:rFonts w:ascii="Times New Roman" w:eastAsia="仿宋_GB2312" w:hAnsi="Times New Roman" w:cs="Times New Roman"/>
          <w:sz w:val="30"/>
          <w:szCs w:val="30"/>
        </w:rPr>
        <w:t>等期刊上正面引用和评价。</w:t>
      </w:r>
      <w:r>
        <w:rPr>
          <w:rFonts w:ascii="Times New Roman" w:eastAsia="仿宋_GB2312" w:hAnsi="Times New Roman" w:cs="Times New Roman"/>
          <w:sz w:val="30"/>
          <w:szCs w:val="30"/>
        </w:rPr>
        <w:t>5</w:t>
      </w:r>
      <w:r>
        <w:rPr>
          <w:rFonts w:ascii="Times New Roman" w:eastAsia="仿宋_GB2312" w:hAnsi="Times New Roman" w:cs="Times New Roman"/>
          <w:sz w:val="30"/>
          <w:szCs w:val="30"/>
        </w:rPr>
        <w:t>篇代表性论文，包括</w:t>
      </w:r>
      <w:r>
        <w:rPr>
          <w:rFonts w:ascii="Times New Roman" w:eastAsia="仿宋_GB2312" w:hAnsi="Times New Roman" w:cs="Times New Roman"/>
          <w:sz w:val="30"/>
          <w:szCs w:val="30"/>
        </w:rPr>
        <w:t>J. Am. Chem. Soc.</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2</w:t>
      </w:r>
      <w:r>
        <w:rPr>
          <w:rFonts w:ascii="Times New Roman" w:eastAsia="仿宋_GB2312" w:hAnsi="Times New Roman" w:cs="Times New Roman"/>
          <w:sz w:val="30"/>
          <w:szCs w:val="30"/>
        </w:rPr>
        <w:t>篇</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w:t>
      </w:r>
      <w:proofErr w:type="spellStart"/>
      <w:r>
        <w:rPr>
          <w:rFonts w:ascii="Times New Roman" w:eastAsia="仿宋_GB2312" w:hAnsi="Times New Roman" w:cs="Times New Roman"/>
          <w:sz w:val="30"/>
          <w:szCs w:val="30"/>
        </w:rPr>
        <w:t>Angew</w:t>
      </w:r>
      <w:proofErr w:type="spellEnd"/>
      <w:r>
        <w:rPr>
          <w:rFonts w:ascii="Times New Roman" w:eastAsia="仿宋_GB2312" w:hAnsi="Times New Roman" w:cs="Times New Roman"/>
          <w:sz w:val="30"/>
          <w:szCs w:val="30"/>
        </w:rPr>
        <w:t>. Chem. Int. Ed.</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1</w:t>
      </w:r>
      <w:r>
        <w:rPr>
          <w:rFonts w:ascii="Times New Roman" w:eastAsia="仿宋_GB2312" w:hAnsi="Times New Roman" w:cs="Times New Roman"/>
          <w:sz w:val="30"/>
          <w:szCs w:val="30"/>
        </w:rPr>
        <w:t>篇</w:t>
      </w:r>
      <w:r>
        <w:rPr>
          <w:rFonts w:ascii="Times New Roman" w:eastAsia="仿宋_GB2312" w:hAnsi="Times New Roman" w:cs="Times New Roman" w:hint="eastAsia"/>
          <w:sz w:val="30"/>
          <w:szCs w:val="30"/>
        </w:rPr>
        <w:t>），</w:t>
      </w:r>
      <w:r>
        <w:rPr>
          <w:rFonts w:ascii="Times New Roman" w:eastAsia="仿宋_GB2312" w:hAnsi="Times New Roman" w:cs="Times New Roman"/>
          <w:sz w:val="30"/>
          <w:szCs w:val="30"/>
        </w:rPr>
        <w:t xml:space="preserve">Chem. </w:t>
      </w:r>
      <w:proofErr w:type="gramStart"/>
      <w:r>
        <w:rPr>
          <w:rFonts w:ascii="Times New Roman" w:eastAsia="仿宋_GB2312" w:hAnsi="Times New Roman" w:cs="Times New Roman"/>
          <w:sz w:val="30"/>
          <w:szCs w:val="30"/>
        </w:rPr>
        <w:t>Mater.(</w:t>
      </w:r>
      <w:proofErr w:type="gramEnd"/>
      <w:r>
        <w:rPr>
          <w:rFonts w:ascii="Times New Roman" w:eastAsia="仿宋_GB2312" w:hAnsi="Times New Roman" w:cs="Times New Roman"/>
          <w:sz w:val="30"/>
          <w:szCs w:val="30"/>
        </w:rPr>
        <w:t>1</w:t>
      </w:r>
      <w:r>
        <w:rPr>
          <w:rFonts w:ascii="Times New Roman" w:eastAsia="仿宋_GB2312" w:hAnsi="Times New Roman" w:cs="Times New Roman"/>
          <w:sz w:val="30"/>
          <w:szCs w:val="30"/>
        </w:rPr>
        <w:t>篇</w:t>
      </w:r>
      <w:r>
        <w:rPr>
          <w:rFonts w:ascii="Times New Roman" w:eastAsia="仿宋_GB2312" w:hAnsi="Times New Roman" w:cs="Times New Roman"/>
          <w:sz w:val="30"/>
          <w:szCs w:val="30"/>
        </w:rPr>
        <w:t>), Org. Chem. Front.(1</w:t>
      </w:r>
      <w:r>
        <w:rPr>
          <w:rFonts w:ascii="Times New Roman" w:eastAsia="仿宋_GB2312" w:hAnsi="Times New Roman" w:cs="Times New Roman"/>
          <w:sz w:val="30"/>
          <w:szCs w:val="30"/>
        </w:rPr>
        <w:t>篇</w:t>
      </w:r>
      <w:r>
        <w:rPr>
          <w:rFonts w:ascii="Times New Roman" w:eastAsia="仿宋_GB2312" w:hAnsi="Times New Roman" w:cs="Times New Roman"/>
          <w:sz w:val="30"/>
          <w:szCs w:val="30"/>
        </w:rPr>
        <w:t>)</w:t>
      </w:r>
      <w:r>
        <w:rPr>
          <w:rFonts w:ascii="Times New Roman" w:eastAsia="仿宋_GB2312" w:hAnsi="Times New Roman" w:cs="Times New Roman"/>
          <w:sz w:val="30"/>
          <w:szCs w:val="30"/>
        </w:rPr>
        <w:t>，</w:t>
      </w:r>
      <w:r>
        <w:rPr>
          <w:rFonts w:ascii="Times New Roman" w:eastAsia="仿宋_GB2312" w:hAnsi="Times New Roman" w:cs="Times New Roman"/>
          <w:sz w:val="30"/>
          <w:szCs w:val="30"/>
        </w:rPr>
        <w:t xml:space="preserve">SCI </w:t>
      </w:r>
      <w:r>
        <w:rPr>
          <w:rFonts w:ascii="Times New Roman" w:eastAsia="仿宋_GB2312" w:hAnsi="Times New Roman" w:cs="Times New Roman"/>
          <w:sz w:val="30"/>
          <w:szCs w:val="30"/>
        </w:rPr>
        <w:t>他引</w:t>
      </w:r>
      <w:r>
        <w:rPr>
          <w:rFonts w:ascii="Times New Roman" w:eastAsia="仿宋_GB2312" w:hAnsi="Times New Roman" w:cs="Times New Roman"/>
          <w:sz w:val="30"/>
          <w:szCs w:val="30"/>
        </w:rPr>
        <w:t>2</w:t>
      </w:r>
      <w:r>
        <w:rPr>
          <w:rFonts w:ascii="Times New Roman" w:eastAsia="仿宋_GB2312" w:hAnsi="Times New Roman" w:cs="Times New Roman" w:hint="eastAsia"/>
          <w:sz w:val="30"/>
          <w:szCs w:val="30"/>
        </w:rPr>
        <w:t>41</w:t>
      </w:r>
      <w:r>
        <w:rPr>
          <w:rFonts w:ascii="Times New Roman" w:eastAsia="仿宋_GB2312" w:hAnsi="Times New Roman" w:cs="Times New Roman"/>
          <w:sz w:val="30"/>
          <w:szCs w:val="30"/>
        </w:rPr>
        <w:t>次，论文单篇最高他引</w:t>
      </w:r>
      <w:r>
        <w:rPr>
          <w:rFonts w:ascii="Times New Roman" w:eastAsia="仿宋_GB2312" w:hAnsi="Times New Roman" w:cs="Times New Roman" w:hint="eastAsia"/>
          <w:sz w:val="30"/>
          <w:szCs w:val="30"/>
        </w:rPr>
        <w:t>89</w:t>
      </w:r>
      <w:r>
        <w:rPr>
          <w:rFonts w:ascii="Times New Roman" w:eastAsia="仿宋_GB2312" w:hAnsi="Times New Roman" w:cs="Times New Roman"/>
          <w:sz w:val="30"/>
          <w:szCs w:val="30"/>
        </w:rPr>
        <w:t>次。本项目培养江西省</w:t>
      </w:r>
      <w:r>
        <w:rPr>
          <w:rFonts w:ascii="Times New Roman" w:eastAsia="仿宋_GB2312" w:hAnsi="Times New Roman" w:cs="Times New Roman"/>
          <w:sz w:val="30"/>
          <w:szCs w:val="30"/>
        </w:rPr>
        <w:t>“</w:t>
      </w:r>
      <w:r>
        <w:rPr>
          <w:rFonts w:ascii="Times New Roman" w:eastAsia="仿宋_GB2312" w:hAnsi="Times New Roman" w:cs="Times New Roman"/>
          <w:sz w:val="30"/>
          <w:szCs w:val="30"/>
        </w:rPr>
        <w:t>双千计划</w:t>
      </w:r>
      <w:r>
        <w:rPr>
          <w:rFonts w:ascii="Times New Roman" w:eastAsia="仿宋_GB2312" w:hAnsi="Times New Roman" w:cs="Times New Roman"/>
          <w:sz w:val="30"/>
          <w:szCs w:val="30"/>
        </w:rPr>
        <w:t>”</w:t>
      </w:r>
      <w:r>
        <w:rPr>
          <w:rFonts w:ascii="Times New Roman" w:eastAsia="仿宋_GB2312" w:hAnsi="Times New Roman" w:cs="Times New Roman"/>
          <w:sz w:val="30"/>
          <w:szCs w:val="30"/>
        </w:rPr>
        <w:t>创新领军人才</w:t>
      </w:r>
      <w:r>
        <w:rPr>
          <w:rFonts w:ascii="Times New Roman" w:eastAsia="仿宋_GB2312" w:hAnsi="Times New Roman" w:cs="Times New Roman"/>
          <w:sz w:val="30"/>
          <w:szCs w:val="30"/>
        </w:rPr>
        <w:t>1</w:t>
      </w:r>
      <w:r>
        <w:rPr>
          <w:rFonts w:ascii="Times New Roman" w:eastAsia="仿宋_GB2312" w:hAnsi="Times New Roman" w:cs="Times New Roman"/>
          <w:sz w:val="30"/>
          <w:szCs w:val="30"/>
        </w:rPr>
        <w:t>人，江西省主要学科学术和技术带头人</w:t>
      </w:r>
      <w:r>
        <w:rPr>
          <w:rFonts w:ascii="Times New Roman" w:eastAsia="仿宋_GB2312" w:hAnsi="Times New Roman" w:cs="Times New Roman"/>
          <w:sz w:val="30"/>
          <w:szCs w:val="30"/>
        </w:rPr>
        <w:t>2</w:t>
      </w:r>
      <w:r>
        <w:rPr>
          <w:rFonts w:ascii="Times New Roman" w:eastAsia="仿宋_GB2312" w:hAnsi="Times New Roman" w:cs="Times New Roman"/>
          <w:sz w:val="30"/>
          <w:szCs w:val="30"/>
        </w:rPr>
        <w:t>人。项目完成人获得国家自然科学面上项目、青年项目，江西省自然科学基金学科带头人领军人才项目以及江西省自然科学基金重点项目资助。</w:t>
      </w:r>
    </w:p>
    <w:p w14:paraId="74A8BF8B" w14:textId="77777777" w:rsidR="00633D13" w:rsidRDefault="00633D13">
      <w:pPr>
        <w:spacing w:line="360" w:lineRule="auto"/>
        <w:ind w:firstLineChars="200" w:firstLine="600"/>
        <w:rPr>
          <w:rFonts w:ascii="Times New Roman" w:eastAsia="仿宋_GB2312" w:hAnsi="Times New Roman" w:cs="Times New Roman"/>
          <w:sz w:val="30"/>
          <w:szCs w:val="30"/>
        </w:rPr>
      </w:pPr>
    </w:p>
    <w:p w14:paraId="4F7D8AF5"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2A923052" w14:textId="77777777" w:rsidR="00633D13" w:rsidRDefault="00000000">
      <w:pPr>
        <w:spacing w:line="560" w:lineRule="exact"/>
        <w:rPr>
          <w:rFonts w:ascii="Times New Roman" w:eastAsia="仿宋_GB2312" w:hAnsi="Times New Roman" w:cs="Times New Roman"/>
          <w:sz w:val="24"/>
          <w:szCs w:val="24"/>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w:t>
      </w:r>
      <w:r>
        <w:rPr>
          <w:rFonts w:ascii="Times New Roman" w:hAnsi="Times New Roman" w:cs="Times New Roman"/>
          <w:sz w:val="24"/>
          <w:szCs w:val="24"/>
        </w:rPr>
        <w:t>Wei, Z.-H.</w:t>
      </w:r>
      <w:proofErr w:type="gramStart"/>
      <w:r>
        <w:rPr>
          <w:rFonts w:ascii="Times New Roman" w:hAnsi="Times New Roman" w:cs="Times New Roman"/>
          <w:sz w:val="24"/>
          <w:szCs w:val="24"/>
        </w:rPr>
        <w:t>;  Jiang</w:t>
      </w:r>
      <w:proofErr w:type="gramEnd"/>
      <w:r>
        <w:rPr>
          <w:rFonts w:ascii="Times New Roman" w:hAnsi="Times New Roman" w:cs="Times New Roman"/>
          <w:sz w:val="24"/>
          <w:szCs w:val="24"/>
        </w:rPr>
        <w:t xml:space="preserve">, Z.-T.;  Zhang, X.-X.;  Li, M.-L.;  Tang, Y.-Y.;  Chen, X.-G.;  Cai, H.; Xiang, R.-G., Rational Design of Ceramic-Like Molecular Ferroelectric by Quasi-Spherical Theory. </w:t>
      </w:r>
      <w:r>
        <w:rPr>
          <w:rFonts w:ascii="Times New Roman" w:hAnsi="Times New Roman" w:cs="Times New Roman"/>
          <w:i/>
          <w:sz w:val="24"/>
          <w:szCs w:val="24"/>
        </w:rPr>
        <w:t xml:space="preserve">Journal of the American Chemical Society </w:t>
      </w:r>
      <w:r>
        <w:rPr>
          <w:rFonts w:ascii="Times New Roman" w:hAnsi="Times New Roman" w:cs="Times New Roman"/>
          <w:b/>
          <w:sz w:val="24"/>
          <w:szCs w:val="24"/>
        </w:rPr>
        <w:t>2020,</w:t>
      </w:r>
      <w:r>
        <w:rPr>
          <w:rFonts w:ascii="Times New Roman" w:hAnsi="Times New Roman" w:cs="Times New Roman"/>
          <w:sz w:val="24"/>
          <w:szCs w:val="24"/>
        </w:rPr>
        <w:t xml:space="preserve"> </w:t>
      </w:r>
      <w:r>
        <w:rPr>
          <w:rFonts w:ascii="Times New Roman" w:hAnsi="Times New Roman" w:cs="Times New Roman"/>
          <w:i/>
          <w:sz w:val="24"/>
          <w:szCs w:val="24"/>
        </w:rPr>
        <w:t>142</w:t>
      </w:r>
      <w:r>
        <w:rPr>
          <w:rFonts w:ascii="Times New Roman" w:hAnsi="Times New Roman" w:cs="Times New Roman"/>
          <w:sz w:val="24"/>
          <w:szCs w:val="24"/>
        </w:rPr>
        <w:t xml:space="preserve"> (4), 1995-2000.</w:t>
      </w:r>
    </w:p>
    <w:p w14:paraId="247CA1F7" w14:textId="77777777" w:rsidR="00633D13" w:rsidRDefault="00000000">
      <w:pPr>
        <w:spacing w:line="56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2</w:t>
      </w:r>
      <w:r>
        <w:rPr>
          <w:rFonts w:ascii="Times New Roman" w:eastAsia="仿宋_GB2312" w:hAnsi="Times New Roman" w:cs="Times New Roman"/>
          <w:sz w:val="24"/>
          <w:szCs w:val="24"/>
        </w:rPr>
        <w:t>、</w:t>
      </w:r>
      <w:r>
        <w:rPr>
          <w:rFonts w:ascii="Times New Roman" w:hAnsi="Times New Roman" w:cs="Times New Roman"/>
          <w:sz w:val="24"/>
          <w:szCs w:val="24"/>
        </w:rPr>
        <w:t>Wei, Z.</w:t>
      </w:r>
      <w:proofErr w:type="gramStart"/>
      <w:r>
        <w:rPr>
          <w:rFonts w:ascii="Times New Roman" w:hAnsi="Times New Roman" w:cs="Times New Roman"/>
          <w:sz w:val="24"/>
          <w:szCs w:val="24"/>
        </w:rPr>
        <w:t>;  Liao</w:t>
      </w:r>
      <w:proofErr w:type="gramEnd"/>
      <w:r>
        <w:rPr>
          <w:rFonts w:ascii="Times New Roman" w:hAnsi="Times New Roman" w:cs="Times New Roman"/>
          <w:sz w:val="24"/>
          <w:szCs w:val="24"/>
        </w:rPr>
        <w:t xml:space="preserve">, W.-Q.;  Tang, Y.-Y.;  Li, P.-F.;  Li, P.-P.;  Cai, H.; Xiong, R.-G., Discovery of an </w:t>
      </w:r>
      <w:proofErr w:type="spellStart"/>
      <w:r>
        <w:rPr>
          <w:rFonts w:ascii="Times New Roman" w:hAnsi="Times New Roman" w:cs="Times New Roman"/>
          <w:sz w:val="24"/>
          <w:szCs w:val="24"/>
        </w:rPr>
        <w:t>Antiperovskite</w:t>
      </w:r>
      <w:proofErr w:type="spellEnd"/>
      <w:r>
        <w:rPr>
          <w:rFonts w:ascii="Times New Roman" w:hAnsi="Times New Roman" w:cs="Times New Roman"/>
          <w:sz w:val="24"/>
          <w:szCs w:val="24"/>
        </w:rPr>
        <w:t xml:space="preserve"> Ferroelectric in (CH</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3</w:t>
      </w: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(MnBr</w:t>
      </w:r>
      <w:r>
        <w:rPr>
          <w:rFonts w:ascii="Times New Roman" w:hAnsi="Times New Roman" w:cs="Times New Roman"/>
          <w:sz w:val="24"/>
          <w:szCs w:val="24"/>
          <w:vertAlign w:val="subscript"/>
        </w:rPr>
        <w:t>3</w:t>
      </w:r>
      <w:r>
        <w:rPr>
          <w:rFonts w:ascii="Times New Roman" w:hAnsi="Times New Roman" w:cs="Times New Roman"/>
          <w:sz w:val="24"/>
          <w:szCs w:val="24"/>
        </w:rPr>
        <w:t>)(MnBr</w:t>
      </w:r>
      <w:r>
        <w:rPr>
          <w:rFonts w:ascii="Times New Roman" w:hAnsi="Times New Roman" w:cs="Times New Roman"/>
          <w:sz w:val="24"/>
          <w:szCs w:val="24"/>
          <w:vertAlign w:val="subscript"/>
        </w:rPr>
        <w:t>4</w:t>
      </w:r>
      <w:r>
        <w:rPr>
          <w:rFonts w:ascii="Times New Roman" w:hAnsi="Times New Roman" w:cs="Times New Roman"/>
          <w:sz w:val="24"/>
          <w:szCs w:val="24"/>
        </w:rPr>
        <w:t xml:space="preserve">). </w:t>
      </w:r>
      <w:r>
        <w:rPr>
          <w:rFonts w:ascii="Times New Roman" w:hAnsi="Times New Roman" w:cs="Times New Roman"/>
          <w:i/>
          <w:sz w:val="24"/>
          <w:szCs w:val="24"/>
        </w:rPr>
        <w:t xml:space="preserve">Journal of the American Chemical Society </w:t>
      </w:r>
      <w:r>
        <w:rPr>
          <w:rFonts w:ascii="Times New Roman" w:hAnsi="Times New Roman" w:cs="Times New Roman"/>
          <w:b/>
          <w:sz w:val="24"/>
          <w:szCs w:val="24"/>
        </w:rPr>
        <w:t>2018,</w:t>
      </w:r>
      <w:r>
        <w:rPr>
          <w:rFonts w:ascii="Times New Roman" w:hAnsi="Times New Roman" w:cs="Times New Roman"/>
          <w:sz w:val="24"/>
          <w:szCs w:val="24"/>
        </w:rPr>
        <w:t xml:space="preserve"> </w:t>
      </w:r>
      <w:r>
        <w:rPr>
          <w:rFonts w:ascii="Times New Roman" w:hAnsi="Times New Roman" w:cs="Times New Roman"/>
          <w:i/>
          <w:sz w:val="24"/>
          <w:szCs w:val="24"/>
        </w:rPr>
        <w:t>140</w:t>
      </w:r>
      <w:r>
        <w:rPr>
          <w:rFonts w:ascii="Times New Roman" w:hAnsi="Times New Roman" w:cs="Times New Roman"/>
          <w:sz w:val="24"/>
          <w:szCs w:val="24"/>
        </w:rPr>
        <w:t xml:space="preserve"> (26), 8110-8113.</w:t>
      </w:r>
    </w:p>
    <w:p w14:paraId="0BCB94FA" w14:textId="77777777" w:rsidR="00633D13" w:rsidRDefault="00000000">
      <w:pPr>
        <w:spacing w:line="56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3</w:t>
      </w:r>
      <w:r>
        <w:rPr>
          <w:rFonts w:ascii="Times New Roman" w:eastAsia="仿宋_GB2312" w:hAnsi="Times New Roman" w:cs="Times New Roman"/>
          <w:sz w:val="24"/>
          <w:szCs w:val="24"/>
        </w:rPr>
        <w:t>、</w:t>
      </w:r>
      <w:r>
        <w:rPr>
          <w:rFonts w:ascii="Times New Roman" w:hAnsi="Times New Roman" w:cs="Times New Roman"/>
          <w:sz w:val="24"/>
          <w:szCs w:val="24"/>
        </w:rPr>
        <w:t>Zhang, H.-Y.</w:t>
      </w:r>
      <w:proofErr w:type="gramStart"/>
      <w:r>
        <w:rPr>
          <w:rFonts w:ascii="Times New Roman" w:hAnsi="Times New Roman" w:cs="Times New Roman"/>
          <w:sz w:val="24"/>
          <w:szCs w:val="24"/>
        </w:rPr>
        <w:t>;  Wei</w:t>
      </w:r>
      <w:proofErr w:type="gramEnd"/>
      <w:r>
        <w:rPr>
          <w:rFonts w:ascii="Times New Roman" w:hAnsi="Times New Roman" w:cs="Times New Roman"/>
          <w:sz w:val="24"/>
          <w:szCs w:val="24"/>
        </w:rPr>
        <w:t xml:space="preserve">, Z.;  Li, P.-F.;  Tang, Y.-Y.;  Liao, W.-Q.;  Ye, H.-Y.;  Cai, H.; Xiong, R.-G., The Narrowest Band Gap Ever Observed in Molecular Ferroelectrics: Hexane-1,6-diammonium </w:t>
      </w:r>
      <w:proofErr w:type="spellStart"/>
      <w:r>
        <w:rPr>
          <w:rFonts w:ascii="Times New Roman" w:hAnsi="Times New Roman" w:cs="Times New Roman"/>
          <w:sz w:val="24"/>
          <w:szCs w:val="24"/>
        </w:rPr>
        <w:t>Pentaiodobismuth</w:t>
      </w:r>
      <w:proofErr w:type="spellEnd"/>
      <w:r>
        <w:rPr>
          <w:rFonts w:ascii="Times New Roman" w:hAnsi="Times New Roman" w:cs="Times New Roman"/>
          <w:sz w:val="24"/>
          <w:szCs w:val="24"/>
        </w:rPr>
        <w:t xml:space="preserve">(III). </w:t>
      </w:r>
      <w:proofErr w:type="spellStart"/>
      <w:r>
        <w:rPr>
          <w:rFonts w:ascii="Times New Roman" w:hAnsi="Times New Roman" w:cs="Times New Roman"/>
          <w:i/>
          <w:sz w:val="24"/>
          <w:szCs w:val="24"/>
        </w:rPr>
        <w:t>Angewandte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Chemie</w:t>
      </w:r>
      <w:proofErr w:type="spellEnd"/>
      <w:r>
        <w:rPr>
          <w:rFonts w:ascii="Times New Roman" w:hAnsi="Times New Roman" w:cs="Times New Roman"/>
          <w:i/>
          <w:sz w:val="24"/>
          <w:szCs w:val="24"/>
        </w:rPr>
        <w:t xml:space="preserve">-International Edition </w:t>
      </w:r>
      <w:r>
        <w:rPr>
          <w:rFonts w:ascii="Times New Roman" w:hAnsi="Times New Roman" w:cs="Times New Roman"/>
          <w:b/>
          <w:sz w:val="24"/>
          <w:szCs w:val="24"/>
        </w:rPr>
        <w:t>2018,</w:t>
      </w:r>
      <w:r>
        <w:rPr>
          <w:rFonts w:ascii="Times New Roman" w:hAnsi="Times New Roman" w:cs="Times New Roman"/>
          <w:sz w:val="24"/>
          <w:szCs w:val="24"/>
        </w:rPr>
        <w:t xml:space="preserve"> </w:t>
      </w:r>
      <w:r>
        <w:rPr>
          <w:rFonts w:ascii="Times New Roman" w:hAnsi="Times New Roman" w:cs="Times New Roman"/>
          <w:i/>
          <w:sz w:val="24"/>
          <w:szCs w:val="24"/>
        </w:rPr>
        <w:t>57</w:t>
      </w:r>
      <w:r>
        <w:rPr>
          <w:rFonts w:ascii="Times New Roman" w:hAnsi="Times New Roman" w:cs="Times New Roman"/>
          <w:sz w:val="24"/>
          <w:szCs w:val="24"/>
        </w:rPr>
        <w:t xml:space="preserve"> (2), 526-530.</w:t>
      </w:r>
    </w:p>
    <w:p w14:paraId="27670B83" w14:textId="77777777" w:rsidR="00633D13" w:rsidRDefault="00000000">
      <w:pPr>
        <w:spacing w:line="56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4</w:t>
      </w:r>
      <w:r>
        <w:rPr>
          <w:rFonts w:ascii="Times New Roman" w:eastAsia="仿宋_GB2312" w:hAnsi="Times New Roman" w:cs="Times New Roman"/>
          <w:sz w:val="24"/>
          <w:szCs w:val="24"/>
        </w:rPr>
        <w:t>、</w:t>
      </w:r>
      <w:r>
        <w:rPr>
          <w:rFonts w:ascii="Times New Roman" w:hAnsi="Times New Roman" w:cs="Times New Roman"/>
          <w:sz w:val="24"/>
          <w:szCs w:val="24"/>
        </w:rPr>
        <w:t>Xie, Y.</w:t>
      </w:r>
      <w:proofErr w:type="gramStart"/>
      <w:r>
        <w:rPr>
          <w:rFonts w:ascii="Times New Roman" w:hAnsi="Times New Roman" w:cs="Times New Roman"/>
          <w:sz w:val="24"/>
          <w:szCs w:val="24"/>
        </w:rPr>
        <w:t>;  Zheng</w:t>
      </w:r>
      <w:proofErr w:type="gramEnd"/>
      <w:r>
        <w:rPr>
          <w:rFonts w:ascii="Times New Roman" w:hAnsi="Times New Roman" w:cs="Times New Roman"/>
          <w:sz w:val="24"/>
          <w:szCs w:val="24"/>
        </w:rPr>
        <w:t xml:space="preserve">, J.;  Zheng, K.;  Liu, Q.;  Duan, J.;  Chen, W.;  Shao, S.; Cai, H., High-Temperature Switchable Nonlinear Optical and Dielectric Material Revealed by Molecular Modification. </w:t>
      </w:r>
      <w:r>
        <w:rPr>
          <w:rFonts w:ascii="Times New Roman" w:hAnsi="Times New Roman" w:cs="Times New Roman"/>
          <w:i/>
          <w:sz w:val="24"/>
          <w:szCs w:val="24"/>
        </w:rPr>
        <w:t xml:space="preserve">Chemistry of Materials </w:t>
      </w:r>
      <w:r>
        <w:rPr>
          <w:rFonts w:ascii="Times New Roman" w:hAnsi="Times New Roman" w:cs="Times New Roman"/>
          <w:b/>
          <w:sz w:val="24"/>
          <w:szCs w:val="24"/>
        </w:rPr>
        <w:t>2021,</w:t>
      </w:r>
      <w:r>
        <w:rPr>
          <w:rFonts w:ascii="Times New Roman" w:hAnsi="Times New Roman" w:cs="Times New Roman"/>
          <w:sz w:val="24"/>
          <w:szCs w:val="24"/>
        </w:rPr>
        <w:t xml:space="preserve"> </w:t>
      </w:r>
      <w:r>
        <w:rPr>
          <w:rFonts w:ascii="Times New Roman" w:hAnsi="Times New Roman" w:cs="Times New Roman"/>
          <w:i/>
          <w:sz w:val="24"/>
          <w:szCs w:val="24"/>
        </w:rPr>
        <w:t>33</w:t>
      </w:r>
      <w:r>
        <w:rPr>
          <w:rFonts w:ascii="Times New Roman" w:hAnsi="Times New Roman" w:cs="Times New Roman"/>
          <w:sz w:val="24"/>
          <w:szCs w:val="24"/>
        </w:rPr>
        <w:t xml:space="preserve"> (9), 3081-3086.</w:t>
      </w:r>
    </w:p>
    <w:p w14:paraId="749E9E4F" w14:textId="77777777" w:rsidR="00633D13" w:rsidRDefault="00000000">
      <w:pPr>
        <w:spacing w:line="560" w:lineRule="exact"/>
        <w:rPr>
          <w:rFonts w:ascii="Times New Roman" w:eastAsia="仿宋_GB2312" w:hAnsi="Times New Roman" w:cs="Times New Roman"/>
          <w:sz w:val="24"/>
          <w:szCs w:val="24"/>
        </w:rPr>
      </w:pPr>
      <w:r>
        <w:rPr>
          <w:rFonts w:ascii="Times New Roman" w:eastAsia="仿宋_GB2312" w:hAnsi="Times New Roman" w:cs="Times New Roman"/>
          <w:sz w:val="24"/>
          <w:szCs w:val="24"/>
        </w:rPr>
        <w:t>5</w:t>
      </w:r>
      <w:r>
        <w:rPr>
          <w:rFonts w:ascii="Times New Roman" w:eastAsia="仿宋_GB2312" w:hAnsi="Times New Roman" w:cs="Times New Roman"/>
          <w:sz w:val="24"/>
          <w:szCs w:val="24"/>
        </w:rPr>
        <w:t>、</w:t>
      </w:r>
      <w:r>
        <w:rPr>
          <w:rFonts w:ascii="Times New Roman" w:hAnsi="Times New Roman" w:cs="Times New Roman"/>
          <w:sz w:val="24"/>
          <w:szCs w:val="24"/>
        </w:rPr>
        <w:t>Fu, Z.</w:t>
      </w:r>
      <w:proofErr w:type="gramStart"/>
      <w:r>
        <w:rPr>
          <w:rFonts w:ascii="Times New Roman" w:hAnsi="Times New Roman" w:cs="Times New Roman"/>
          <w:sz w:val="24"/>
          <w:szCs w:val="24"/>
        </w:rPr>
        <w:t>;  Hao</w:t>
      </w:r>
      <w:proofErr w:type="gramEnd"/>
      <w:r>
        <w:rPr>
          <w:rFonts w:ascii="Times New Roman" w:hAnsi="Times New Roman" w:cs="Times New Roman"/>
          <w:sz w:val="24"/>
          <w:szCs w:val="24"/>
        </w:rPr>
        <w:t xml:space="preserve">, G.;  Fu, Y.;  He, D.;  Tuo, X.;  Guo, S.; Cai, H., Transition metal-free electrocatalytic </w:t>
      </w:r>
      <w:proofErr w:type="spellStart"/>
      <w:r>
        <w:rPr>
          <w:rFonts w:ascii="Times New Roman" w:hAnsi="Times New Roman" w:cs="Times New Roman"/>
          <w:sz w:val="24"/>
          <w:szCs w:val="24"/>
        </w:rPr>
        <w:t>halodeborylation</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arylboronic</w:t>
      </w:r>
      <w:proofErr w:type="spellEnd"/>
      <w:r>
        <w:rPr>
          <w:rFonts w:ascii="Times New Roman" w:hAnsi="Times New Roman" w:cs="Times New Roman"/>
          <w:sz w:val="24"/>
          <w:szCs w:val="24"/>
        </w:rPr>
        <w:t xml:space="preserve"> acids with metal halides MX (X = I, Br) to synthesize aryl halides. </w:t>
      </w:r>
      <w:r>
        <w:rPr>
          <w:rFonts w:ascii="Times New Roman" w:hAnsi="Times New Roman" w:cs="Times New Roman"/>
          <w:i/>
          <w:sz w:val="24"/>
          <w:szCs w:val="24"/>
        </w:rPr>
        <w:t xml:space="preserve">Organic Chemistry Frontiers </w:t>
      </w:r>
      <w:r>
        <w:rPr>
          <w:rFonts w:ascii="Times New Roman" w:hAnsi="Times New Roman" w:cs="Times New Roman"/>
          <w:b/>
          <w:sz w:val="24"/>
          <w:szCs w:val="24"/>
        </w:rPr>
        <w:t>2020,</w:t>
      </w:r>
      <w:r>
        <w:rPr>
          <w:rFonts w:ascii="Times New Roman" w:hAnsi="Times New Roman" w:cs="Times New Roman"/>
          <w:sz w:val="24"/>
          <w:szCs w:val="24"/>
        </w:rPr>
        <w:t xml:space="preserve"> </w:t>
      </w:r>
      <w:r>
        <w:rPr>
          <w:rFonts w:ascii="Times New Roman" w:hAnsi="Times New Roman" w:cs="Times New Roman"/>
          <w:i/>
          <w:sz w:val="24"/>
          <w:szCs w:val="24"/>
        </w:rPr>
        <w:t>7</w:t>
      </w:r>
      <w:r>
        <w:rPr>
          <w:rFonts w:ascii="Times New Roman" w:hAnsi="Times New Roman" w:cs="Times New Roman"/>
          <w:sz w:val="24"/>
          <w:szCs w:val="24"/>
        </w:rPr>
        <w:t xml:space="preserve"> (3), 590-595.</w:t>
      </w:r>
    </w:p>
    <w:p w14:paraId="7F574A7D" w14:textId="77777777" w:rsidR="00633D13" w:rsidRDefault="00633D13">
      <w:pPr>
        <w:spacing w:line="560" w:lineRule="exact"/>
        <w:rPr>
          <w:rFonts w:ascii="仿宋_GB2312" w:eastAsia="仿宋_GB2312" w:hAnsi="宋体" w:hint="eastAsia"/>
          <w:b/>
          <w:bCs/>
          <w:sz w:val="24"/>
          <w:szCs w:val="24"/>
        </w:rPr>
      </w:pPr>
    </w:p>
    <w:p w14:paraId="53AE52D7"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六、完成人情况及贡献</w:t>
      </w:r>
    </w:p>
    <w:p w14:paraId="2CAEBD13" w14:textId="77777777" w:rsidR="00633D13"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633D13" w14:paraId="67BED861" w14:textId="77777777">
        <w:trPr>
          <w:trHeight w:val="20"/>
          <w:jc w:val="center"/>
        </w:trPr>
        <w:tc>
          <w:tcPr>
            <w:tcW w:w="503" w:type="dxa"/>
            <w:vAlign w:val="center"/>
          </w:tcPr>
          <w:p w14:paraId="469851C7"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5C861665"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1F1613C9"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2D01B97F"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36360ECF"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52E2F496"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67CE1314"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633D13" w14:paraId="030E33E8" w14:textId="77777777">
        <w:trPr>
          <w:trHeight w:val="20"/>
          <w:jc w:val="center"/>
        </w:trPr>
        <w:tc>
          <w:tcPr>
            <w:tcW w:w="503" w:type="dxa"/>
            <w:vAlign w:val="center"/>
          </w:tcPr>
          <w:p w14:paraId="1F7FF395" w14:textId="77777777" w:rsidR="00633D13" w:rsidRDefault="00000000">
            <w:pPr>
              <w:spacing w:line="280" w:lineRule="exact"/>
              <w:jc w:val="center"/>
              <w:rPr>
                <w:rFonts w:ascii="Times New Roman" w:eastAsia="仿宋_GB2312" w:hAnsi="Times New Roman" w:cs="Times New Roman"/>
                <w:bCs/>
                <w:szCs w:val="21"/>
              </w:rPr>
            </w:pPr>
            <w:r>
              <w:rPr>
                <w:rFonts w:ascii="Times New Roman" w:eastAsia="仿宋_GB2312" w:hAnsi="Times New Roman" w:cs="Times New Roman"/>
                <w:bCs/>
                <w:szCs w:val="21"/>
              </w:rPr>
              <w:t>1</w:t>
            </w:r>
          </w:p>
        </w:tc>
        <w:tc>
          <w:tcPr>
            <w:tcW w:w="885" w:type="dxa"/>
            <w:vAlign w:val="center"/>
          </w:tcPr>
          <w:p w14:paraId="0AB055A7" w14:textId="77777777" w:rsidR="00633D13" w:rsidRDefault="00000000">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蔡琥</w:t>
            </w:r>
            <w:proofErr w:type="gramEnd"/>
          </w:p>
        </w:tc>
        <w:tc>
          <w:tcPr>
            <w:tcW w:w="885" w:type="dxa"/>
            <w:vAlign w:val="center"/>
          </w:tcPr>
          <w:p w14:paraId="29D295D3"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院长</w:t>
            </w:r>
          </w:p>
        </w:tc>
        <w:tc>
          <w:tcPr>
            <w:tcW w:w="885" w:type="dxa"/>
            <w:vAlign w:val="center"/>
          </w:tcPr>
          <w:p w14:paraId="0ECA954C"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0CCE4FB1"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1D3ECED"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1A351FB5" w14:textId="77777777" w:rsidR="00633D13"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项目主要负责人，对全部发现点均有重要贡献。</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篇代表性论文的通讯作者。在项</w:t>
            </w:r>
            <w:r>
              <w:rPr>
                <w:rFonts w:ascii="Times New Roman" w:eastAsia="仿宋_GB2312" w:hAnsi="Times New Roman" w:cs="Times New Roman" w:hint="eastAsia"/>
                <w:bCs/>
                <w:szCs w:val="21"/>
              </w:rPr>
              <w:lastRenderedPageBreak/>
              <w:t>目研究中，全面指导并全程参与研究方向和研究内容的提出、具体研究内容的实施和研究成果的发表。</w:t>
            </w:r>
          </w:p>
        </w:tc>
      </w:tr>
      <w:tr w:rsidR="00633D13" w14:paraId="5A33BA12" w14:textId="77777777">
        <w:trPr>
          <w:trHeight w:val="20"/>
          <w:jc w:val="center"/>
        </w:trPr>
        <w:tc>
          <w:tcPr>
            <w:tcW w:w="503" w:type="dxa"/>
          </w:tcPr>
          <w:p w14:paraId="70061A95" w14:textId="77777777" w:rsidR="00633D13" w:rsidRDefault="00000000">
            <w:pPr>
              <w:spacing w:line="280" w:lineRule="exact"/>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2</w:t>
            </w:r>
          </w:p>
        </w:tc>
        <w:tc>
          <w:tcPr>
            <w:tcW w:w="885" w:type="dxa"/>
          </w:tcPr>
          <w:p w14:paraId="3536C6A2"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魏振宏</w:t>
            </w:r>
          </w:p>
        </w:tc>
        <w:tc>
          <w:tcPr>
            <w:tcW w:w="885" w:type="dxa"/>
          </w:tcPr>
          <w:p w14:paraId="116EFC1D"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系主任</w:t>
            </w:r>
          </w:p>
        </w:tc>
        <w:tc>
          <w:tcPr>
            <w:tcW w:w="885" w:type="dxa"/>
          </w:tcPr>
          <w:p w14:paraId="69CA8E0B"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tcPr>
          <w:p w14:paraId="1AB82DF7"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tcPr>
          <w:p w14:paraId="26C81AC6"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tcPr>
          <w:p w14:paraId="65B7E0B0" w14:textId="77777777" w:rsidR="00633D13"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项目主要参与人，对发现点</w:t>
            </w:r>
            <w:r>
              <w:rPr>
                <w:rFonts w:ascii="Times New Roman" w:eastAsia="仿宋_GB2312" w:hAnsi="Times New Roman" w:cs="Times New Roman" w:hint="eastAsia"/>
                <w:bCs/>
                <w:szCs w:val="21"/>
              </w:rPr>
              <w:t xml:space="preserve"> 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3</w:t>
            </w:r>
            <w:r>
              <w:rPr>
                <w:rFonts w:ascii="Times New Roman" w:eastAsia="仿宋_GB2312" w:hAnsi="Times New Roman" w:cs="Times New Roman"/>
                <w:bCs/>
                <w:szCs w:val="21"/>
              </w:rPr>
              <w:t>有重要贡献</w:t>
            </w:r>
            <w:r>
              <w:rPr>
                <w:rFonts w:ascii="Times New Roman" w:eastAsia="仿宋_GB2312" w:hAnsi="Times New Roman" w:cs="Times New Roman" w:hint="eastAsia"/>
                <w:bCs/>
                <w:szCs w:val="21"/>
              </w:rPr>
              <w:t>，是</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篇代表性论文的第一作者，负责项目中分子铁电的测试表征及代表性论文的撰写与发表。</w:t>
            </w:r>
          </w:p>
        </w:tc>
      </w:tr>
      <w:tr w:rsidR="00633D13" w14:paraId="56AACDC3" w14:textId="77777777">
        <w:trPr>
          <w:trHeight w:val="20"/>
          <w:jc w:val="center"/>
        </w:trPr>
        <w:tc>
          <w:tcPr>
            <w:tcW w:w="503" w:type="dxa"/>
          </w:tcPr>
          <w:p w14:paraId="15994CBE" w14:textId="77777777" w:rsidR="00633D13" w:rsidRDefault="00000000">
            <w:pPr>
              <w:spacing w:line="280" w:lineRule="exact"/>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3</w:t>
            </w:r>
          </w:p>
        </w:tc>
        <w:tc>
          <w:tcPr>
            <w:tcW w:w="885" w:type="dxa"/>
          </w:tcPr>
          <w:p w14:paraId="3521C13B"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付拯江</w:t>
            </w:r>
          </w:p>
        </w:tc>
        <w:tc>
          <w:tcPr>
            <w:tcW w:w="885" w:type="dxa"/>
          </w:tcPr>
          <w:p w14:paraId="6AFED4B7"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tcPr>
          <w:p w14:paraId="4D3359FB"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tcPr>
          <w:p w14:paraId="460FC26F"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tcPr>
          <w:p w14:paraId="65A2E467"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tcPr>
          <w:p w14:paraId="35213995" w14:textId="77777777" w:rsidR="00633D13"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项目主要参与人，对发现点</w:t>
            </w:r>
            <w:r>
              <w:rPr>
                <w:rFonts w:ascii="Times New Roman" w:eastAsia="仿宋_GB2312" w:hAnsi="Times New Roman" w:cs="Times New Roman" w:hint="eastAsia"/>
                <w:bCs/>
                <w:szCs w:val="21"/>
              </w:rPr>
              <w:t>5</w:t>
            </w:r>
            <w:r>
              <w:rPr>
                <w:rFonts w:ascii="Times New Roman" w:eastAsia="仿宋_GB2312" w:hAnsi="Times New Roman" w:cs="Times New Roman"/>
                <w:bCs/>
                <w:szCs w:val="21"/>
              </w:rPr>
              <w:t>有重要贡献。在项目研究中，</w:t>
            </w:r>
            <w:r>
              <w:rPr>
                <w:rFonts w:ascii="Times New Roman" w:eastAsia="仿宋_GB2312" w:hAnsi="Times New Roman" w:cs="Times New Roman" w:hint="eastAsia"/>
                <w:bCs/>
                <w:szCs w:val="21"/>
              </w:rPr>
              <w:t>对发现点</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进行</w:t>
            </w:r>
            <w:r>
              <w:rPr>
                <w:rFonts w:ascii="Times New Roman" w:eastAsia="仿宋_GB2312" w:hAnsi="Times New Roman" w:cs="Times New Roman"/>
                <w:bCs/>
                <w:szCs w:val="21"/>
              </w:rPr>
              <w:t>全面指导并全程参与</w:t>
            </w:r>
            <w:r>
              <w:rPr>
                <w:rFonts w:ascii="Times New Roman" w:eastAsia="仿宋_GB2312" w:hAnsi="Times New Roman" w:cs="Times New Roman" w:hint="eastAsia"/>
                <w:bCs/>
                <w:szCs w:val="21"/>
              </w:rPr>
              <w:t>，负责项目中有机配体的合成与表征</w:t>
            </w:r>
            <w:r>
              <w:rPr>
                <w:rFonts w:ascii="Times New Roman" w:eastAsia="仿宋_GB2312" w:hAnsi="Times New Roman" w:cs="Times New Roman"/>
                <w:bCs/>
                <w:szCs w:val="21"/>
              </w:rPr>
              <w:t>。</w:t>
            </w:r>
          </w:p>
        </w:tc>
      </w:tr>
      <w:tr w:rsidR="00633D13" w14:paraId="4A2D03F4" w14:textId="77777777">
        <w:trPr>
          <w:trHeight w:val="20"/>
          <w:jc w:val="center"/>
        </w:trPr>
        <w:tc>
          <w:tcPr>
            <w:tcW w:w="503" w:type="dxa"/>
          </w:tcPr>
          <w:p w14:paraId="31573F7F" w14:textId="77777777" w:rsidR="00633D13" w:rsidRDefault="00000000">
            <w:pPr>
              <w:spacing w:line="280" w:lineRule="exact"/>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4</w:t>
            </w:r>
          </w:p>
        </w:tc>
        <w:tc>
          <w:tcPr>
            <w:tcW w:w="885" w:type="dxa"/>
          </w:tcPr>
          <w:p w14:paraId="7B2BBD7B"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谢永发</w:t>
            </w:r>
          </w:p>
        </w:tc>
        <w:tc>
          <w:tcPr>
            <w:tcW w:w="885" w:type="dxa"/>
          </w:tcPr>
          <w:p w14:paraId="5811096C"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tcPr>
          <w:p w14:paraId="20A36A40"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062" w:type="dxa"/>
          </w:tcPr>
          <w:p w14:paraId="382FCFF3"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tcPr>
          <w:p w14:paraId="1D4967AF"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tcPr>
          <w:p w14:paraId="241B6637" w14:textId="77777777" w:rsidR="00633D13"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项目主要参与人，对发现点</w:t>
            </w:r>
            <w:r>
              <w:rPr>
                <w:rFonts w:ascii="Times New Roman" w:eastAsia="仿宋_GB2312" w:hAnsi="Times New Roman" w:cs="Times New Roman" w:hint="eastAsia"/>
                <w:bCs/>
                <w:szCs w:val="21"/>
              </w:rPr>
              <w:t>4</w:t>
            </w:r>
            <w:r>
              <w:rPr>
                <w:rFonts w:ascii="Times New Roman" w:eastAsia="仿宋_GB2312" w:hAnsi="Times New Roman" w:cs="Times New Roman"/>
                <w:bCs/>
                <w:szCs w:val="21"/>
              </w:rPr>
              <w:t>有重要贡献。</w:t>
            </w:r>
            <w:r>
              <w:rPr>
                <w:rFonts w:ascii="Times New Roman" w:eastAsia="仿宋_GB2312" w:hAnsi="Times New Roman" w:cs="Times New Roman" w:hint="eastAsia"/>
                <w:bCs/>
                <w:szCs w:val="21"/>
              </w:rPr>
              <w:t>是</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篇代表性论文的第一作者。在球形分子设计具有相变的</w:t>
            </w:r>
            <w:proofErr w:type="gramStart"/>
            <w:r>
              <w:rPr>
                <w:rFonts w:ascii="Times New Roman" w:eastAsia="仿宋_GB2312" w:hAnsi="Times New Roman" w:cs="Times New Roman" w:hint="eastAsia"/>
                <w:bCs/>
                <w:szCs w:val="21"/>
              </w:rPr>
              <w:t>介</w:t>
            </w:r>
            <w:proofErr w:type="gramEnd"/>
            <w:r>
              <w:rPr>
                <w:rFonts w:ascii="Times New Roman" w:eastAsia="仿宋_GB2312" w:hAnsi="Times New Roman" w:cs="Times New Roman" w:hint="eastAsia"/>
                <w:bCs/>
                <w:szCs w:val="21"/>
              </w:rPr>
              <w:t>电、铁电材料方面具有重要贡献。</w:t>
            </w:r>
          </w:p>
        </w:tc>
      </w:tr>
    </w:tbl>
    <w:p w14:paraId="56B76289" w14:textId="77777777" w:rsidR="00633D13" w:rsidRDefault="00633D13">
      <w:pPr>
        <w:spacing w:line="560" w:lineRule="exact"/>
        <w:rPr>
          <w:rFonts w:ascii="仿宋_GB2312" w:eastAsia="仿宋_GB2312" w:hAnsi="宋体" w:hint="eastAsia"/>
          <w:b/>
          <w:bCs/>
          <w:sz w:val="32"/>
          <w:szCs w:val="32"/>
        </w:rPr>
      </w:pPr>
    </w:p>
    <w:p w14:paraId="3F1898F0" w14:textId="77777777" w:rsidR="00633D13"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2ECE9037" w14:textId="77777777" w:rsidR="00633D13"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633D13" w14:paraId="2532C408" w14:textId="77777777">
        <w:trPr>
          <w:trHeight w:val="477"/>
          <w:jc w:val="center"/>
        </w:trPr>
        <w:tc>
          <w:tcPr>
            <w:tcW w:w="797" w:type="dxa"/>
            <w:vAlign w:val="center"/>
          </w:tcPr>
          <w:p w14:paraId="457F4ABF" w14:textId="77777777" w:rsidR="00633D13"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3F636724" w14:textId="77777777" w:rsidR="00633D13"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63789D2D" w14:textId="77777777" w:rsidR="00633D13"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633D13" w14:paraId="25AB698C" w14:textId="77777777">
        <w:trPr>
          <w:trHeight w:val="45"/>
          <w:jc w:val="center"/>
        </w:trPr>
        <w:tc>
          <w:tcPr>
            <w:tcW w:w="797" w:type="dxa"/>
            <w:vAlign w:val="center"/>
          </w:tcPr>
          <w:p w14:paraId="279723FA" w14:textId="77777777" w:rsidR="00633D13"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6C4BE2B8" w14:textId="77777777" w:rsidR="00633D13"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36458FD3" w14:textId="77777777" w:rsidR="00633D13"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项目</w:t>
            </w:r>
            <w:r>
              <w:rPr>
                <w:rFonts w:ascii="Times New Roman" w:eastAsia="仿宋_GB2312" w:hAnsi="Times New Roman" w:cs="Times New Roman" w:hint="eastAsia"/>
                <w:bCs/>
                <w:szCs w:val="21"/>
              </w:rPr>
              <w:t>唯</w:t>
            </w:r>
            <w:r>
              <w:rPr>
                <w:rFonts w:ascii="Times New Roman" w:eastAsia="仿宋_GB2312" w:hAnsi="Times New Roman" w:cs="Times New Roman"/>
                <w:bCs/>
                <w:szCs w:val="21"/>
              </w:rPr>
              <w:t>一完成单位，负责本项目的总体技术路线设计，对项目的完成起到了组织、管理和协调的重要作用。</w:t>
            </w:r>
          </w:p>
        </w:tc>
      </w:tr>
    </w:tbl>
    <w:p w14:paraId="39823049" w14:textId="77777777" w:rsidR="00633D13" w:rsidRDefault="00633D13">
      <w:pPr>
        <w:spacing w:line="560" w:lineRule="exact"/>
        <w:rPr>
          <w:rFonts w:ascii="仿宋_GB2312" w:eastAsia="仿宋_GB2312" w:hAnsi="宋体" w:hint="eastAsia"/>
          <w:sz w:val="32"/>
          <w:szCs w:val="32"/>
        </w:rPr>
      </w:pPr>
    </w:p>
    <w:sectPr w:rsidR="00633D1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EE41F" w14:textId="77777777" w:rsidR="00034691" w:rsidRDefault="00034691">
      <w:pPr>
        <w:rPr>
          <w:rFonts w:hint="eastAsia"/>
        </w:rPr>
      </w:pPr>
      <w:r>
        <w:separator/>
      </w:r>
    </w:p>
  </w:endnote>
  <w:endnote w:type="continuationSeparator" w:id="0">
    <w:p w14:paraId="14453956" w14:textId="77777777" w:rsidR="00034691" w:rsidRDefault="000346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38F10F97" w14:textId="77777777" w:rsidR="00633D13" w:rsidRDefault="00000000">
        <w:pPr>
          <w:pStyle w:val="a3"/>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734C03C5" w14:textId="77777777" w:rsidR="00633D13" w:rsidRDefault="00633D13">
    <w:pPr>
      <w:pStyle w:val="a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235DF" w14:textId="77777777" w:rsidR="00034691" w:rsidRDefault="00034691">
      <w:pPr>
        <w:rPr>
          <w:rFonts w:hint="eastAsia"/>
        </w:rPr>
      </w:pPr>
      <w:r>
        <w:separator/>
      </w:r>
    </w:p>
  </w:footnote>
  <w:footnote w:type="continuationSeparator" w:id="0">
    <w:p w14:paraId="2DA16975" w14:textId="77777777" w:rsidR="00034691" w:rsidRDefault="0003469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00034691"/>
    <w:rsid w:val="000537C8"/>
    <w:rsid w:val="000630CF"/>
    <w:rsid w:val="0011025A"/>
    <w:rsid w:val="00144A87"/>
    <w:rsid w:val="00194E22"/>
    <w:rsid w:val="002763E6"/>
    <w:rsid w:val="002E1B52"/>
    <w:rsid w:val="002F0F5D"/>
    <w:rsid w:val="0039077D"/>
    <w:rsid w:val="004401C4"/>
    <w:rsid w:val="004532AC"/>
    <w:rsid w:val="004E291D"/>
    <w:rsid w:val="004F096D"/>
    <w:rsid w:val="004F3A17"/>
    <w:rsid w:val="00522627"/>
    <w:rsid w:val="00545B09"/>
    <w:rsid w:val="00551D77"/>
    <w:rsid w:val="00577CF9"/>
    <w:rsid w:val="0059174F"/>
    <w:rsid w:val="005B724F"/>
    <w:rsid w:val="005C6A58"/>
    <w:rsid w:val="00633D13"/>
    <w:rsid w:val="006515EA"/>
    <w:rsid w:val="006A2F7D"/>
    <w:rsid w:val="006A5760"/>
    <w:rsid w:val="006B5BC1"/>
    <w:rsid w:val="006C69E1"/>
    <w:rsid w:val="006E0917"/>
    <w:rsid w:val="007272E4"/>
    <w:rsid w:val="007609CD"/>
    <w:rsid w:val="00760CC0"/>
    <w:rsid w:val="00785EDA"/>
    <w:rsid w:val="007B4AAF"/>
    <w:rsid w:val="007E6090"/>
    <w:rsid w:val="008127CA"/>
    <w:rsid w:val="00874336"/>
    <w:rsid w:val="0087531C"/>
    <w:rsid w:val="008947F7"/>
    <w:rsid w:val="008F4C8A"/>
    <w:rsid w:val="008F674B"/>
    <w:rsid w:val="00927936"/>
    <w:rsid w:val="009C4988"/>
    <w:rsid w:val="00A2254C"/>
    <w:rsid w:val="00B01D2F"/>
    <w:rsid w:val="00B131C6"/>
    <w:rsid w:val="00B92643"/>
    <w:rsid w:val="00BD3247"/>
    <w:rsid w:val="00BE3510"/>
    <w:rsid w:val="00C01ED8"/>
    <w:rsid w:val="00C4682E"/>
    <w:rsid w:val="00C67D77"/>
    <w:rsid w:val="00CE5ADA"/>
    <w:rsid w:val="00DD6C3E"/>
    <w:rsid w:val="00E55B9F"/>
    <w:rsid w:val="00E6492D"/>
    <w:rsid w:val="00EE79B5"/>
    <w:rsid w:val="00F92B3F"/>
    <w:rsid w:val="00FA2E2C"/>
    <w:rsid w:val="021F7F28"/>
    <w:rsid w:val="2F081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4335"/>
  <w15:docId w15:val="{0F10F1BB-EB70-4A02-8303-EC4A39DA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556</Words>
  <Characters>3173</Characters>
  <Application>Microsoft Office Word</Application>
  <DocSecurity>0</DocSecurity>
  <Lines>26</Lines>
  <Paragraphs>7</Paragraphs>
  <ScaleCrop>false</ScaleCrop>
  <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8</cp:revision>
  <dcterms:created xsi:type="dcterms:W3CDTF">2024-12-11T03:04:00Z</dcterms:created>
  <dcterms:modified xsi:type="dcterms:W3CDTF">2024-12-12T09:12:00Z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5C7F6BE2AF36415E8AFDB17212117F57_13</vt:lpwstr>
  </property>
</Properties>
</file>