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28936267" w:rsidR="002763E6" w:rsidRPr="00981637" w:rsidRDefault="002763E6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一、项目名称</w:t>
      </w:r>
    </w:p>
    <w:p w14:paraId="7FC5D667" w14:textId="2966879D" w:rsidR="002763E6" w:rsidRPr="00981637" w:rsidRDefault="000D46F4" w:rsidP="00AF0E3D">
      <w:pPr>
        <w:spacing w:line="440" w:lineRule="exact"/>
        <w:ind w:firstLineChars="200" w:firstLine="480"/>
        <w:rPr>
          <w:rFonts w:ascii="Times New Roman" w:eastAsia="仿宋_GB2312" w:hAnsi="Times New Roman" w:cs="Times New Roman"/>
          <w:b/>
          <w:bCs/>
          <w:sz w:val="24"/>
          <w:szCs w:val="24"/>
        </w:rPr>
      </w:pPr>
      <w:r w:rsidRPr="00981637">
        <w:rPr>
          <w:rFonts w:ascii="Times New Roman" w:eastAsia="仿宋_GB2312" w:hAnsi="Times New Roman" w:cs="Times New Roman"/>
          <w:kern w:val="0"/>
          <w:sz w:val="24"/>
          <w:szCs w:val="24"/>
        </w:rPr>
        <w:t>基于共价有机框架精准合成的放射性铀分离提取研究</w:t>
      </w:r>
    </w:p>
    <w:p w14:paraId="63D6F99B" w14:textId="7D3C9678" w:rsidR="00EE79B5" w:rsidRPr="00981637" w:rsidRDefault="002763E6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二、提名</w:t>
      </w:r>
      <w:r w:rsidR="00EE79B5"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单位</w:t>
      </w:r>
      <w:r w:rsidR="00CE5ADA"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（或专家）</w:t>
      </w:r>
      <w:r w:rsidR="00EE79B5"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、</w:t>
      </w:r>
      <w:r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奖种与等级</w:t>
      </w:r>
    </w:p>
    <w:p w14:paraId="051460FD" w14:textId="7621B434" w:rsidR="000D46F4" w:rsidRPr="00981637" w:rsidRDefault="000D46F4" w:rsidP="00AF0E3D">
      <w:pPr>
        <w:adjustRightInd w:val="0"/>
        <w:snapToGrid w:val="0"/>
        <w:spacing w:line="440" w:lineRule="exact"/>
        <w:ind w:firstLineChars="200" w:firstLine="480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981637">
        <w:rPr>
          <w:rFonts w:ascii="Times New Roman" w:eastAsia="仿宋_GB2312" w:hAnsi="Times New Roman" w:cs="Times New Roman"/>
          <w:kern w:val="0"/>
          <w:sz w:val="24"/>
          <w:szCs w:val="24"/>
        </w:rPr>
        <w:t>提名单位：江西省教育厅</w:t>
      </w:r>
    </w:p>
    <w:p w14:paraId="37D78E06" w14:textId="6694343E" w:rsidR="00EE79B5" w:rsidRPr="00981637" w:rsidRDefault="00B85496" w:rsidP="00AF0E3D">
      <w:pPr>
        <w:spacing w:line="440" w:lineRule="exact"/>
        <w:ind w:firstLineChars="200" w:firstLine="480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981637">
        <w:rPr>
          <w:rFonts w:ascii="Times New Roman" w:eastAsia="仿宋_GB2312" w:hAnsi="Times New Roman" w:cs="Times New Roman"/>
          <w:kern w:val="0"/>
          <w:sz w:val="24"/>
          <w:szCs w:val="24"/>
        </w:rPr>
        <w:t>奖种</w:t>
      </w:r>
      <w:r w:rsidR="00DB6C0F" w:rsidRPr="00981637">
        <w:rPr>
          <w:rFonts w:ascii="Times New Roman" w:eastAsia="仿宋_GB2312" w:hAnsi="Times New Roman" w:cs="Times New Roman"/>
          <w:kern w:val="0"/>
          <w:sz w:val="24"/>
          <w:szCs w:val="24"/>
        </w:rPr>
        <w:t>与等级</w:t>
      </w:r>
      <w:r w:rsidRPr="00981637">
        <w:rPr>
          <w:rFonts w:ascii="Times New Roman" w:eastAsia="仿宋_GB2312" w:hAnsi="Times New Roman" w:cs="Times New Roman"/>
          <w:kern w:val="0"/>
          <w:sz w:val="24"/>
          <w:szCs w:val="24"/>
        </w:rPr>
        <w:t>：江西省自然科学奖一等奖</w:t>
      </w:r>
    </w:p>
    <w:p w14:paraId="645F34FE" w14:textId="2F412FA9" w:rsidR="00EE79B5" w:rsidRPr="00981637" w:rsidRDefault="00EE79B5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三、提名意见</w:t>
      </w:r>
    </w:p>
    <w:p w14:paraId="0BAB37E7" w14:textId="70E83E7D" w:rsidR="002763E6" w:rsidRPr="00981637" w:rsidRDefault="000D46F4" w:rsidP="00AF0E3D">
      <w:pPr>
        <w:spacing w:line="440" w:lineRule="exact"/>
        <w:ind w:firstLineChars="200" w:firstLine="48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该项目以选择性捕获与高效提取放射性铀为目标导向，发展共价有机框架精准合成与调控新策略，将实验技术与理论模拟计算深度融合，阐释了共价有机框架与铀相互作用机理机制；提出了化学吸附耦合化学还原、光催化还原、抗生物污垢及光热协同策略，创建了高效绿色分离提取铀新</w:t>
      </w:r>
      <w:r w:rsidR="001120F4">
        <w:rPr>
          <w:rFonts w:ascii="Times New Roman" w:eastAsia="仿宋" w:hAnsi="Times New Roman" w:cs="Times New Roman" w:hint="eastAsia"/>
          <w:kern w:val="0"/>
          <w:sz w:val="24"/>
          <w:szCs w:val="24"/>
        </w:rPr>
        <w:t>技术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，为复杂环境介质中放射性铀分离提取提供了理论基础与技术支撑，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推动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了放射化学与环境</w:t>
      </w:r>
      <w:r w:rsidR="00375206">
        <w:rPr>
          <w:rFonts w:ascii="Times New Roman" w:eastAsia="仿宋" w:hAnsi="Times New Roman" w:cs="Times New Roman"/>
          <w:kern w:val="0"/>
          <w:sz w:val="24"/>
          <w:szCs w:val="24"/>
        </w:rPr>
        <w:t>科学、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材料科学的前沿交叉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发展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。该项目取得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了</w:t>
      </w:r>
      <w:r w:rsidR="003C24A8">
        <w:rPr>
          <w:rFonts w:ascii="Times New Roman" w:eastAsia="仿宋" w:hAnsi="Times New Roman" w:cs="Times New Roman" w:hint="eastAsia"/>
          <w:kern w:val="0"/>
          <w:sz w:val="24"/>
          <w:szCs w:val="24"/>
        </w:rPr>
        <w:t>突破性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研究进展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，</w:t>
      </w:r>
      <w:r w:rsidR="004A3D3A">
        <w:rPr>
          <w:rFonts w:ascii="Times New Roman" w:eastAsia="仿宋" w:hAnsi="Times New Roman" w:cs="Times New Roman"/>
          <w:kern w:val="0"/>
          <w:sz w:val="24"/>
          <w:szCs w:val="24"/>
        </w:rPr>
        <w:t>研究成果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在国际权威期刊发表，</w:t>
      </w:r>
      <w:r w:rsidRPr="00981637">
        <w:rPr>
          <w:rFonts w:ascii="Times New Roman" w:eastAsia="仿宋" w:hAnsi="Times New Roman" w:cs="Times New Roman"/>
          <w:sz w:val="24"/>
          <w:szCs w:val="24"/>
        </w:rPr>
        <w:t>得到</w:t>
      </w:r>
      <w:r w:rsidR="003C24A8">
        <w:rPr>
          <w:rFonts w:ascii="Times New Roman" w:eastAsia="仿宋" w:hAnsi="Times New Roman" w:cs="Times New Roman" w:hint="eastAsia"/>
          <w:sz w:val="24"/>
          <w:szCs w:val="24"/>
        </w:rPr>
        <w:t>国内外</w:t>
      </w:r>
      <w:r w:rsidR="003C24A8">
        <w:rPr>
          <w:rFonts w:ascii="Times New Roman" w:eastAsia="仿宋" w:hAnsi="Times New Roman" w:cs="Times New Roman"/>
          <w:sz w:val="24"/>
          <w:szCs w:val="24"/>
        </w:rPr>
        <w:t>学术界公认</w:t>
      </w:r>
      <w:r w:rsidR="003C24A8">
        <w:rPr>
          <w:rFonts w:ascii="Times New Roman" w:eastAsia="仿宋" w:hAnsi="Times New Roman" w:cs="Times New Roman" w:hint="eastAsia"/>
          <w:sz w:val="24"/>
          <w:szCs w:val="24"/>
        </w:rPr>
        <w:t>和</w:t>
      </w:r>
      <w:r w:rsidR="003C24A8">
        <w:rPr>
          <w:rFonts w:ascii="Times New Roman" w:eastAsia="仿宋" w:hAnsi="Times New Roman" w:cs="Times New Roman"/>
          <w:sz w:val="24"/>
          <w:szCs w:val="24"/>
        </w:rPr>
        <w:t>广泛正面</w:t>
      </w:r>
      <w:r w:rsidR="003C24A8">
        <w:rPr>
          <w:rFonts w:ascii="Times New Roman" w:eastAsia="仿宋" w:hAnsi="Times New Roman" w:cs="Times New Roman" w:hint="eastAsia"/>
          <w:sz w:val="24"/>
          <w:szCs w:val="24"/>
        </w:rPr>
        <w:t>引用</w:t>
      </w:r>
      <w:r w:rsidRPr="00981637">
        <w:rPr>
          <w:rFonts w:ascii="Times New Roman" w:eastAsia="仿宋" w:hAnsi="Times New Roman" w:cs="Times New Roman"/>
          <w:sz w:val="24"/>
          <w:szCs w:val="24"/>
        </w:rPr>
        <w:t>，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5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篇代表性论文他引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1000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余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次，单篇最高他引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400</w:t>
      </w:r>
      <w:r w:rsidR="003C24A8">
        <w:rPr>
          <w:rFonts w:ascii="Times New Roman" w:eastAsia="仿宋" w:hAnsi="Times New Roman" w:cs="Times New Roman"/>
          <w:kern w:val="0"/>
          <w:sz w:val="24"/>
          <w:szCs w:val="24"/>
        </w:rPr>
        <w:t>余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次，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3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篇代表性论文入选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ESI TOP 1%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高被引论文</w:t>
      </w:r>
      <w:r w:rsidR="004A3D3A">
        <w:rPr>
          <w:rFonts w:ascii="Times New Roman" w:eastAsia="仿宋" w:hAnsi="Times New Roman" w:cs="Times New Roman" w:hint="eastAsia"/>
          <w:kern w:val="0"/>
          <w:sz w:val="24"/>
          <w:szCs w:val="24"/>
        </w:rPr>
        <w:t>，</w:t>
      </w:r>
      <w:r w:rsidR="004A3D3A" w:rsidRPr="00981637">
        <w:rPr>
          <w:rFonts w:ascii="Times New Roman" w:eastAsia="仿宋" w:hAnsi="Times New Roman" w:cs="Times New Roman"/>
          <w:kern w:val="0"/>
          <w:sz w:val="24"/>
          <w:szCs w:val="24"/>
        </w:rPr>
        <w:t>授权</w:t>
      </w:r>
      <w:r w:rsidR="004A3D3A">
        <w:rPr>
          <w:rFonts w:ascii="Times New Roman" w:eastAsia="仿宋" w:hAnsi="Times New Roman" w:cs="Times New Roman"/>
          <w:kern w:val="0"/>
          <w:sz w:val="24"/>
          <w:szCs w:val="24"/>
        </w:rPr>
        <w:t>国家</w:t>
      </w:r>
      <w:r w:rsidR="004A3D3A" w:rsidRPr="00981637">
        <w:rPr>
          <w:rFonts w:ascii="Times New Roman" w:eastAsia="仿宋" w:hAnsi="Times New Roman" w:cs="Times New Roman"/>
          <w:kern w:val="0"/>
          <w:sz w:val="24"/>
          <w:szCs w:val="24"/>
        </w:rPr>
        <w:t>发明专利</w:t>
      </w:r>
      <w:r w:rsidR="004A3D3A" w:rsidRPr="00981637">
        <w:rPr>
          <w:rFonts w:ascii="Times New Roman" w:eastAsia="仿宋" w:hAnsi="Times New Roman" w:cs="Times New Roman"/>
          <w:kern w:val="0"/>
          <w:sz w:val="24"/>
          <w:szCs w:val="24"/>
        </w:rPr>
        <w:t>6</w:t>
      </w:r>
      <w:r w:rsidR="004A3D3A" w:rsidRPr="00981637">
        <w:rPr>
          <w:rFonts w:ascii="Times New Roman" w:eastAsia="仿宋" w:hAnsi="Times New Roman" w:cs="Times New Roman"/>
          <w:kern w:val="0"/>
          <w:sz w:val="24"/>
          <w:szCs w:val="24"/>
        </w:rPr>
        <w:t>件。</w:t>
      </w:r>
    </w:p>
    <w:p w14:paraId="5975DCF5" w14:textId="49EB1715" w:rsidR="002763E6" w:rsidRPr="00981637" w:rsidRDefault="00EE79B5" w:rsidP="002763E6">
      <w:pPr>
        <w:spacing w:line="56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981637">
        <w:rPr>
          <w:rFonts w:ascii="Times New Roman" w:eastAsia="仿宋" w:hAnsi="Times New Roman" w:cs="Times New Roman"/>
          <w:b/>
          <w:bCs/>
          <w:sz w:val="32"/>
          <w:szCs w:val="32"/>
        </w:rPr>
        <w:t>四</w:t>
      </w:r>
      <w:r w:rsidR="002763E6" w:rsidRPr="00981637">
        <w:rPr>
          <w:rFonts w:ascii="Times New Roman" w:eastAsia="仿宋" w:hAnsi="Times New Roman" w:cs="Times New Roman"/>
          <w:b/>
          <w:bCs/>
          <w:sz w:val="32"/>
          <w:szCs w:val="32"/>
        </w:rPr>
        <w:t>、</w:t>
      </w:r>
      <w:r w:rsidR="004F096D" w:rsidRPr="00981637">
        <w:rPr>
          <w:rFonts w:ascii="Times New Roman" w:eastAsia="仿宋" w:hAnsi="Times New Roman" w:cs="Times New Roman"/>
          <w:b/>
          <w:bCs/>
          <w:sz w:val="32"/>
          <w:szCs w:val="32"/>
        </w:rPr>
        <w:t>项目简介</w:t>
      </w:r>
    </w:p>
    <w:p w14:paraId="11BD1AF7" w14:textId="1ED6C889" w:rsidR="00DD6C3E" w:rsidRPr="00981637" w:rsidRDefault="00DB6C0F" w:rsidP="00981637">
      <w:pPr>
        <w:spacing w:line="440" w:lineRule="exact"/>
        <w:ind w:firstLineChars="200" w:firstLine="48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天然铀是国家战略安全基石和核能发电主要原材料，我国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80%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以上</w:t>
      </w:r>
      <w:proofErr w:type="gramStart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铀资源</w:t>
      </w:r>
      <w:proofErr w:type="gramEnd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依靠进口。从海水中提取</w:t>
      </w:r>
      <w:proofErr w:type="gramStart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天然铀被认为</w:t>
      </w:r>
      <w:proofErr w:type="gramEnd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是解决制约核能发展瓶颈问题的有效途径。海水中铀浓度低、共存离子复杂且浓度高，发展选择性好、可循环使用、具有良好抗生物污垢性能的分离材料以及构建高效绿色分离方法是</w:t>
      </w:r>
      <w:proofErr w:type="gramStart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提铀领域</w:t>
      </w:r>
      <w:proofErr w:type="gramEnd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亟待解决的核心难题。本项目以铀分离提取为目标导向，发展了共价有机框架精准设计合成新策略，深度阐明了共价有机框架与铀相互作用机理机制，</w:t>
      </w:r>
      <w:bookmarkStart w:id="0" w:name="_Hlk184642870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创建了选择性分离及高效绿色提取铀的新体系，为复杂环境介质中放射性铀分离提取提供了理论基础与技术支撑，有力促进了放射化学与环境科学、材料科学的前沿交叉。</w:t>
      </w:r>
      <w:bookmarkEnd w:id="0"/>
      <w:r w:rsidR="007808FC">
        <w:rPr>
          <w:rFonts w:ascii="Times New Roman" w:eastAsia="仿宋" w:hAnsi="Times New Roman" w:cs="Times New Roman" w:hint="eastAsia"/>
          <w:kern w:val="0"/>
          <w:sz w:val="24"/>
          <w:szCs w:val="24"/>
        </w:rPr>
        <w:t>本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项目取得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了</w:t>
      </w:r>
      <w:r w:rsidR="007808FC">
        <w:rPr>
          <w:rFonts w:ascii="Times New Roman" w:eastAsia="仿宋" w:hAnsi="Times New Roman" w:cs="Times New Roman" w:hint="eastAsia"/>
          <w:kern w:val="0"/>
          <w:sz w:val="24"/>
          <w:szCs w:val="24"/>
        </w:rPr>
        <w:t>突破性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研究进展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，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研究成果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在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Nat. Commun.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、</w:t>
      </w:r>
      <w:proofErr w:type="spellStart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Angew</w:t>
      </w:r>
      <w:proofErr w:type="spellEnd"/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. Chem. Int. Ed.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等国际权威期刊发表</w:t>
      </w:r>
      <w:r w:rsidR="007808FC">
        <w:rPr>
          <w:rFonts w:ascii="Times New Roman" w:eastAsia="仿宋" w:hAnsi="Times New Roman" w:cs="Times New Roman" w:hint="eastAsia"/>
          <w:kern w:val="0"/>
          <w:sz w:val="24"/>
          <w:szCs w:val="24"/>
        </w:rPr>
        <w:t>，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5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篇代表性论文他引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1000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余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次，单篇最高他引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400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余</w:t>
      </w:r>
      <w:r w:rsidR="007808FC" w:rsidRPr="00981637">
        <w:rPr>
          <w:rFonts w:ascii="Times New Roman" w:eastAsia="仿宋" w:hAnsi="Times New Roman" w:cs="Times New Roman"/>
          <w:kern w:val="0"/>
          <w:sz w:val="24"/>
          <w:szCs w:val="24"/>
        </w:rPr>
        <w:t>次，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3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篇代表性论文入选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ESI TOP 1%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高被引论文</w:t>
      </w:r>
      <w:r w:rsidR="007808FC">
        <w:rPr>
          <w:rFonts w:ascii="Times New Roman" w:eastAsia="仿宋" w:hAnsi="Times New Roman" w:cs="Times New Roman" w:hint="eastAsia"/>
          <w:kern w:val="0"/>
          <w:sz w:val="24"/>
          <w:szCs w:val="24"/>
        </w:rPr>
        <w:t>，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获授权</w:t>
      </w:r>
      <w:r w:rsidR="007808FC">
        <w:rPr>
          <w:rFonts w:ascii="Times New Roman" w:eastAsia="仿宋" w:hAnsi="Times New Roman" w:cs="Times New Roman"/>
          <w:kern w:val="0"/>
          <w:sz w:val="24"/>
          <w:szCs w:val="24"/>
        </w:rPr>
        <w:t>国家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发明专利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6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件。</w:t>
      </w:r>
      <w:r w:rsidR="007808FC">
        <w:rPr>
          <w:rFonts w:ascii="Times New Roman" w:eastAsia="仿宋" w:hAnsi="Times New Roman" w:cs="Times New Roman" w:hint="eastAsia"/>
          <w:kern w:val="0"/>
          <w:sz w:val="24"/>
          <w:szCs w:val="24"/>
        </w:rPr>
        <w:t>项目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成果得到了</w:t>
      </w:r>
      <w:r w:rsidR="00BF7791">
        <w:rPr>
          <w:rFonts w:ascii="Times New Roman" w:eastAsia="仿宋" w:hAnsi="Times New Roman" w:cs="Times New Roman" w:hint="eastAsia"/>
          <w:sz w:val="24"/>
          <w:szCs w:val="24"/>
        </w:rPr>
        <w:t>国内外</w:t>
      </w:r>
      <w:r w:rsidR="00BF7791">
        <w:rPr>
          <w:rFonts w:ascii="Times New Roman" w:eastAsia="仿宋" w:hAnsi="Times New Roman" w:cs="Times New Roman"/>
          <w:sz w:val="24"/>
          <w:szCs w:val="24"/>
        </w:rPr>
        <w:t>学术界的公认</w:t>
      </w:r>
      <w:r w:rsidR="00BF7791">
        <w:rPr>
          <w:rFonts w:ascii="Times New Roman" w:eastAsia="仿宋" w:hAnsi="Times New Roman" w:cs="Times New Roman" w:hint="eastAsia"/>
          <w:sz w:val="24"/>
          <w:szCs w:val="24"/>
        </w:rPr>
        <w:t>和</w:t>
      </w:r>
      <w:r w:rsidR="00BF7791">
        <w:rPr>
          <w:rFonts w:ascii="Times New Roman" w:eastAsia="仿宋" w:hAnsi="Times New Roman" w:cs="Times New Roman"/>
          <w:sz w:val="24"/>
          <w:szCs w:val="24"/>
        </w:rPr>
        <w:t>广泛正面</w:t>
      </w:r>
      <w:r w:rsidR="00BF7791">
        <w:rPr>
          <w:rFonts w:ascii="Times New Roman" w:eastAsia="仿宋" w:hAnsi="Times New Roman" w:cs="Times New Roman" w:hint="eastAsia"/>
          <w:sz w:val="24"/>
          <w:szCs w:val="24"/>
        </w:rPr>
        <w:t>引用</w:t>
      </w:r>
      <w:r w:rsidRPr="00981637">
        <w:rPr>
          <w:rFonts w:ascii="Times New Roman" w:eastAsia="仿宋" w:hAnsi="Times New Roman" w:cs="Times New Roman"/>
          <w:kern w:val="0"/>
          <w:sz w:val="24"/>
          <w:szCs w:val="24"/>
        </w:rPr>
        <w:t>。</w:t>
      </w:r>
    </w:p>
    <w:p w14:paraId="4F7D8AF5" w14:textId="24C3D620" w:rsidR="00DD6C3E" w:rsidRDefault="00DD6C3E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981637">
        <w:rPr>
          <w:rFonts w:ascii="Times New Roman" w:eastAsia="仿宋_GB2312" w:hAnsi="Times New Roman" w:cs="Times New Roman"/>
          <w:b/>
          <w:bCs/>
          <w:sz w:val="32"/>
          <w:szCs w:val="32"/>
        </w:rPr>
        <w:t>五、代表性科技成果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049"/>
        <w:gridCol w:w="1559"/>
        <w:gridCol w:w="992"/>
        <w:gridCol w:w="851"/>
        <w:gridCol w:w="708"/>
        <w:gridCol w:w="643"/>
        <w:gridCol w:w="633"/>
        <w:gridCol w:w="567"/>
        <w:gridCol w:w="709"/>
      </w:tblGrid>
      <w:tr w:rsidR="005D22BD" w14:paraId="55EB6E5A" w14:textId="77777777" w:rsidTr="000137BB">
        <w:trPr>
          <w:jc w:val="center"/>
        </w:trPr>
        <w:tc>
          <w:tcPr>
            <w:tcW w:w="545" w:type="dxa"/>
            <w:vAlign w:val="center"/>
          </w:tcPr>
          <w:p w14:paraId="26815082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序号</w:t>
            </w:r>
          </w:p>
        </w:tc>
        <w:tc>
          <w:tcPr>
            <w:tcW w:w="2049" w:type="dxa"/>
            <w:vAlign w:val="center"/>
          </w:tcPr>
          <w:p w14:paraId="49FA4A04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论文（专著）名称</w:t>
            </w:r>
            <w:r>
              <w:rPr>
                <w:rFonts w:ascii="Times New Roman" w:eastAsia="仿宋_GB2312" w:hAnsi="Times New Roman"/>
                <w:szCs w:val="21"/>
              </w:rPr>
              <w:t>/</w:t>
            </w:r>
            <w:r>
              <w:rPr>
                <w:rFonts w:ascii="Times New Roman" w:eastAsia="仿宋_GB2312" w:hAnsi="Times New Roman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14:paraId="21F65D89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作者（按发</w:t>
            </w:r>
            <w:r>
              <w:rPr>
                <w:rFonts w:ascii="Times New Roman" w:eastAsia="仿宋_GB2312" w:hAnsi="Times New Roman"/>
                <w:spacing w:val="-20"/>
                <w:szCs w:val="21"/>
              </w:rPr>
              <w:t>表顺序）</w:t>
            </w:r>
          </w:p>
        </w:tc>
        <w:tc>
          <w:tcPr>
            <w:tcW w:w="992" w:type="dxa"/>
            <w:vAlign w:val="center"/>
          </w:tcPr>
          <w:p w14:paraId="036F21B2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年卷页码（</w:t>
            </w:r>
            <w:r>
              <w:rPr>
                <w:rFonts w:ascii="Times New Roman" w:eastAsia="仿宋_GB2312" w:hAnsi="Times New Roman"/>
                <w:szCs w:val="21"/>
              </w:rPr>
              <w:t>××</w:t>
            </w:r>
            <w:r>
              <w:rPr>
                <w:rFonts w:ascii="Times New Roman" w:eastAsia="仿宋_GB2312" w:hAnsi="Times New Roman"/>
                <w:szCs w:val="21"/>
              </w:rPr>
              <w:lastRenderedPageBreak/>
              <w:t>年</w:t>
            </w:r>
            <w:r>
              <w:rPr>
                <w:rFonts w:ascii="Times New Roman" w:eastAsia="仿宋_GB2312" w:hAnsi="Times New Roman"/>
                <w:szCs w:val="21"/>
              </w:rPr>
              <w:t>××</w:t>
            </w:r>
            <w:r>
              <w:rPr>
                <w:rFonts w:ascii="Times New Roman" w:eastAsia="仿宋_GB2312" w:hAnsi="Times New Roman"/>
                <w:szCs w:val="21"/>
              </w:rPr>
              <w:t>卷</w:t>
            </w:r>
            <w:r>
              <w:rPr>
                <w:rFonts w:ascii="Times New Roman" w:eastAsia="仿宋_GB2312" w:hAnsi="Times New Roman"/>
                <w:szCs w:val="21"/>
              </w:rPr>
              <w:t>××</w:t>
            </w:r>
            <w:r>
              <w:rPr>
                <w:rFonts w:ascii="Times New Roman" w:eastAsia="仿宋_GB2312" w:hAnsi="Times New Roman"/>
                <w:szCs w:val="21"/>
              </w:rPr>
              <w:t>页）</w:t>
            </w:r>
          </w:p>
        </w:tc>
        <w:tc>
          <w:tcPr>
            <w:tcW w:w="851" w:type="dxa"/>
            <w:vAlign w:val="center"/>
          </w:tcPr>
          <w:p w14:paraId="596C63BB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Cs w:val="21"/>
              </w:rPr>
              <w:lastRenderedPageBreak/>
              <w:t>发表时间（年月</w:t>
            </w:r>
            <w:r>
              <w:rPr>
                <w:rFonts w:ascii="Times New Roman" w:eastAsia="仿宋_GB2312" w:hAnsi="Times New Roman"/>
                <w:spacing w:val="-20"/>
                <w:szCs w:val="21"/>
              </w:rPr>
              <w:lastRenderedPageBreak/>
              <w:t>日）</w:t>
            </w:r>
          </w:p>
        </w:tc>
        <w:tc>
          <w:tcPr>
            <w:tcW w:w="708" w:type="dxa"/>
            <w:vAlign w:val="center"/>
          </w:tcPr>
          <w:p w14:paraId="2E3AF45F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Cs w:val="21"/>
              </w:rPr>
              <w:lastRenderedPageBreak/>
              <w:t>通讯作者</w:t>
            </w:r>
          </w:p>
        </w:tc>
        <w:tc>
          <w:tcPr>
            <w:tcW w:w="643" w:type="dxa"/>
            <w:vAlign w:val="center"/>
          </w:tcPr>
          <w:p w14:paraId="26BDA885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Cs w:val="21"/>
              </w:rPr>
              <w:t>第一作者</w:t>
            </w:r>
          </w:p>
        </w:tc>
        <w:tc>
          <w:tcPr>
            <w:tcW w:w="633" w:type="dxa"/>
            <w:vAlign w:val="center"/>
          </w:tcPr>
          <w:p w14:paraId="54F6BF25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Cs w:val="21"/>
              </w:rPr>
              <w:t>他引</w:t>
            </w:r>
            <w:r>
              <w:rPr>
                <w:rFonts w:ascii="Times New Roman" w:eastAsia="仿宋_GB2312" w:hAnsi="Times New Roman"/>
                <w:szCs w:val="21"/>
              </w:rPr>
              <w:lastRenderedPageBreak/>
              <w:t>总次数</w:t>
            </w:r>
            <w:proofErr w:type="gramEnd"/>
          </w:p>
        </w:tc>
        <w:tc>
          <w:tcPr>
            <w:tcW w:w="567" w:type="dxa"/>
            <w:vAlign w:val="center"/>
          </w:tcPr>
          <w:p w14:paraId="190FDD90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lastRenderedPageBreak/>
              <w:t>检索</w:t>
            </w:r>
            <w:r>
              <w:rPr>
                <w:rFonts w:ascii="Times New Roman" w:eastAsia="仿宋_GB2312" w:hAnsi="Times New Roman"/>
                <w:szCs w:val="21"/>
              </w:rPr>
              <w:lastRenderedPageBreak/>
              <w:t>数据库</w:t>
            </w:r>
          </w:p>
        </w:tc>
        <w:tc>
          <w:tcPr>
            <w:tcW w:w="709" w:type="dxa"/>
            <w:vAlign w:val="center"/>
          </w:tcPr>
          <w:p w14:paraId="10B39F1A" w14:textId="77777777" w:rsidR="00AC1137" w:rsidRDefault="00AC1137" w:rsidP="002C1B3B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lastRenderedPageBreak/>
              <w:t>第一署名</w:t>
            </w:r>
            <w:r>
              <w:rPr>
                <w:rFonts w:ascii="Times New Roman" w:eastAsia="仿宋_GB2312" w:hAnsi="Times New Roman"/>
                <w:szCs w:val="21"/>
              </w:rPr>
              <w:lastRenderedPageBreak/>
              <w:t>单位是否</w:t>
            </w:r>
            <w:r>
              <w:rPr>
                <w:rFonts w:ascii="Times New Roman" w:eastAsia="仿宋_GB2312" w:hAnsi="Times New Roman" w:hint="eastAsia"/>
                <w:szCs w:val="21"/>
              </w:rPr>
              <w:t>在赣</w:t>
            </w:r>
            <w:r>
              <w:rPr>
                <w:rFonts w:ascii="Times New Roman" w:eastAsia="仿宋_GB2312" w:hAnsi="Times New Roman"/>
                <w:szCs w:val="21"/>
              </w:rPr>
              <w:t>单位</w:t>
            </w:r>
          </w:p>
        </w:tc>
      </w:tr>
      <w:tr w:rsidR="005D22BD" w14:paraId="5B948482" w14:textId="77777777" w:rsidTr="000137BB">
        <w:trPr>
          <w:trHeight w:val="1183"/>
          <w:jc w:val="center"/>
        </w:trPr>
        <w:tc>
          <w:tcPr>
            <w:tcW w:w="545" w:type="dxa"/>
            <w:vAlign w:val="center"/>
          </w:tcPr>
          <w:p w14:paraId="43F55E98" w14:textId="77777777" w:rsidR="00AC1137" w:rsidRDefault="00AC1137" w:rsidP="002C1B3B">
            <w:pPr>
              <w:spacing w:line="360" w:lineRule="auto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lastRenderedPageBreak/>
              <w:t>1</w:t>
            </w:r>
          </w:p>
        </w:tc>
        <w:tc>
          <w:tcPr>
            <w:tcW w:w="2049" w:type="dxa"/>
            <w:vAlign w:val="center"/>
          </w:tcPr>
          <w:p w14:paraId="373AB646" w14:textId="12804848" w:rsidR="00AC1137" w:rsidRPr="00541149" w:rsidRDefault="000C1F1E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>Regenerable and stable sp</w:t>
            </w:r>
            <w:r w:rsidRPr="00541149">
              <w:rPr>
                <w:rFonts w:ascii="Times New Roman" w:eastAsia="黑体" w:hAnsi="Times New Roman"/>
                <w:color w:val="000000"/>
                <w:szCs w:val="21"/>
                <w:vertAlign w:val="superscript"/>
              </w:rPr>
              <w:t>2</w:t>
            </w: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 xml:space="preserve"> carbon-conjugated covalent organic frameworks for selective detection and extraction of uranium</w:t>
            </w:r>
            <w:r w:rsidRPr="00541149">
              <w:rPr>
                <w:rFonts w:ascii="Times New Roman" w:eastAsia="仿宋_GB2312" w:hAnsi="Times New Roman" w:hint="eastAsia"/>
                <w:szCs w:val="21"/>
              </w:rPr>
              <w:t xml:space="preserve"> </w:t>
            </w:r>
            <w:r w:rsidR="00AC1137" w:rsidRPr="00541149">
              <w:rPr>
                <w:rFonts w:ascii="Times New Roman" w:eastAsia="仿宋_GB2312" w:hAnsi="Times New Roman" w:hint="eastAsia"/>
                <w:szCs w:val="21"/>
              </w:rPr>
              <w:t>/Nature Communications</w:t>
            </w:r>
          </w:p>
        </w:tc>
        <w:tc>
          <w:tcPr>
            <w:tcW w:w="1559" w:type="dxa"/>
            <w:vAlign w:val="center"/>
          </w:tcPr>
          <w:p w14:paraId="626F7917" w14:textId="2A556DAA" w:rsidR="00AC1137" w:rsidRPr="00541149" w:rsidRDefault="000C1F1E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仿宋_GB2312" w:hAnsi="Times New Roman"/>
                <w:szCs w:val="21"/>
              </w:rPr>
              <w:t xml:space="preserve">Wei-Rong Cui, Cheng-Rong Zhang, Wei Jiang, Fang-Fang Li, Ru-Ping Liang, </w:t>
            </w:r>
            <w:proofErr w:type="spellStart"/>
            <w:r w:rsidRPr="00541149">
              <w:rPr>
                <w:rFonts w:ascii="Times New Roman" w:eastAsia="仿宋_GB2312" w:hAnsi="Times New Roman"/>
                <w:szCs w:val="21"/>
              </w:rPr>
              <w:t>Juewen</w:t>
            </w:r>
            <w:proofErr w:type="spellEnd"/>
            <w:r w:rsidRPr="00541149">
              <w:rPr>
                <w:rFonts w:ascii="Times New Roman" w:eastAsia="仿宋_GB2312" w:hAnsi="Times New Roman"/>
                <w:szCs w:val="21"/>
              </w:rPr>
              <w:t xml:space="preserve"> Liu, Jian-Ding Qiu*</w:t>
            </w:r>
          </w:p>
        </w:tc>
        <w:tc>
          <w:tcPr>
            <w:tcW w:w="992" w:type="dxa"/>
            <w:vAlign w:val="center"/>
          </w:tcPr>
          <w:p w14:paraId="69854324" w14:textId="77777777" w:rsidR="00AC1137" w:rsidRPr="00E13149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szCs w:val="21"/>
              </w:rPr>
              <w:t>11</w:t>
            </w:r>
            <w:r>
              <w:rPr>
                <w:rFonts w:ascii="Times New Roman" w:eastAsia="仿宋_GB2312" w:hAnsi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hint="eastAsia"/>
                <w:szCs w:val="21"/>
              </w:rPr>
              <w:t>436</w:t>
            </w:r>
            <w:r>
              <w:rPr>
                <w:rFonts w:ascii="Times New Roman" w:eastAsia="仿宋_GB2312" w:hAnsi="Times New Roman" w:hint="eastAsia"/>
                <w:szCs w:val="21"/>
              </w:rPr>
              <w:t>页</w:t>
            </w:r>
          </w:p>
        </w:tc>
        <w:tc>
          <w:tcPr>
            <w:tcW w:w="851" w:type="dxa"/>
            <w:vAlign w:val="center"/>
          </w:tcPr>
          <w:p w14:paraId="386DA979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szCs w:val="21"/>
              </w:rPr>
              <w:t>23</w:t>
            </w:r>
            <w:r>
              <w:rPr>
                <w:rFonts w:ascii="Times New Roman" w:eastAsia="仿宋_GB2312" w:hAnsi="Times New Roman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14:paraId="620B684A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邱建丁</w:t>
            </w:r>
          </w:p>
        </w:tc>
        <w:tc>
          <w:tcPr>
            <w:tcW w:w="643" w:type="dxa"/>
            <w:vAlign w:val="center"/>
          </w:tcPr>
          <w:p w14:paraId="6AACB6D9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E13149">
              <w:rPr>
                <w:rFonts w:ascii="Times New Roman" w:eastAsia="仿宋_GB2312" w:hAnsi="Times New Roman" w:hint="eastAsia"/>
                <w:szCs w:val="21"/>
              </w:rPr>
              <w:t>崔伟荣</w:t>
            </w:r>
          </w:p>
        </w:tc>
        <w:tc>
          <w:tcPr>
            <w:tcW w:w="633" w:type="dxa"/>
            <w:vAlign w:val="center"/>
          </w:tcPr>
          <w:p w14:paraId="7EEF861C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442</w:t>
            </w:r>
          </w:p>
        </w:tc>
        <w:tc>
          <w:tcPr>
            <w:tcW w:w="567" w:type="dxa"/>
            <w:vAlign w:val="center"/>
          </w:tcPr>
          <w:p w14:paraId="45F8D3DC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SCI</w:t>
            </w:r>
          </w:p>
        </w:tc>
        <w:tc>
          <w:tcPr>
            <w:tcW w:w="709" w:type="dxa"/>
            <w:vAlign w:val="center"/>
          </w:tcPr>
          <w:p w14:paraId="75E48A24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是</w:t>
            </w:r>
          </w:p>
        </w:tc>
      </w:tr>
      <w:tr w:rsidR="005D22BD" w14:paraId="0ACDA20A" w14:textId="77777777" w:rsidTr="000137BB">
        <w:trPr>
          <w:trHeight w:val="1140"/>
          <w:jc w:val="center"/>
        </w:trPr>
        <w:tc>
          <w:tcPr>
            <w:tcW w:w="545" w:type="dxa"/>
            <w:vAlign w:val="center"/>
          </w:tcPr>
          <w:p w14:paraId="2B38AD14" w14:textId="30AB006D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</w:p>
        </w:tc>
        <w:tc>
          <w:tcPr>
            <w:tcW w:w="2049" w:type="dxa"/>
            <w:vAlign w:val="center"/>
          </w:tcPr>
          <w:p w14:paraId="3854B361" w14:textId="3E236B51" w:rsidR="005D22BD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>Stable sp</w:t>
            </w:r>
            <w:r w:rsidRPr="00541149">
              <w:rPr>
                <w:rFonts w:ascii="Times New Roman" w:eastAsia="黑体" w:hAnsi="Times New Roman"/>
                <w:color w:val="000000"/>
                <w:szCs w:val="21"/>
                <w:vertAlign w:val="superscript"/>
              </w:rPr>
              <w:t>2</w:t>
            </w: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 xml:space="preserve"> carbon</w:t>
            </w:r>
            <w:r w:rsidR="000137BB">
              <w:rPr>
                <w:rFonts w:ascii="Times New Roman" w:eastAsia="黑体" w:hAnsi="Times New Roman" w:hint="eastAsia"/>
                <w:color w:val="000000"/>
                <w:szCs w:val="21"/>
              </w:rPr>
              <w:t xml:space="preserve"> </w:t>
            </w: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>-conjugated covalent organic framework for detection and efficient adsorption of uranium from radioactive wastewater</w:t>
            </w:r>
            <w:bookmarkStart w:id="1" w:name="OLE_LINK5"/>
            <w:bookmarkStart w:id="2" w:name="OLE_LINK6"/>
            <w:r w:rsidRPr="00541149">
              <w:rPr>
                <w:rFonts w:ascii="Times New Roman" w:eastAsia="黑体" w:hAnsi="Times New Roman" w:hint="eastAsia"/>
                <w:color w:val="000000"/>
                <w:szCs w:val="21"/>
              </w:rPr>
              <w:t xml:space="preserve"> / </w:t>
            </w:r>
            <w:r w:rsidRPr="00541149">
              <w:rPr>
                <w:rFonts w:ascii="Times New Roman" w:eastAsia="黑体" w:hAnsi="Times New Roman"/>
                <w:szCs w:val="21"/>
              </w:rPr>
              <w:t>Journal of Hazardous Materials</w:t>
            </w:r>
            <w:bookmarkEnd w:id="1"/>
            <w:bookmarkEnd w:id="2"/>
          </w:p>
        </w:tc>
        <w:tc>
          <w:tcPr>
            <w:tcW w:w="1559" w:type="dxa"/>
            <w:vAlign w:val="center"/>
          </w:tcPr>
          <w:p w14:paraId="24726549" w14:textId="1A33B0DB" w:rsidR="005D22BD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color w:val="000000"/>
                <w:szCs w:val="21"/>
              </w:rPr>
              <w:t>Fang-Fang Li, Wei-Rong Cui, Wei Jiang, Cheng-Rong Zhang, Ru-Ping Liang, Jian-Ding Qiu*</w:t>
            </w:r>
          </w:p>
        </w:tc>
        <w:tc>
          <w:tcPr>
            <w:tcW w:w="992" w:type="dxa"/>
            <w:vAlign w:val="center"/>
          </w:tcPr>
          <w:p w14:paraId="53A45B37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Pr="002129DA">
              <w:rPr>
                <w:rFonts w:ascii="Times New Roman" w:eastAsia="仿宋_GB2312" w:hAnsi="Times New Roman"/>
                <w:szCs w:val="21"/>
              </w:rPr>
              <w:t>392</w:t>
            </w:r>
            <w:r>
              <w:rPr>
                <w:rFonts w:ascii="Times New Roman" w:eastAsia="仿宋_GB2312" w:hAnsi="Times New Roman" w:hint="eastAsia"/>
                <w:szCs w:val="21"/>
              </w:rPr>
              <w:t>卷</w:t>
            </w:r>
            <w:r w:rsidRPr="002129DA">
              <w:rPr>
                <w:rFonts w:ascii="Times New Roman" w:eastAsia="仿宋_GB2312" w:hAnsi="Times New Roman"/>
                <w:szCs w:val="21"/>
              </w:rPr>
              <w:t xml:space="preserve"> 122333</w:t>
            </w:r>
            <w:r>
              <w:rPr>
                <w:rFonts w:ascii="Times New Roman" w:eastAsia="仿宋_GB2312" w:hAnsi="Times New Roman" w:hint="eastAsia"/>
                <w:szCs w:val="21"/>
              </w:rPr>
              <w:t>页</w:t>
            </w:r>
          </w:p>
        </w:tc>
        <w:tc>
          <w:tcPr>
            <w:tcW w:w="851" w:type="dxa"/>
            <w:vAlign w:val="center"/>
          </w:tcPr>
          <w:p w14:paraId="634C2193" w14:textId="1853CEB8" w:rsidR="005D22BD" w:rsidRDefault="005D22BD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14:paraId="7AB0E103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邱建丁</w:t>
            </w:r>
          </w:p>
        </w:tc>
        <w:tc>
          <w:tcPr>
            <w:tcW w:w="643" w:type="dxa"/>
            <w:vAlign w:val="center"/>
          </w:tcPr>
          <w:p w14:paraId="6EB51D68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2129DA">
              <w:rPr>
                <w:rFonts w:ascii="Times New Roman" w:eastAsia="仿宋_GB2312" w:hAnsi="Times New Roman" w:hint="eastAsia"/>
                <w:szCs w:val="21"/>
              </w:rPr>
              <w:t>李方方</w:t>
            </w:r>
          </w:p>
        </w:tc>
        <w:tc>
          <w:tcPr>
            <w:tcW w:w="633" w:type="dxa"/>
            <w:vAlign w:val="center"/>
          </w:tcPr>
          <w:p w14:paraId="35361F95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159</w:t>
            </w:r>
          </w:p>
        </w:tc>
        <w:tc>
          <w:tcPr>
            <w:tcW w:w="567" w:type="dxa"/>
            <w:vAlign w:val="center"/>
          </w:tcPr>
          <w:p w14:paraId="78667A42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SCI</w:t>
            </w:r>
          </w:p>
        </w:tc>
        <w:tc>
          <w:tcPr>
            <w:tcW w:w="709" w:type="dxa"/>
            <w:vAlign w:val="center"/>
          </w:tcPr>
          <w:p w14:paraId="0E6D1BBC" w14:textId="77777777" w:rsidR="005D22BD" w:rsidRDefault="005D22BD" w:rsidP="004C2031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是</w:t>
            </w:r>
          </w:p>
        </w:tc>
      </w:tr>
      <w:tr w:rsidR="005D22BD" w14:paraId="5509C833" w14:textId="77777777" w:rsidTr="000137BB">
        <w:trPr>
          <w:trHeight w:val="1115"/>
          <w:jc w:val="center"/>
        </w:trPr>
        <w:tc>
          <w:tcPr>
            <w:tcW w:w="545" w:type="dxa"/>
            <w:vAlign w:val="center"/>
          </w:tcPr>
          <w:p w14:paraId="20FA8938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</w:t>
            </w:r>
          </w:p>
        </w:tc>
        <w:tc>
          <w:tcPr>
            <w:tcW w:w="2049" w:type="dxa"/>
            <w:vAlign w:val="center"/>
          </w:tcPr>
          <w:p w14:paraId="466EEC1B" w14:textId="06BE5926" w:rsidR="005D22BD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kern w:val="0"/>
                <w:szCs w:val="21"/>
              </w:rPr>
              <w:t>Rational design of covalent organic frameworks as a groundbreaking uranium capture platform through three synergistic mechanisms</w:t>
            </w:r>
            <w:r w:rsidRPr="00541149">
              <w:rPr>
                <w:rFonts w:ascii="Times New Roman" w:eastAsia="黑体" w:hAnsi="Times New Roman" w:hint="eastAsia"/>
                <w:kern w:val="0"/>
                <w:szCs w:val="21"/>
              </w:rPr>
              <w:t xml:space="preserve"> / </w:t>
            </w:r>
            <w:r w:rsidRPr="00541149">
              <w:rPr>
                <w:rFonts w:ascii="Times New Roman" w:eastAsia="黑体" w:hAnsi="Times New Roman"/>
                <w:kern w:val="0"/>
                <w:szCs w:val="21"/>
              </w:rPr>
              <w:t>Applied Catalysis B: Environmental</w:t>
            </w:r>
          </w:p>
        </w:tc>
        <w:tc>
          <w:tcPr>
            <w:tcW w:w="1559" w:type="dxa"/>
            <w:vAlign w:val="center"/>
          </w:tcPr>
          <w:p w14:paraId="28649B95" w14:textId="1E7ED916" w:rsidR="005D22BD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kern w:val="0"/>
                <w:szCs w:val="21"/>
              </w:rPr>
              <w:t>Wei-Rong Cui, Cheng-Rong Zhang, Rui-Han Xu, Xiao-Rong Chen, Wei Jiang, Ya-Jie Li, Ru-Ping Liang, Li Zhang, Jian-Ding Qiu*</w:t>
            </w:r>
          </w:p>
        </w:tc>
        <w:tc>
          <w:tcPr>
            <w:tcW w:w="992" w:type="dxa"/>
            <w:vAlign w:val="center"/>
          </w:tcPr>
          <w:p w14:paraId="36B15974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2021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Pr="00AC6CE3">
              <w:rPr>
                <w:rFonts w:ascii="Times New Roman" w:eastAsia="仿宋_GB2312" w:hAnsi="Times New Roman"/>
                <w:szCs w:val="21"/>
              </w:rPr>
              <w:t>294</w:t>
            </w:r>
            <w:r>
              <w:rPr>
                <w:rFonts w:ascii="Times New Roman" w:eastAsia="仿宋_GB2312" w:hAnsi="Times New Roman" w:hint="eastAsia"/>
                <w:szCs w:val="21"/>
              </w:rPr>
              <w:t>卷</w:t>
            </w:r>
            <w:r w:rsidRPr="00AC6CE3">
              <w:rPr>
                <w:rFonts w:ascii="Times New Roman" w:eastAsia="仿宋_GB2312" w:hAnsi="Times New Roman"/>
                <w:szCs w:val="21"/>
              </w:rPr>
              <w:t xml:space="preserve"> 120250</w:t>
            </w:r>
            <w:r>
              <w:rPr>
                <w:rFonts w:ascii="Times New Roman" w:eastAsia="仿宋_GB2312" w:hAnsi="Times New Roman" w:hint="eastAsia"/>
                <w:szCs w:val="21"/>
              </w:rPr>
              <w:t>页</w:t>
            </w:r>
          </w:p>
        </w:tc>
        <w:tc>
          <w:tcPr>
            <w:tcW w:w="851" w:type="dxa"/>
            <w:vAlign w:val="center"/>
          </w:tcPr>
          <w:p w14:paraId="4CC18511" w14:textId="0AB9E215" w:rsidR="005D22BD" w:rsidRDefault="005D22BD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2021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10</w:t>
            </w:r>
            <w:r>
              <w:rPr>
                <w:rFonts w:ascii="Times New Roman" w:eastAsia="仿宋_GB2312" w:hAnsi="Times New Roman" w:hint="eastAsia"/>
                <w:szCs w:val="21"/>
              </w:rPr>
              <w:t>月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14:paraId="371AB36B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邱建丁</w:t>
            </w:r>
          </w:p>
        </w:tc>
        <w:tc>
          <w:tcPr>
            <w:tcW w:w="643" w:type="dxa"/>
            <w:vAlign w:val="center"/>
          </w:tcPr>
          <w:p w14:paraId="1661EC56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E13149">
              <w:rPr>
                <w:rFonts w:ascii="Times New Roman" w:eastAsia="仿宋_GB2312" w:hAnsi="Times New Roman" w:hint="eastAsia"/>
                <w:szCs w:val="21"/>
              </w:rPr>
              <w:t>崔伟荣</w:t>
            </w:r>
          </w:p>
        </w:tc>
        <w:tc>
          <w:tcPr>
            <w:tcW w:w="633" w:type="dxa"/>
            <w:vAlign w:val="center"/>
          </w:tcPr>
          <w:p w14:paraId="45B45843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95</w:t>
            </w:r>
          </w:p>
        </w:tc>
        <w:tc>
          <w:tcPr>
            <w:tcW w:w="567" w:type="dxa"/>
            <w:vAlign w:val="center"/>
          </w:tcPr>
          <w:p w14:paraId="32AAE4F2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SCI</w:t>
            </w:r>
          </w:p>
        </w:tc>
        <w:tc>
          <w:tcPr>
            <w:tcW w:w="709" w:type="dxa"/>
            <w:vAlign w:val="center"/>
          </w:tcPr>
          <w:p w14:paraId="611DF340" w14:textId="77777777" w:rsidR="005D22BD" w:rsidRDefault="005D22BD" w:rsidP="006A750A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是</w:t>
            </w:r>
          </w:p>
        </w:tc>
      </w:tr>
      <w:tr w:rsidR="005D22BD" w14:paraId="1C995DCC" w14:textId="77777777" w:rsidTr="000137BB">
        <w:trPr>
          <w:trHeight w:val="1103"/>
          <w:jc w:val="center"/>
        </w:trPr>
        <w:tc>
          <w:tcPr>
            <w:tcW w:w="545" w:type="dxa"/>
            <w:vAlign w:val="center"/>
          </w:tcPr>
          <w:p w14:paraId="6BAC4B9C" w14:textId="3DC9BACF" w:rsidR="00AC1137" w:rsidRDefault="005D22BD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4</w:t>
            </w:r>
          </w:p>
        </w:tc>
        <w:tc>
          <w:tcPr>
            <w:tcW w:w="2049" w:type="dxa"/>
            <w:vAlign w:val="center"/>
          </w:tcPr>
          <w:p w14:paraId="4BDD9E73" w14:textId="03D90405" w:rsidR="00AC1137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szCs w:val="21"/>
              </w:rPr>
              <w:t>Facile construction of covalent organic framework nanozyme for colorimetric detection of uranium</w:t>
            </w:r>
            <w:r w:rsidRPr="00541149">
              <w:rPr>
                <w:rFonts w:ascii="Times New Roman" w:eastAsia="黑体" w:hAnsi="Times New Roman" w:hint="eastAsia"/>
                <w:szCs w:val="21"/>
              </w:rPr>
              <w:t xml:space="preserve"> / </w:t>
            </w:r>
            <w:r w:rsidRPr="00541149">
              <w:rPr>
                <w:rFonts w:ascii="Times New Roman" w:eastAsia="黑体" w:hAnsi="Times New Roman"/>
                <w:szCs w:val="21"/>
              </w:rPr>
              <w:t>Small</w:t>
            </w:r>
          </w:p>
        </w:tc>
        <w:tc>
          <w:tcPr>
            <w:tcW w:w="1559" w:type="dxa"/>
            <w:vAlign w:val="center"/>
          </w:tcPr>
          <w:p w14:paraId="10148882" w14:textId="0867D065" w:rsidR="00AC1137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szCs w:val="21"/>
              </w:rPr>
              <w:t>Li Zhang, Gui-Ping Yang, Sai-Jin Xiao, Quan-Gen Tan, Qiong-Qing Zheng, Ru-Ping Liang, Jian-Ding Qiu*</w:t>
            </w:r>
          </w:p>
        </w:tc>
        <w:tc>
          <w:tcPr>
            <w:tcW w:w="992" w:type="dxa"/>
            <w:vAlign w:val="center"/>
          </w:tcPr>
          <w:p w14:paraId="7EC597D3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2021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szCs w:val="21"/>
              </w:rPr>
              <w:t>17</w:t>
            </w:r>
            <w:r>
              <w:rPr>
                <w:rFonts w:ascii="Times New Roman" w:eastAsia="仿宋_GB2312" w:hAnsi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hint="eastAsia"/>
                <w:szCs w:val="21"/>
              </w:rPr>
              <w:t>2102944</w:t>
            </w:r>
            <w:r>
              <w:rPr>
                <w:rFonts w:ascii="Times New Roman" w:eastAsia="仿宋_GB2312" w:hAnsi="Times New Roman" w:hint="eastAsia"/>
                <w:szCs w:val="21"/>
              </w:rPr>
              <w:t>页</w:t>
            </w:r>
          </w:p>
        </w:tc>
        <w:tc>
          <w:tcPr>
            <w:tcW w:w="851" w:type="dxa"/>
            <w:vAlign w:val="center"/>
          </w:tcPr>
          <w:p w14:paraId="7D5E671F" w14:textId="0A0E05FC" w:rsidR="00AC1137" w:rsidRDefault="00AC1137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2021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11</w:t>
            </w:r>
            <w:r>
              <w:rPr>
                <w:rFonts w:ascii="Times New Roman" w:eastAsia="仿宋_GB2312" w:hAnsi="Times New Roman" w:hint="eastAsia"/>
                <w:szCs w:val="21"/>
              </w:rPr>
              <w:t>月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14:paraId="29A6F8A3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邱建丁</w:t>
            </w:r>
          </w:p>
        </w:tc>
        <w:tc>
          <w:tcPr>
            <w:tcW w:w="643" w:type="dxa"/>
            <w:vAlign w:val="center"/>
          </w:tcPr>
          <w:p w14:paraId="059D601B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张立</w:t>
            </w:r>
          </w:p>
        </w:tc>
        <w:tc>
          <w:tcPr>
            <w:tcW w:w="633" w:type="dxa"/>
            <w:vAlign w:val="center"/>
          </w:tcPr>
          <w:p w14:paraId="017CABF4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88</w:t>
            </w:r>
          </w:p>
        </w:tc>
        <w:tc>
          <w:tcPr>
            <w:tcW w:w="567" w:type="dxa"/>
            <w:vAlign w:val="center"/>
          </w:tcPr>
          <w:p w14:paraId="26DD4F56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SCI</w:t>
            </w:r>
          </w:p>
        </w:tc>
        <w:tc>
          <w:tcPr>
            <w:tcW w:w="709" w:type="dxa"/>
            <w:vAlign w:val="center"/>
          </w:tcPr>
          <w:p w14:paraId="133969B7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是</w:t>
            </w:r>
          </w:p>
        </w:tc>
      </w:tr>
      <w:tr w:rsidR="005D22BD" w14:paraId="11A16A91" w14:textId="77777777" w:rsidTr="000137BB">
        <w:trPr>
          <w:trHeight w:val="1069"/>
          <w:jc w:val="center"/>
        </w:trPr>
        <w:tc>
          <w:tcPr>
            <w:tcW w:w="545" w:type="dxa"/>
            <w:vAlign w:val="center"/>
          </w:tcPr>
          <w:p w14:paraId="0F8B89F3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5</w:t>
            </w:r>
          </w:p>
        </w:tc>
        <w:tc>
          <w:tcPr>
            <w:tcW w:w="2049" w:type="dxa"/>
            <w:vAlign w:val="center"/>
          </w:tcPr>
          <w:p w14:paraId="7737F03D" w14:textId="368A9512" w:rsidR="00AC1137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szCs w:val="21"/>
              </w:rPr>
              <w:t>Regenerable covalent organic frameworks for photo-enhanced uranium adsorption from seawater</w:t>
            </w:r>
            <w:bookmarkStart w:id="3" w:name="OLE_LINK7"/>
            <w:bookmarkStart w:id="4" w:name="OLE_LINK8"/>
            <w:r w:rsidRPr="00541149">
              <w:rPr>
                <w:rFonts w:ascii="Times New Roman" w:eastAsia="黑体" w:hAnsi="Times New Roman" w:hint="eastAsia"/>
                <w:szCs w:val="21"/>
              </w:rPr>
              <w:t xml:space="preserve"> / </w:t>
            </w:r>
            <w:proofErr w:type="spellStart"/>
            <w:r w:rsidRPr="00541149">
              <w:rPr>
                <w:rFonts w:ascii="Times New Roman" w:eastAsia="黑体" w:hAnsi="Times New Roman"/>
                <w:szCs w:val="21"/>
              </w:rPr>
              <w:t>Angewandte</w:t>
            </w:r>
            <w:proofErr w:type="spellEnd"/>
            <w:r w:rsidRPr="00541149">
              <w:rPr>
                <w:rFonts w:ascii="Times New Roman" w:eastAsia="黑体" w:hAnsi="Times New Roman"/>
                <w:szCs w:val="21"/>
              </w:rPr>
              <w:t xml:space="preserve"> </w:t>
            </w:r>
            <w:proofErr w:type="spellStart"/>
            <w:r w:rsidRPr="00541149">
              <w:rPr>
                <w:rFonts w:ascii="Times New Roman" w:eastAsia="黑体" w:hAnsi="Times New Roman"/>
                <w:szCs w:val="21"/>
              </w:rPr>
              <w:t>Chemie</w:t>
            </w:r>
            <w:proofErr w:type="spellEnd"/>
            <w:r w:rsidRPr="00541149">
              <w:rPr>
                <w:rFonts w:ascii="Times New Roman" w:eastAsia="黑体" w:hAnsi="Times New Roman"/>
                <w:szCs w:val="21"/>
              </w:rPr>
              <w:t xml:space="preserve"> International Edition</w:t>
            </w:r>
            <w:bookmarkEnd w:id="3"/>
            <w:bookmarkEnd w:id="4"/>
          </w:p>
        </w:tc>
        <w:tc>
          <w:tcPr>
            <w:tcW w:w="1559" w:type="dxa"/>
            <w:vAlign w:val="center"/>
          </w:tcPr>
          <w:p w14:paraId="38084082" w14:textId="4499B3C3" w:rsidR="00AC1137" w:rsidRPr="00541149" w:rsidRDefault="006005C2" w:rsidP="00541149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541149">
              <w:rPr>
                <w:rFonts w:ascii="Times New Roman" w:eastAsia="黑体" w:hAnsi="Times New Roman"/>
                <w:szCs w:val="21"/>
              </w:rPr>
              <w:t>Wei-Rong Cui, Fang-Fang Li, Rui-Han Xu, Cheng-Rong Zhang, Xiao-Rong Chen, Run-Han Yan, Ru-Ping Liang, Jian-Ding Qiu*</w:t>
            </w:r>
          </w:p>
        </w:tc>
        <w:tc>
          <w:tcPr>
            <w:tcW w:w="992" w:type="dxa"/>
            <w:vAlign w:val="center"/>
          </w:tcPr>
          <w:p w14:paraId="2F9F87BB" w14:textId="4E77A8A5" w:rsidR="00AC1137" w:rsidRDefault="00AC1137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2129DA">
              <w:rPr>
                <w:rFonts w:ascii="Times New Roman" w:eastAsia="仿宋_GB2312" w:hAnsi="Times New Roman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Pr="002129DA">
              <w:rPr>
                <w:rFonts w:ascii="Times New Roman" w:eastAsia="仿宋_GB2312" w:hAnsi="Times New Roman"/>
                <w:szCs w:val="21"/>
              </w:rPr>
              <w:t>59</w:t>
            </w:r>
            <w:r>
              <w:rPr>
                <w:rFonts w:ascii="Times New Roman" w:eastAsia="仿宋_GB2312" w:hAnsi="Times New Roman" w:hint="eastAsia"/>
                <w:szCs w:val="21"/>
              </w:rPr>
              <w:t>卷</w:t>
            </w:r>
            <w:r w:rsidRPr="002129DA">
              <w:rPr>
                <w:rFonts w:ascii="Times New Roman" w:eastAsia="仿宋_GB2312" w:hAnsi="Times New Roman"/>
                <w:szCs w:val="21"/>
              </w:rPr>
              <w:t>17684</w:t>
            </w:r>
            <w:r>
              <w:rPr>
                <w:rFonts w:ascii="Times New Roman" w:eastAsia="仿宋_GB2312" w:hAnsi="Times New Roman" w:hint="eastAsia"/>
                <w:szCs w:val="21"/>
              </w:rPr>
              <w:t>页</w:t>
            </w:r>
          </w:p>
        </w:tc>
        <w:tc>
          <w:tcPr>
            <w:tcW w:w="851" w:type="dxa"/>
            <w:vAlign w:val="center"/>
          </w:tcPr>
          <w:p w14:paraId="1626D5DF" w14:textId="2EC17379" w:rsidR="00AC1137" w:rsidRDefault="00AC1137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hint="eastAsia"/>
                <w:szCs w:val="21"/>
              </w:rPr>
              <w:t>年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9</w:t>
            </w:r>
            <w:r>
              <w:rPr>
                <w:rFonts w:ascii="Times New Roman" w:eastAsia="仿宋_GB2312" w:hAnsi="Times New Roman" w:hint="eastAsia"/>
                <w:szCs w:val="21"/>
              </w:rPr>
              <w:t>月</w:t>
            </w:r>
            <w:r w:rsidR="006005C2">
              <w:rPr>
                <w:rFonts w:ascii="Times New Roman" w:eastAsia="仿宋_GB2312" w:hAnsi="Times New Roman" w:hint="eastAsia"/>
                <w:szCs w:val="21"/>
              </w:rPr>
              <w:t>28</w:t>
            </w:r>
            <w:r>
              <w:rPr>
                <w:rFonts w:ascii="Times New Roman" w:eastAsia="仿宋_GB2312" w:hAnsi="Times New Roman" w:hint="eastAsia"/>
                <w:szCs w:val="21"/>
              </w:rPr>
              <w:t>日</w:t>
            </w:r>
          </w:p>
        </w:tc>
        <w:tc>
          <w:tcPr>
            <w:tcW w:w="708" w:type="dxa"/>
            <w:vAlign w:val="center"/>
          </w:tcPr>
          <w:p w14:paraId="6AE783AE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邱建丁</w:t>
            </w:r>
          </w:p>
        </w:tc>
        <w:tc>
          <w:tcPr>
            <w:tcW w:w="643" w:type="dxa"/>
            <w:vAlign w:val="center"/>
          </w:tcPr>
          <w:p w14:paraId="4EB3A8D7" w14:textId="5F8DAAEA" w:rsidR="00AC1137" w:rsidRDefault="00AC1137" w:rsidP="006005C2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2129DA">
              <w:rPr>
                <w:rFonts w:ascii="Times New Roman" w:eastAsia="仿宋_GB2312" w:hAnsi="Times New Roman" w:hint="eastAsia"/>
                <w:szCs w:val="21"/>
              </w:rPr>
              <w:t>崔伟荣</w:t>
            </w:r>
          </w:p>
        </w:tc>
        <w:tc>
          <w:tcPr>
            <w:tcW w:w="633" w:type="dxa"/>
            <w:vAlign w:val="center"/>
          </w:tcPr>
          <w:p w14:paraId="5D6118E5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308</w:t>
            </w:r>
          </w:p>
        </w:tc>
        <w:tc>
          <w:tcPr>
            <w:tcW w:w="567" w:type="dxa"/>
            <w:vAlign w:val="center"/>
          </w:tcPr>
          <w:p w14:paraId="7104EC65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SCI</w:t>
            </w:r>
          </w:p>
        </w:tc>
        <w:tc>
          <w:tcPr>
            <w:tcW w:w="709" w:type="dxa"/>
            <w:vAlign w:val="center"/>
          </w:tcPr>
          <w:p w14:paraId="64EDCB69" w14:textId="77777777" w:rsidR="00AC1137" w:rsidRDefault="00AC1137" w:rsidP="002C1B3B">
            <w:pPr>
              <w:spacing w:line="24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是</w:t>
            </w:r>
          </w:p>
        </w:tc>
      </w:tr>
    </w:tbl>
    <w:p w14:paraId="53AE52D7" w14:textId="1B448D9E" w:rsidR="004F096D" w:rsidRDefault="00DD6C3E" w:rsidP="002763E6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六</w:t>
      </w:r>
      <w:r w:rsidR="004F096D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927936">
        <w:rPr>
          <w:rFonts w:ascii="仿宋_GB2312" w:eastAsia="仿宋_GB2312" w:hAnsi="宋体" w:hint="eastAsia"/>
          <w:b/>
          <w:bCs/>
          <w:sz w:val="32"/>
          <w:szCs w:val="32"/>
        </w:rPr>
        <w:t>完成人</w:t>
      </w:r>
    </w:p>
    <w:tbl>
      <w:tblPr>
        <w:tblW w:w="9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896"/>
        <w:gridCol w:w="746"/>
        <w:gridCol w:w="746"/>
        <w:gridCol w:w="746"/>
        <w:gridCol w:w="861"/>
        <w:gridCol w:w="746"/>
        <w:gridCol w:w="3965"/>
      </w:tblGrid>
      <w:tr w:rsidR="002F60C2" w14:paraId="57A77627" w14:textId="77777777" w:rsidTr="00E814AB">
        <w:trPr>
          <w:trHeight w:val="500"/>
          <w:jc w:val="center"/>
        </w:trPr>
        <w:tc>
          <w:tcPr>
            <w:tcW w:w="589" w:type="dxa"/>
            <w:vAlign w:val="center"/>
          </w:tcPr>
          <w:p w14:paraId="7C28DB2F" w14:textId="77777777" w:rsidR="002F60C2" w:rsidRDefault="002F60C2" w:rsidP="00220DB4">
            <w:pPr>
              <w:ind w:leftChars="-25" w:left="-53" w:rightChars="-25" w:right="-53"/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排名</w:t>
            </w:r>
          </w:p>
        </w:tc>
        <w:tc>
          <w:tcPr>
            <w:tcW w:w="896" w:type="dxa"/>
            <w:vAlign w:val="center"/>
          </w:tcPr>
          <w:p w14:paraId="466D8FA3" w14:textId="77777777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姓名</w:t>
            </w:r>
          </w:p>
        </w:tc>
        <w:tc>
          <w:tcPr>
            <w:tcW w:w="746" w:type="dxa"/>
            <w:vAlign w:val="center"/>
          </w:tcPr>
          <w:p w14:paraId="76D209E2" w14:textId="3D9343C5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技术职称</w:t>
            </w:r>
          </w:p>
        </w:tc>
        <w:tc>
          <w:tcPr>
            <w:tcW w:w="746" w:type="dxa"/>
            <w:vAlign w:val="center"/>
          </w:tcPr>
          <w:p w14:paraId="3C5B6CC0" w14:textId="353140E4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文化程度</w:t>
            </w:r>
          </w:p>
        </w:tc>
        <w:tc>
          <w:tcPr>
            <w:tcW w:w="746" w:type="dxa"/>
            <w:vAlign w:val="center"/>
          </w:tcPr>
          <w:p w14:paraId="6CF6EBC6" w14:textId="3D73942B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工作单位</w:t>
            </w:r>
          </w:p>
        </w:tc>
        <w:tc>
          <w:tcPr>
            <w:tcW w:w="861" w:type="dxa"/>
            <w:vAlign w:val="center"/>
          </w:tcPr>
          <w:p w14:paraId="742C39E7" w14:textId="6FF389B6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职务</w:t>
            </w:r>
          </w:p>
        </w:tc>
        <w:tc>
          <w:tcPr>
            <w:tcW w:w="746" w:type="dxa"/>
            <w:vAlign w:val="center"/>
          </w:tcPr>
          <w:p w14:paraId="2356AD78" w14:textId="77777777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完成单位</w:t>
            </w:r>
          </w:p>
        </w:tc>
        <w:tc>
          <w:tcPr>
            <w:tcW w:w="3965" w:type="dxa"/>
            <w:vAlign w:val="center"/>
          </w:tcPr>
          <w:p w14:paraId="4F49A764" w14:textId="77777777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对本项目的贡献</w:t>
            </w:r>
          </w:p>
        </w:tc>
      </w:tr>
      <w:tr w:rsidR="002F60C2" w14:paraId="02FA5431" w14:textId="77777777" w:rsidTr="00E814AB">
        <w:trPr>
          <w:trHeight w:val="20"/>
          <w:jc w:val="center"/>
        </w:trPr>
        <w:tc>
          <w:tcPr>
            <w:tcW w:w="589" w:type="dxa"/>
            <w:vAlign w:val="center"/>
          </w:tcPr>
          <w:p w14:paraId="4E6C934E" w14:textId="77777777" w:rsidR="002F60C2" w:rsidRDefault="002F60C2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lastRenderedPageBreak/>
              <w:t>1</w:t>
            </w:r>
          </w:p>
        </w:tc>
        <w:tc>
          <w:tcPr>
            <w:tcW w:w="896" w:type="dxa"/>
            <w:vAlign w:val="center"/>
          </w:tcPr>
          <w:p w14:paraId="365BE8B5" w14:textId="0F52BBBB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邱建丁</w:t>
            </w:r>
          </w:p>
        </w:tc>
        <w:tc>
          <w:tcPr>
            <w:tcW w:w="746" w:type="dxa"/>
            <w:vAlign w:val="center"/>
          </w:tcPr>
          <w:p w14:paraId="010BEB3F" w14:textId="04C36495" w:rsidR="002F60C2" w:rsidRDefault="002F60C2" w:rsidP="006B59B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教授</w:t>
            </w:r>
          </w:p>
        </w:tc>
        <w:tc>
          <w:tcPr>
            <w:tcW w:w="746" w:type="dxa"/>
            <w:vAlign w:val="center"/>
          </w:tcPr>
          <w:p w14:paraId="1B29BB02" w14:textId="37CDC866" w:rsidR="002F60C2" w:rsidRDefault="002F60C2" w:rsidP="006B59B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eastAsia="仿宋"/>
                <w:color w:val="333333"/>
                <w:kern w:val="0"/>
                <w:sz w:val="24"/>
              </w:rPr>
              <w:t>博士</w:t>
            </w:r>
          </w:p>
        </w:tc>
        <w:tc>
          <w:tcPr>
            <w:tcW w:w="746" w:type="dxa"/>
            <w:vAlign w:val="center"/>
          </w:tcPr>
          <w:p w14:paraId="7989D65C" w14:textId="4BD62F9A" w:rsidR="002F60C2" w:rsidRDefault="002F60C2" w:rsidP="006B59B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东华理工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大学</w:t>
            </w:r>
          </w:p>
        </w:tc>
        <w:tc>
          <w:tcPr>
            <w:tcW w:w="861" w:type="dxa"/>
            <w:vAlign w:val="center"/>
          </w:tcPr>
          <w:p w14:paraId="7EFB4BA1" w14:textId="7B60E0DB" w:rsidR="002F60C2" w:rsidRDefault="00D127C9" w:rsidP="006B59B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校党委</w:t>
            </w:r>
            <w:r w:rsidR="002F60C2">
              <w:rPr>
                <w:rFonts w:ascii="Times New Roman" w:eastAsia="仿宋_GB2312" w:hAnsi="Times New Roman" w:cs="Times New Roman"/>
                <w:bCs/>
                <w:szCs w:val="21"/>
              </w:rPr>
              <w:t>副</w:t>
            </w:r>
            <w:r w:rsidR="002F60C2">
              <w:rPr>
                <w:rFonts w:ascii="Times New Roman" w:eastAsia="仿宋_GB2312" w:hAnsi="Times New Roman" w:cs="Times New Roman" w:hint="eastAsia"/>
                <w:bCs/>
                <w:szCs w:val="21"/>
              </w:rPr>
              <w:t>书记</w:t>
            </w:r>
          </w:p>
        </w:tc>
        <w:tc>
          <w:tcPr>
            <w:tcW w:w="746" w:type="dxa"/>
            <w:vAlign w:val="center"/>
          </w:tcPr>
          <w:p w14:paraId="068E3EBE" w14:textId="77777777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65" w:type="dxa"/>
            <w:vAlign w:val="center"/>
          </w:tcPr>
          <w:p w14:paraId="1A09BF3D" w14:textId="03AB317C" w:rsidR="002F60C2" w:rsidRDefault="002F60C2" w:rsidP="00FC4F7E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本项目负责人，提出了项目学术思想，组织了项目实施，对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“重要科学发现”所列各项科学发现均做出了创造性贡献。</w:t>
            </w:r>
            <w:r w:rsidR="003231F9">
              <w:rPr>
                <w:rFonts w:ascii="Times New Roman" w:eastAsia="仿宋_GB2312" w:hAnsi="Times New Roman" w:cs="Times New Roman" w:hint="eastAsia"/>
                <w:bCs/>
                <w:szCs w:val="21"/>
              </w:rPr>
              <w:t>提出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了共价有机框架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精准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合成与性能</w:t>
            </w:r>
            <w:r w:rsidRPr="003007C6">
              <w:rPr>
                <w:rFonts w:ascii="Times New Roman" w:eastAsia="仿宋_GB2312" w:hAnsi="Times New Roman" w:cs="Times New Roman"/>
                <w:bCs/>
                <w:szCs w:val="21"/>
              </w:rPr>
              <w:t>调控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新</w:t>
            </w:r>
            <w:r w:rsidR="003231F9">
              <w:rPr>
                <w:rFonts w:ascii="Times New Roman" w:eastAsia="仿宋_GB2312" w:hAnsi="Times New Roman" w:cs="Times New Roman" w:hint="eastAsia"/>
                <w:bCs/>
                <w:szCs w:val="21"/>
              </w:rPr>
              <w:t>策略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，阐明了共价有机框架与铀相互</w:t>
            </w:r>
            <w:r w:rsidRPr="003007C6">
              <w:rPr>
                <w:rFonts w:ascii="Times New Roman" w:eastAsia="仿宋_GB2312" w:hAnsi="Times New Roman" w:cs="Times New Roman"/>
                <w:bCs/>
                <w:szCs w:val="21"/>
              </w:rPr>
              <w:t>作用机理机制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，</w:t>
            </w:r>
            <w:r w:rsidR="003231F9">
              <w:rPr>
                <w:rFonts w:ascii="Times New Roman" w:eastAsia="仿宋_GB2312" w:hAnsi="Times New Roman" w:cs="Times New Roman"/>
                <w:bCs/>
                <w:szCs w:val="21"/>
              </w:rPr>
              <w:t>创建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复杂环境介质中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放射性铀分离提取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新技术。</w:t>
            </w:r>
          </w:p>
        </w:tc>
      </w:tr>
      <w:tr w:rsidR="002F60C2" w14:paraId="5860FA92" w14:textId="77777777" w:rsidTr="00E814AB">
        <w:trPr>
          <w:trHeight w:val="20"/>
          <w:jc w:val="center"/>
        </w:trPr>
        <w:tc>
          <w:tcPr>
            <w:tcW w:w="589" w:type="dxa"/>
            <w:vAlign w:val="center"/>
          </w:tcPr>
          <w:p w14:paraId="587C84C9" w14:textId="77777777" w:rsidR="002F60C2" w:rsidRDefault="002F60C2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2</w:t>
            </w:r>
          </w:p>
        </w:tc>
        <w:tc>
          <w:tcPr>
            <w:tcW w:w="896" w:type="dxa"/>
            <w:vAlign w:val="center"/>
          </w:tcPr>
          <w:p w14:paraId="3BFEFA93" w14:textId="25031B2E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张立</w:t>
            </w:r>
          </w:p>
        </w:tc>
        <w:tc>
          <w:tcPr>
            <w:tcW w:w="746" w:type="dxa"/>
            <w:vAlign w:val="center"/>
          </w:tcPr>
          <w:p w14:paraId="30218F68" w14:textId="56F648DF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教授</w:t>
            </w:r>
          </w:p>
        </w:tc>
        <w:tc>
          <w:tcPr>
            <w:tcW w:w="746" w:type="dxa"/>
            <w:vAlign w:val="center"/>
          </w:tcPr>
          <w:p w14:paraId="057DC59C" w14:textId="139148B1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eastAsia="仿宋"/>
                <w:color w:val="333333"/>
                <w:kern w:val="0"/>
                <w:sz w:val="24"/>
              </w:rPr>
              <w:t>博士</w:t>
            </w:r>
          </w:p>
        </w:tc>
        <w:tc>
          <w:tcPr>
            <w:tcW w:w="746" w:type="dxa"/>
            <w:vAlign w:val="center"/>
          </w:tcPr>
          <w:p w14:paraId="4696C630" w14:textId="0AFBBCE8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861" w:type="dxa"/>
            <w:vAlign w:val="center"/>
          </w:tcPr>
          <w:p w14:paraId="3FDFA4EE" w14:textId="37F17EB5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无</w:t>
            </w:r>
          </w:p>
        </w:tc>
        <w:tc>
          <w:tcPr>
            <w:tcW w:w="746" w:type="dxa"/>
            <w:vAlign w:val="center"/>
          </w:tcPr>
          <w:p w14:paraId="07BE5517" w14:textId="4C558282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65" w:type="dxa"/>
            <w:vAlign w:val="center"/>
          </w:tcPr>
          <w:p w14:paraId="2BD2FDD7" w14:textId="03CF4722" w:rsidR="002F60C2" w:rsidRDefault="002F60C2" w:rsidP="005A02DC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“重要科学发现”所列第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 w:rsidRPr="003007C6"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 w:rsidRPr="003007C6">
              <w:rPr>
                <w:rFonts w:ascii="Times New Roman" w:eastAsia="仿宋_GB2312" w:hAnsi="Times New Roman" w:cs="Times New Roman"/>
                <w:bCs/>
                <w:szCs w:val="21"/>
              </w:rPr>
              <w:t>项科学发现做出了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重要</w:t>
            </w:r>
            <w:r w:rsidRPr="003007C6">
              <w:rPr>
                <w:rFonts w:ascii="Times New Roman" w:eastAsia="仿宋_GB2312" w:hAnsi="Times New Roman" w:cs="Times New Roman"/>
                <w:bCs/>
                <w:szCs w:val="21"/>
              </w:rPr>
              <w:t>贡献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。利用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D-A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共轭结构共价有机框架的纳米酶活性</w:t>
            </w:r>
            <w:proofErr w:type="gramStart"/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及铀对纳米</w:t>
            </w:r>
            <w:proofErr w:type="gramEnd"/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酶活性的影响，发展铀比色传感策略，提高了复杂介质中铀的分离效率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</w:tc>
      </w:tr>
      <w:tr w:rsidR="002F60C2" w14:paraId="691649A1" w14:textId="77777777" w:rsidTr="00E814AB">
        <w:trPr>
          <w:trHeight w:val="690"/>
          <w:jc w:val="center"/>
        </w:trPr>
        <w:tc>
          <w:tcPr>
            <w:tcW w:w="589" w:type="dxa"/>
            <w:vAlign w:val="center"/>
          </w:tcPr>
          <w:p w14:paraId="1B79883C" w14:textId="77777777" w:rsidR="002F60C2" w:rsidRDefault="002F60C2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3</w:t>
            </w:r>
          </w:p>
        </w:tc>
        <w:tc>
          <w:tcPr>
            <w:tcW w:w="896" w:type="dxa"/>
            <w:vAlign w:val="center"/>
          </w:tcPr>
          <w:p w14:paraId="206C2D6E" w14:textId="1AD251AE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bookmarkStart w:id="5" w:name="_Hlk180838667"/>
            <w:bookmarkEnd w:id="5"/>
            <w:r>
              <w:rPr>
                <w:rFonts w:ascii="Times New Roman" w:eastAsia="仿宋_GB2312" w:hAnsi="Times New Roman" w:cs="Times New Roman"/>
                <w:bCs/>
                <w:szCs w:val="21"/>
              </w:rPr>
              <w:t>崔伟荣</w:t>
            </w:r>
          </w:p>
        </w:tc>
        <w:tc>
          <w:tcPr>
            <w:tcW w:w="746" w:type="dxa"/>
            <w:vAlign w:val="center"/>
          </w:tcPr>
          <w:p w14:paraId="6D892ED2" w14:textId="41567B50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讲师</w:t>
            </w:r>
          </w:p>
        </w:tc>
        <w:tc>
          <w:tcPr>
            <w:tcW w:w="746" w:type="dxa"/>
            <w:vAlign w:val="center"/>
          </w:tcPr>
          <w:p w14:paraId="75B5A73A" w14:textId="20A431C8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eastAsia="仿宋"/>
                <w:color w:val="333333"/>
                <w:kern w:val="0"/>
                <w:sz w:val="24"/>
              </w:rPr>
              <w:t>博士</w:t>
            </w:r>
          </w:p>
        </w:tc>
        <w:tc>
          <w:tcPr>
            <w:tcW w:w="746" w:type="dxa"/>
            <w:vAlign w:val="center"/>
          </w:tcPr>
          <w:p w14:paraId="60409998" w14:textId="47B5166B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赣南师范大学</w:t>
            </w:r>
          </w:p>
        </w:tc>
        <w:tc>
          <w:tcPr>
            <w:tcW w:w="861" w:type="dxa"/>
            <w:vAlign w:val="center"/>
          </w:tcPr>
          <w:p w14:paraId="7117A14F" w14:textId="213DF083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无</w:t>
            </w:r>
          </w:p>
        </w:tc>
        <w:tc>
          <w:tcPr>
            <w:tcW w:w="746" w:type="dxa"/>
            <w:vAlign w:val="center"/>
          </w:tcPr>
          <w:p w14:paraId="6982691B" w14:textId="4D7CD9CF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65" w:type="dxa"/>
            <w:vAlign w:val="center"/>
          </w:tcPr>
          <w:p w14:paraId="4B0710A4" w14:textId="6ED86FC3" w:rsidR="002F60C2" w:rsidRDefault="002F60C2" w:rsidP="00E14D29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“重要科学发现”所列第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项科学发现做出了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重要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贡献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。制备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了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功能化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sp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  <w:vertAlign w:val="superscript"/>
              </w:rPr>
              <w:t>2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碳共轭共价有机框架，改善了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稳定性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及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可再生性，提高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了对铀的选择性和提取效率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2F60C2" w14:paraId="3D0E4313" w14:textId="77777777" w:rsidTr="00E814AB">
        <w:trPr>
          <w:trHeight w:val="690"/>
          <w:jc w:val="center"/>
        </w:trPr>
        <w:tc>
          <w:tcPr>
            <w:tcW w:w="589" w:type="dxa"/>
            <w:vAlign w:val="center"/>
          </w:tcPr>
          <w:p w14:paraId="17138E77" w14:textId="77777777" w:rsidR="002F60C2" w:rsidRDefault="002F60C2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4</w:t>
            </w:r>
          </w:p>
        </w:tc>
        <w:tc>
          <w:tcPr>
            <w:tcW w:w="896" w:type="dxa"/>
            <w:vAlign w:val="center"/>
          </w:tcPr>
          <w:p w14:paraId="644D3110" w14:textId="23EFC43F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张程蓉</w:t>
            </w:r>
          </w:p>
        </w:tc>
        <w:tc>
          <w:tcPr>
            <w:tcW w:w="746" w:type="dxa"/>
            <w:vAlign w:val="center"/>
          </w:tcPr>
          <w:p w14:paraId="2C721894" w14:textId="2DC57FE9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讲师</w:t>
            </w:r>
          </w:p>
        </w:tc>
        <w:tc>
          <w:tcPr>
            <w:tcW w:w="746" w:type="dxa"/>
            <w:vAlign w:val="center"/>
          </w:tcPr>
          <w:p w14:paraId="48A8B7F1" w14:textId="36ECE221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333333"/>
                <w:kern w:val="0"/>
                <w:sz w:val="24"/>
              </w:rPr>
              <w:t>博士</w:t>
            </w:r>
          </w:p>
        </w:tc>
        <w:tc>
          <w:tcPr>
            <w:tcW w:w="746" w:type="dxa"/>
            <w:vAlign w:val="center"/>
          </w:tcPr>
          <w:p w14:paraId="2EC6EA44" w14:textId="296197FA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东华理工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大学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06017BF" w14:textId="29514B6A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无</w:t>
            </w:r>
          </w:p>
        </w:tc>
        <w:tc>
          <w:tcPr>
            <w:tcW w:w="746" w:type="dxa"/>
            <w:vAlign w:val="center"/>
          </w:tcPr>
          <w:p w14:paraId="0BB35F40" w14:textId="77777777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65" w:type="dxa"/>
            <w:vAlign w:val="center"/>
          </w:tcPr>
          <w:p w14:paraId="7B59BF56" w14:textId="00448694" w:rsidR="002F60C2" w:rsidRDefault="002F60C2" w:rsidP="00E14D29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“重要科学发现”所列第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、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项科学发现做出了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重要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贡献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。设计合成了光催化性能好的共价有机框架并用于选择性捕获铀，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阐明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了对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放射性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铀分离提取的协同作用机制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2F60C2" w14:paraId="2136B986" w14:textId="77777777" w:rsidTr="00E814AB">
        <w:trPr>
          <w:trHeight w:val="690"/>
          <w:jc w:val="center"/>
        </w:trPr>
        <w:tc>
          <w:tcPr>
            <w:tcW w:w="589" w:type="dxa"/>
            <w:vAlign w:val="center"/>
          </w:tcPr>
          <w:p w14:paraId="672FFAE7" w14:textId="77777777" w:rsidR="002F60C2" w:rsidRDefault="002F60C2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5</w:t>
            </w:r>
          </w:p>
        </w:tc>
        <w:tc>
          <w:tcPr>
            <w:tcW w:w="896" w:type="dxa"/>
            <w:vAlign w:val="center"/>
          </w:tcPr>
          <w:p w14:paraId="36B9694D" w14:textId="40486FE4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李方方</w:t>
            </w:r>
          </w:p>
        </w:tc>
        <w:tc>
          <w:tcPr>
            <w:tcW w:w="746" w:type="dxa"/>
            <w:vAlign w:val="center"/>
          </w:tcPr>
          <w:p w14:paraId="30A7EC57" w14:textId="0CC8CAF0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工程师</w:t>
            </w:r>
          </w:p>
        </w:tc>
        <w:tc>
          <w:tcPr>
            <w:tcW w:w="746" w:type="dxa"/>
            <w:vAlign w:val="center"/>
          </w:tcPr>
          <w:p w14:paraId="64CEDBC0" w14:textId="331EA466" w:rsidR="002F60C2" w:rsidRPr="00055F60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333333"/>
                <w:kern w:val="0"/>
                <w:sz w:val="24"/>
              </w:rPr>
              <w:t>硕士</w:t>
            </w:r>
          </w:p>
        </w:tc>
        <w:tc>
          <w:tcPr>
            <w:tcW w:w="746" w:type="dxa"/>
            <w:vAlign w:val="center"/>
          </w:tcPr>
          <w:p w14:paraId="05514BAF" w14:textId="24E3E10A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055F60">
              <w:rPr>
                <w:rFonts w:ascii="Times New Roman" w:eastAsia="仿宋_GB2312" w:hAnsi="Times New Roman" w:cs="Times New Roman" w:hint="eastAsia"/>
                <w:bCs/>
                <w:szCs w:val="21"/>
              </w:rPr>
              <w:t>山东省菏泽生态环境监测中心</w:t>
            </w:r>
          </w:p>
        </w:tc>
        <w:tc>
          <w:tcPr>
            <w:tcW w:w="861" w:type="dxa"/>
            <w:vAlign w:val="center"/>
          </w:tcPr>
          <w:p w14:paraId="020992B5" w14:textId="2015F47E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无</w:t>
            </w:r>
          </w:p>
        </w:tc>
        <w:tc>
          <w:tcPr>
            <w:tcW w:w="746" w:type="dxa"/>
            <w:vAlign w:val="center"/>
          </w:tcPr>
          <w:p w14:paraId="0A08D96F" w14:textId="49BCC233" w:rsidR="002F60C2" w:rsidRDefault="002F60C2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3965" w:type="dxa"/>
            <w:vAlign w:val="center"/>
          </w:tcPr>
          <w:p w14:paraId="108A3598" w14:textId="5FEB88A5" w:rsidR="002F60C2" w:rsidRDefault="002F60C2" w:rsidP="00E14D29">
            <w:pPr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“重要科学发现”所列第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项科学发现做出了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重要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贡献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  <w:r w:rsidRPr="008F2F2E">
              <w:rPr>
                <w:rFonts w:ascii="Times New Roman" w:eastAsia="仿宋_GB2312" w:hAnsi="Times New Roman" w:cs="Times New Roman"/>
                <w:bCs/>
                <w:szCs w:val="21"/>
              </w:rPr>
              <w:t>合成了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稳定性好的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sp</w:t>
            </w:r>
            <w:r w:rsidRPr="00B44914">
              <w:rPr>
                <w:rFonts w:ascii="Times New Roman" w:eastAsia="仿宋_GB2312" w:hAnsi="Times New Roman" w:cs="Times New Roman" w:hint="eastAsia"/>
                <w:bCs/>
                <w:szCs w:val="21"/>
                <w:vertAlign w:val="superscript"/>
              </w:rPr>
              <w:t>2</w:t>
            </w:r>
            <w:r w:rsidRPr="008F2F2E">
              <w:rPr>
                <w:rFonts w:ascii="Times New Roman" w:eastAsia="仿宋_GB2312" w:hAnsi="Times New Roman" w:cs="Times New Roman" w:hint="eastAsia"/>
                <w:bCs/>
                <w:szCs w:val="21"/>
              </w:rPr>
              <w:t>碳共轭共价有机框架，实现了对放射性废水中铀的高效吸附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</w:tbl>
    <w:p w14:paraId="307CFA7D" w14:textId="49A5C70C" w:rsidR="00EC4EC7" w:rsidRPr="00EC4EC7" w:rsidRDefault="00DD6C3E" w:rsidP="002763E6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七</w:t>
      </w:r>
      <w:r w:rsidR="00927936">
        <w:rPr>
          <w:rFonts w:ascii="仿宋_GB2312" w:eastAsia="仿宋_GB2312" w:hAnsi="宋体" w:hint="eastAsia"/>
          <w:b/>
          <w:bCs/>
          <w:sz w:val="32"/>
          <w:szCs w:val="32"/>
        </w:rPr>
        <w:t>、完成单位</w:t>
      </w:r>
    </w:p>
    <w:tbl>
      <w:tblPr>
        <w:tblW w:w="9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98"/>
        <w:gridCol w:w="6700"/>
      </w:tblGrid>
      <w:tr w:rsidR="00EC4EC7" w14:paraId="32E6E103" w14:textId="77777777" w:rsidTr="009C67A6">
        <w:trPr>
          <w:trHeight w:val="480"/>
          <w:jc w:val="center"/>
        </w:trPr>
        <w:tc>
          <w:tcPr>
            <w:tcW w:w="805" w:type="dxa"/>
            <w:vAlign w:val="center"/>
          </w:tcPr>
          <w:p w14:paraId="45A255F1" w14:textId="77777777" w:rsidR="00EC4EC7" w:rsidRDefault="00EC4EC7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排名</w:t>
            </w:r>
          </w:p>
        </w:tc>
        <w:tc>
          <w:tcPr>
            <w:tcW w:w="1798" w:type="dxa"/>
            <w:vAlign w:val="center"/>
          </w:tcPr>
          <w:p w14:paraId="7FC7D1CB" w14:textId="77777777" w:rsidR="00EC4EC7" w:rsidRDefault="00EC4EC7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  <w:t>单位名称</w:t>
            </w:r>
          </w:p>
        </w:tc>
        <w:tc>
          <w:tcPr>
            <w:tcW w:w="6700" w:type="dxa"/>
            <w:vAlign w:val="center"/>
          </w:tcPr>
          <w:p w14:paraId="2FC85162" w14:textId="77777777" w:rsidR="00EC4EC7" w:rsidRDefault="00EC4EC7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pacing w:val="-20"/>
                <w:szCs w:val="21"/>
              </w:rPr>
              <w:t>对本项目的贡献</w:t>
            </w:r>
          </w:p>
        </w:tc>
      </w:tr>
      <w:tr w:rsidR="00EC4EC7" w14:paraId="52FA5C6B" w14:textId="77777777" w:rsidTr="009C67A6">
        <w:trPr>
          <w:trHeight w:val="45"/>
          <w:jc w:val="center"/>
        </w:trPr>
        <w:tc>
          <w:tcPr>
            <w:tcW w:w="805" w:type="dxa"/>
            <w:vAlign w:val="center"/>
          </w:tcPr>
          <w:p w14:paraId="5E5303B5" w14:textId="77777777" w:rsidR="00EC4EC7" w:rsidRDefault="00EC4EC7" w:rsidP="002C1B3B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1</w:t>
            </w:r>
          </w:p>
        </w:tc>
        <w:tc>
          <w:tcPr>
            <w:tcW w:w="1798" w:type="dxa"/>
            <w:vAlign w:val="center"/>
          </w:tcPr>
          <w:p w14:paraId="31C22BDE" w14:textId="77777777" w:rsidR="00EC4EC7" w:rsidRDefault="00EC4EC7" w:rsidP="002C1B3B">
            <w:pPr>
              <w:jc w:val="center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南昌大学</w:t>
            </w:r>
          </w:p>
        </w:tc>
        <w:tc>
          <w:tcPr>
            <w:tcW w:w="6700" w:type="dxa"/>
          </w:tcPr>
          <w:p w14:paraId="0119B9D2" w14:textId="37622D2E" w:rsidR="00EC4EC7" w:rsidRDefault="002256CE" w:rsidP="009465F2">
            <w:pPr>
              <w:overflowPunct w:val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</w:t>
            </w:r>
            <w:r w:rsidR="00EC4EC7">
              <w:rPr>
                <w:rFonts w:ascii="Times New Roman" w:eastAsia="仿宋_GB2312" w:hAnsi="Times New Roman" w:cs="Times New Roman"/>
                <w:bCs/>
                <w:szCs w:val="21"/>
              </w:rPr>
              <w:t>项目第一完成单位，负责</w:t>
            </w:r>
            <w:r w:rsidR="00EC4EC7"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提出项目学术思想，组织项目实施，对</w:t>
            </w:r>
            <w:r w:rsidR="00EC4EC7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本项目</w:t>
            </w:r>
            <w:r w:rsidR="00EC4EC7"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“重要科学发现”所列各项科学发现均做出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了</w:t>
            </w:r>
            <w:r w:rsidR="00EC4EC7">
              <w:rPr>
                <w:rFonts w:ascii="Times New Roman" w:eastAsia="仿宋_GB2312" w:hAnsi="Times New Roman" w:cs="Times New Roman" w:hint="eastAsia"/>
                <w:bCs/>
                <w:szCs w:val="21"/>
              </w:rPr>
              <w:t>重要</w:t>
            </w:r>
            <w:r w:rsidR="00EC4EC7"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贡献。</w:t>
            </w:r>
            <w:r w:rsidR="006B1079">
              <w:rPr>
                <w:rFonts w:ascii="Times New Roman" w:eastAsia="仿宋_GB2312" w:hAnsi="Times New Roman" w:cs="Times New Roman" w:hint="eastAsia"/>
                <w:bCs/>
                <w:szCs w:val="21"/>
              </w:rPr>
              <w:t>提出</w:t>
            </w:r>
            <w:r w:rsidR="00EC4EC7"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了共价有机框架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精准</w:t>
            </w:r>
            <w:r w:rsidR="00EC4EC7"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合成与性能</w:t>
            </w:r>
            <w:r w:rsidR="00EC4EC7" w:rsidRPr="003007C6">
              <w:rPr>
                <w:rFonts w:ascii="Times New Roman" w:eastAsia="仿宋_GB2312" w:hAnsi="Times New Roman" w:cs="Times New Roman"/>
                <w:bCs/>
                <w:szCs w:val="21"/>
              </w:rPr>
              <w:t>调控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新</w:t>
            </w:r>
            <w:r w:rsidR="006B1079">
              <w:rPr>
                <w:rFonts w:ascii="Times New Roman" w:eastAsia="仿宋_GB2312" w:hAnsi="Times New Roman" w:cs="Times New Roman" w:hint="eastAsia"/>
                <w:bCs/>
                <w:szCs w:val="21"/>
              </w:rPr>
              <w:t>策略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，阐明了共价有机框架与铀相互</w:t>
            </w:r>
            <w:r w:rsidR="00EC4EC7" w:rsidRPr="003007C6">
              <w:rPr>
                <w:rFonts w:ascii="Times New Roman" w:eastAsia="仿宋_GB2312" w:hAnsi="Times New Roman" w:cs="Times New Roman"/>
                <w:bCs/>
                <w:szCs w:val="21"/>
              </w:rPr>
              <w:t>作用机理机制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，</w:t>
            </w:r>
            <w:r w:rsidR="006B1079">
              <w:rPr>
                <w:rFonts w:ascii="Times New Roman" w:eastAsia="仿宋_GB2312" w:hAnsi="Times New Roman" w:cs="Times New Roman" w:hint="eastAsia"/>
                <w:bCs/>
                <w:szCs w:val="21"/>
              </w:rPr>
              <w:t>创建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复杂环境介质中</w:t>
            </w:r>
            <w:r w:rsidRPr="003007C6">
              <w:rPr>
                <w:rFonts w:ascii="Times New Roman" w:eastAsia="仿宋_GB2312" w:hAnsi="Times New Roman" w:cs="Times New Roman" w:hint="eastAsia"/>
                <w:bCs/>
                <w:szCs w:val="21"/>
              </w:rPr>
              <w:t>放射性铀分离提取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新技术。</w:t>
            </w:r>
            <w:r w:rsidR="00106F62">
              <w:rPr>
                <w:rFonts w:ascii="Times New Roman" w:eastAsia="仿宋_GB2312" w:hAnsi="Times New Roman" w:cs="Times New Roman"/>
                <w:bCs/>
                <w:szCs w:val="21"/>
              </w:rPr>
              <w:t>在项目</w:t>
            </w:r>
            <w:r w:rsidR="00106F62">
              <w:rPr>
                <w:rFonts w:ascii="Times New Roman" w:eastAsia="仿宋_GB2312" w:hAnsi="Times New Roman" w:cs="Times New Roman" w:hint="eastAsia"/>
                <w:bCs/>
                <w:szCs w:val="21"/>
              </w:rPr>
              <w:t>研究</w:t>
            </w:r>
            <w:r w:rsidR="003419DB">
              <w:rPr>
                <w:rFonts w:ascii="Times New Roman" w:eastAsia="仿宋_GB2312" w:hAnsi="Times New Roman" w:cs="Times New Roman"/>
                <w:bCs/>
                <w:szCs w:val="21"/>
              </w:rPr>
              <w:t>过程中提供了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方法</w:t>
            </w:r>
            <w:r w:rsidR="003419DB">
              <w:rPr>
                <w:rFonts w:ascii="Times New Roman" w:eastAsia="仿宋_GB2312" w:hAnsi="Times New Roman" w:cs="Times New Roman"/>
                <w:bCs/>
                <w:szCs w:val="21"/>
              </w:rPr>
              <w:t>、设备和人员等条件，对项目的完成起到了组织、管理和协调的重要作用</w:t>
            </w:r>
            <w:r w:rsidR="00EC4EC7"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</w:tbl>
    <w:p w14:paraId="39823049" w14:textId="1267BAFB" w:rsidR="002763E6" w:rsidRPr="00E814AB" w:rsidRDefault="002763E6" w:rsidP="00E814AB">
      <w:pPr>
        <w:rPr>
          <w:rFonts w:ascii="仿宋_GB2312" w:eastAsia="仿宋_GB2312" w:hAnsi="宋体" w:hint="eastAsia"/>
          <w:szCs w:val="21"/>
        </w:rPr>
      </w:pPr>
    </w:p>
    <w:sectPr w:rsidR="002763E6" w:rsidRPr="00E814A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DADFA" w14:textId="77777777" w:rsidR="002A7D4E" w:rsidRDefault="002A7D4E" w:rsidP="002763E6">
      <w:pPr>
        <w:rPr>
          <w:rFonts w:hint="eastAsia"/>
        </w:rPr>
      </w:pPr>
      <w:r>
        <w:separator/>
      </w:r>
    </w:p>
  </w:endnote>
  <w:endnote w:type="continuationSeparator" w:id="0">
    <w:p w14:paraId="3427AFF2" w14:textId="77777777" w:rsidR="002A7D4E" w:rsidRDefault="002A7D4E" w:rsidP="002763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F10F97" w14:textId="1784AE1A" w:rsidR="007B4AAF" w:rsidRPr="007B4AAF" w:rsidRDefault="007B4AAF">
        <w:pPr>
          <w:pStyle w:val="a5"/>
          <w:jc w:val="center"/>
          <w:rPr>
            <w:rFonts w:ascii="Times New Roman" w:hAnsi="Times New Roman" w:cs="Times New Roman"/>
          </w:rPr>
        </w:pPr>
        <w:r w:rsidRPr="007B4AAF">
          <w:rPr>
            <w:rFonts w:ascii="Times New Roman" w:hAnsi="Times New Roman" w:cs="Times New Roman"/>
          </w:rPr>
          <w:fldChar w:fldCharType="begin"/>
        </w:r>
        <w:r w:rsidRPr="007B4AAF">
          <w:rPr>
            <w:rFonts w:ascii="Times New Roman" w:hAnsi="Times New Roman" w:cs="Times New Roman"/>
          </w:rPr>
          <w:instrText>PAGE   \* MERGEFORMAT</w:instrText>
        </w:r>
        <w:r w:rsidRPr="007B4AAF">
          <w:rPr>
            <w:rFonts w:ascii="Times New Roman" w:hAnsi="Times New Roman" w:cs="Times New Roman"/>
          </w:rPr>
          <w:fldChar w:fldCharType="separate"/>
        </w:r>
        <w:r w:rsidR="001120F4" w:rsidRPr="001120F4">
          <w:rPr>
            <w:rFonts w:ascii="Times New Roman" w:hAnsi="Times New Roman" w:cs="Times New Roman"/>
            <w:noProof/>
            <w:lang w:val="zh-CN"/>
          </w:rPr>
          <w:t>2</w:t>
        </w:r>
        <w:r w:rsidRPr="007B4AAF"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7B4AAF" w:rsidRDefault="007B4AA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F42DD" w14:textId="77777777" w:rsidR="002A7D4E" w:rsidRDefault="002A7D4E" w:rsidP="002763E6">
      <w:pPr>
        <w:rPr>
          <w:rFonts w:hint="eastAsia"/>
        </w:rPr>
      </w:pPr>
      <w:r>
        <w:separator/>
      </w:r>
    </w:p>
  </w:footnote>
  <w:footnote w:type="continuationSeparator" w:id="0">
    <w:p w14:paraId="19B955B7" w14:textId="77777777" w:rsidR="002A7D4E" w:rsidRDefault="002A7D4E" w:rsidP="002763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92D"/>
    <w:rsid w:val="000137BB"/>
    <w:rsid w:val="00055F60"/>
    <w:rsid w:val="00060F98"/>
    <w:rsid w:val="00066BE4"/>
    <w:rsid w:val="000B6ECB"/>
    <w:rsid w:val="000C1F1E"/>
    <w:rsid w:val="000D46F4"/>
    <w:rsid w:val="00106F62"/>
    <w:rsid w:val="001120F4"/>
    <w:rsid w:val="00194E22"/>
    <w:rsid w:val="001F28C3"/>
    <w:rsid w:val="00220DB4"/>
    <w:rsid w:val="002256CE"/>
    <w:rsid w:val="00236C15"/>
    <w:rsid w:val="002763E6"/>
    <w:rsid w:val="002A7D4E"/>
    <w:rsid w:val="002F0F5D"/>
    <w:rsid w:val="002F60C2"/>
    <w:rsid w:val="003007C6"/>
    <w:rsid w:val="003231F9"/>
    <w:rsid w:val="003419DB"/>
    <w:rsid w:val="00375206"/>
    <w:rsid w:val="003C24A8"/>
    <w:rsid w:val="004532AC"/>
    <w:rsid w:val="00483728"/>
    <w:rsid w:val="004A3D3A"/>
    <w:rsid w:val="004E26CD"/>
    <w:rsid w:val="004F096D"/>
    <w:rsid w:val="00511BD0"/>
    <w:rsid w:val="00522627"/>
    <w:rsid w:val="00541149"/>
    <w:rsid w:val="00577CF9"/>
    <w:rsid w:val="005A02DC"/>
    <w:rsid w:val="005B724F"/>
    <w:rsid w:val="005D22BD"/>
    <w:rsid w:val="006005C2"/>
    <w:rsid w:val="006515EA"/>
    <w:rsid w:val="006A2F7D"/>
    <w:rsid w:val="006B1079"/>
    <w:rsid w:val="006B59BB"/>
    <w:rsid w:val="006F1EDF"/>
    <w:rsid w:val="00714C0B"/>
    <w:rsid w:val="007609CD"/>
    <w:rsid w:val="007808FC"/>
    <w:rsid w:val="007A1CC2"/>
    <w:rsid w:val="007B4AAF"/>
    <w:rsid w:val="007D1FA5"/>
    <w:rsid w:val="007E1CFD"/>
    <w:rsid w:val="007E503F"/>
    <w:rsid w:val="00867071"/>
    <w:rsid w:val="00874336"/>
    <w:rsid w:val="0087531C"/>
    <w:rsid w:val="008A2089"/>
    <w:rsid w:val="008F2F2E"/>
    <w:rsid w:val="00902DF3"/>
    <w:rsid w:val="0092336E"/>
    <w:rsid w:val="00927936"/>
    <w:rsid w:val="009465F2"/>
    <w:rsid w:val="00981637"/>
    <w:rsid w:val="009C67A6"/>
    <w:rsid w:val="00A2254C"/>
    <w:rsid w:val="00A4463C"/>
    <w:rsid w:val="00AC1137"/>
    <w:rsid w:val="00AD7D36"/>
    <w:rsid w:val="00AF0E3D"/>
    <w:rsid w:val="00B131C6"/>
    <w:rsid w:val="00B44914"/>
    <w:rsid w:val="00B8363D"/>
    <w:rsid w:val="00B85496"/>
    <w:rsid w:val="00BF1476"/>
    <w:rsid w:val="00BF7791"/>
    <w:rsid w:val="00C9125F"/>
    <w:rsid w:val="00CE5ADA"/>
    <w:rsid w:val="00CF2E66"/>
    <w:rsid w:val="00D127C9"/>
    <w:rsid w:val="00DA0B2F"/>
    <w:rsid w:val="00DB6C0F"/>
    <w:rsid w:val="00DD6C3E"/>
    <w:rsid w:val="00E0525D"/>
    <w:rsid w:val="00E14D29"/>
    <w:rsid w:val="00E6492D"/>
    <w:rsid w:val="00E814AB"/>
    <w:rsid w:val="00E97118"/>
    <w:rsid w:val="00EC4EC7"/>
    <w:rsid w:val="00EE79B5"/>
    <w:rsid w:val="00EF02E6"/>
    <w:rsid w:val="00F72773"/>
    <w:rsid w:val="00FC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4C657"/>
  <w15:docId w15:val="{A64CE42A-0DEE-4367-9B4D-799EEADF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63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6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63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480</Words>
  <Characters>2742</Characters>
  <Application>Microsoft Office Word</Application>
  <DocSecurity>0</DocSecurity>
  <Lines>22</Lines>
  <Paragraphs>6</Paragraphs>
  <ScaleCrop>false</ScaleCrop>
  <Company>Www.SangSan.Cn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50</cp:revision>
  <dcterms:created xsi:type="dcterms:W3CDTF">2024-12-09T09:09:00Z</dcterms:created>
  <dcterms:modified xsi:type="dcterms:W3CDTF">2024-12-13T08:18:00Z</dcterms:modified>
</cp:coreProperties>
</file>