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1F9B5" w14:textId="77777777" w:rsidR="003B6877" w:rsidRPr="003B6877" w:rsidRDefault="003B6877" w:rsidP="003B6877">
      <w:pPr>
        <w:spacing w:line="200" w:lineRule="atLeast"/>
        <w:ind w:firstLineChars="200" w:firstLine="562"/>
        <w:rPr>
          <w:rFonts w:ascii="仿宋" w:eastAsia="仿宋" w:hAnsi="仿宋" w:cs="仿宋" w:hint="eastAsia"/>
          <w:sz w:val="28"/>
          <w:szCs w:val="28"/>
        </w:rPr>
      </w:pPr>
      <w:r w:rsidRPr="003B6877">
        <w:rPr>
          <w:rFonts w:ascii="仿宋" w:eastAsia="仿宋" w:hAnsi="仿宋" w:cs="仿宋" w:hint="eastAsia"/>
          <w:b/>
          <w:bCs/>
          <w:sz w:val="28"/>
          <w:szCs w:val="28"/>
        </w:rPr>
        <w:t>项目名称：</w:t>
      </w:r>
      <w:r w:rsidRPr="003B6877">
        <w:rPr>
          <w:rFonts w:ascii="仿宋" w:eastAsia="仿宋" w:hAnsi="仿宋" w:cs="仿宋" w:hint="eastAsia"/>
          <w:sz w:val="28"/>
          <w:szCs w:val="28"/>
        </w:rPr>
        <w:t>纳米异质结表</w:t>
      </w:r>
      <w:proofErr w:type="gramStart"/>
      <w:r w:rsidRPr="003B6877">
        <w:rPr>
          <w:rFonts w:ascii="仿宋" w:eastAsia="仿宋" w:hAnsi="仿宋" w:cs="仿宋" w:hint="eastAsia"/>
          <w:sz w:val="28"/>
          <w:szCs w:val="28"/>
        </w:rPr>
        <w:t>界面及功函调</w:t>
      </w:r>
      <w:proofErr w:type="gramEnd"/>
      <w:r w:rsidRPr="003B6877">
        <w:rPr>
          <w:rFonts w:ascii="仿宋" w:eastAsia="仿宋" w:hAnsi="仿宋" w:cs="仿宋" w:hint="eastAsia"/>
          <w:sz w:val="28"/>
          <w:szCs w:val="28"/>
        </w:rPr>
        <w:t>制增强光催化电荷迁移</w:t>
      </w:r>
    </w:p>
    <w:p w14:paraId="65055BEF" w14:textId="77777777" w:rsidR="003B6877" w:rsidRPr="003B6877" w:rsidRDefault="003B6877" w:rsidP="003B6877">
      <w:pPr>
        <w:spacing w:line="200" w:lineRule="atLeast"/>
        <w:ind w:firstLineChars="200" w:firstLine="562"/>
        <w:rPr>
          <w:rFonts w:ascii="仿宋" w:eastAsia="仿宋" w:hAnsi="仿宋" w:cs="仿宋" w:hint="eastAsia"/>
          <w:sz w:val="28"/>
          <w:szCs w:val="28"/>
        </w:rPr>
      </w:pPr>
      <w:r w:rsidRPr="003B6877">
        <w:rPr>
          <w:rFonts w:ascii="仿宋" w:eastAsia="仿宋" w:hAnsi="仿宋" w:cs="仿宋" w:hint="eastAsia"/>
          <w:b/>
          <w:bCs/>
          <w:sz w:val="28"/>
          <w:szCs w:val="28"/>
        </w:rPr>
        <w:t>提名者：</w:t>
      </w:r>
      <w:r w:rsidRPr="003B6877">
        <w:rPr>
          <w:rFonts w:ascii="仿宋" w:eastAsia="仿宋" w:hAnsi="仿宋" w:cs="仿宋" w:hint="eastAsia"/>
          <w:sz w:val="28"/>
          <w:szCs w:val="28"/>
        </w:rPr>
        <w:t>江西省教育厅</w:t>
      </w:r>
    </w:p>
    <w:p w14:paraId="19A4CF18" w14:textId="3BA1F684" w:rsidR="003B6877" w:rsidRPr="003B6877" w:rsidRDefault="003B6877" w:rsidP="003B6877">
      <w:pPr>
        <w:spacing w:line="200" w:lineRule="atLeast"/>
        <w:ind w:firstLineChars="200" w:firstLine="562"/>
        <w:rPr>
          <w:rFonts w:ascii="仿宋" w:eastAsia="仿宋" w:hAnsi="仿宋" w:cs="仿宋" w:hint="eastAsia"/>
          <w:sz w:val="28"/>
          <w:szCs w:val="28"/>
        </w:rPr>
      </w:pPr>
      <w:r w:rsidRPr="003B6877">
        <w:rPr>
          <w:rFonts w:ascii="仿宋" w:eastAsia="仿宋" w:hAnsi="仿宋" w:cs="仿宋" w:hint="eastAsia"/>
          <w:b/>
          <w:bCs/>
          <w:sz w:val="28"/>
          <w:szCs w:val="28"/>
        </w:rPr>
        <w:t>提名意见：</w:t>
      </w:r>
      <w:r w:rsidRPr="003B6877">
        <w:rPr>
          <w:rFonts w:ascii="仿宋" w:eastAsia="仿宋" w:hAnsi="仿宋" w:cs="仿宋" w:hint="eastAsia"/>
          <w:sz w:val="28"/>
          <w:szCs w:val="28"/>
        </w:rPr>
        <w:t>该项目所提出的纳米异质结表</w:t>
      </w:r>
      <w:proofErr w:type="gramStart"/>
      <w:r w:rsidRPr="003B6877">
        <w:rPr>
          <w:rFonts w:ascii="仿宋" w:eastAsia="仿宋" w:hAnsi="仿宋" w:cs="仿宋" w:hint="eastAsia"/>
          <w:sz w:val="28"/>
          <w:szCs w:val="28"/>
        </w:rPr>
        <w:t>界面及功函调</w:t>
      </w:r>
      <w:proofErr w:type="gramEnd"/>
      <w:r w:rsidRPr="003B6877">
        <w:rPr>
          <w:rFonts w:ascii="仿宋" w:eastAsia="仿宋" w:hAnsi="仿宋" w:cs="仿宋" w:hint="eastAsia"/>
          <w:sz w:val="28"/>
          <w:szCs w:val="28"/>
        </w:rPr>
        <w:t>制增强光催化电荷迁移分析与研究，是申请团队多年来深入系统研究的重要成果，获得国内外知名专家与同行的高度评价，具有重要的学术创新性。成果为如何有效地解决半导体异质结表面稳定性、界面失配、载流子异质复合</w:t>
      </w:r>
      <w:proofErr w:type="gramStart"/>
      <w:r w:rsidRPr="003B6877">
        <w:rPr>
          <w:rFonts w:ascii="仿宋" w:eastAsia="仿宋" w:hAnsi="仿宋" w:cs="仿宋" w:hint="eastAsia"/>
          <w:sz w:val="28"/>
          <w:szCs w:val="28"/>
        </w:rPr>
        <w:t>及功函</w:t>
      </w:r>
      <w:proofErr w:type="gramEnd"/>
      <w:r w:rsidRPr="003B6877">
        <w:rPr>
          <w:rFonts w:ascii="仿宋" w:eastAsia="仿宋" w:hAnsi="仿宋" w:cs="仿宋" w:hint="eastAsia"/>
          <w:sz w:val="28"/>
          <w:szCs w:val="28"/>
        </w:rPr>
        <w:t>的不确定性这一异质结非均相光催化科学所面临的基本问题提供了一种新的解决思路，具有重要的科学与应用意义。</w:t>
      </w:r>
    </w:p>
    <w:p w14:paraId="62A99B71" w14:textId="241B313C" w:rsidR="003B6877" w:rsidRPr="003B6877" w:rsidRDefault="003B6877" w:rsidP="003B6877">
      <w:pPr>
        <w:spacing w:line="200" w:lineRule="atLeast"/>
        <w:ind w:firstLineChars="200" w:firstLine="562"/>
        <w:rPr>
          <w:rFonts w:ascii="仿宋" w:eastAsia="仿宋" w:hAnsi="仿宋" w:cs="仿宋" w:hint="eastAsia"/>
          <w:sz w:val="28"/>
          <w:szCs w:val="28"/>
        </w:rPr>
      </w:pPr>
      <w:r w:rsidRPr="003B6877">
        <w:rPr>
          <w:rFonts w:ascii="仿宋" w:eastAsia="仿宋" w:hAnsi="仿宋" w:cs="仿宋" w:hint="eastAsia"/>
          <w:b/>
          <w:bCs/>
          <w:sz w:val="28"/>
          <w:szCs w:val="28"/>
        </w:rPr>
        <w:t>提名</w:t>
      </w:r>
      <w:r w:rsidRPr="003B6877">
        <w:rPr>
          <w:rFonts w:ascii="仿宋" w:eastAsia="仿宋" w:hAnsi="仿宋" w:cs="仿宋" w:hint="eastAsia"/>
          <w:b/>
          <w:bCs/>
          <w:sz w:val="28"/>
          <w:szCs w:val="28"/>
        </w:rPr>
        <w:t>等级</w:t>
      </w:r>
      <w:r w:rsidRPr="003B6877">
        <w:rPr>
          <w:rFonts w:ascii="仿宋" w:eastAsia="仿宋" w:hAnsi="仿宋" w:cs="仿宋" w:hint="eastAsia"/>
          <w:b/>
          <w:bCs/>
          <w:sz w:val="28"/>
          <w:szCs w:val="28"/>
        </w:rPr>
        <w:t>：</w:t>
      </w:r>
      <w:r w:rsidRPr="003B6877">
        <w:rPr>
          <w:rFonts w:ascii="仿宋" w:eastAsia="仿宋" w:hAnsi="仿宋" w:cs="仿宋" w:hint="eastAsia"/>
          <w:sz w:val="28"/>
          <w:szCs w:val="28"/>
        </w:rPr>
        <w:t>江西省自然科学奖一等奖</w:t>
      </w:r>
    </w:p>
    <w:p w14:paraId="1FBD2215" w14:textId="77777777" w:rsidR="003B6877" w:rsidRPr="003B6877" w:rsidRDefault="003B6877" w:rsidP="003B6877">
      <w:pPr>
        <w:spacing w:line="200" w:lineRule="atLeast"/>
        <w:ind w:firstLineChars="200" w:firstLine="562"/>
        <w:rPr>
          <w:rFonts w:ascii="仿宋" w:eastAsia="仿宋" w:hAnsi="仿宋" w:cs="仿宋" w:hint="eastAsia"/>
          <w:sz w:val="28"/>
          <w:szCs w:val="28"/>
        </w:rPr>
      </w:pPr>
      <w:r w:rsidRPr="003B6877">
        <w:rPr>
          <w:rFonts w:ascii="仿宋" w:eastAsia="仿宋" w:hAnsi="仿宋" w:cs="仿宋" w:hint="eastAsia"/>
          <w:b/>
          <w:bCs/>
          <w:sz w:val="28"/>
          <w:szCs w:val="28"/>
        </w:rPr>
        <w:t>项目简介：</w:t>
      </w:r>
      <w:r w:rsidRPr="003B6877">
        <w:rPr>
          <w:rFonts w:ascii="仿宋" w:eastAsia="仿宋" w:hAnsi="仿宋" w:cs="仿宋" w:hint="eastAsia"/>
          <w:sz w:val="28"/>
          <w:szCs w:val="28"/>
        </w:rPr>
        <w:t>不良的电荷分离和光生载流子的快速复合仍然是非均相光催化技术面临的瓶颈。异质结工程作为一种促进光生载流子分离和迁移的有效策略已被广泛研究，然而，表面稳定性、界面失配、载流子异质复合</w:t>
      </w:r>
      <w:proofErr w:type="gramStart"/>
      <w:r w:rsidRPr="003B6877">
        <w:rPr>
          <w:rFonts w:ascii="仿宋" w:eastAsia="仿宋" w:hAnsi="仿宋" w:cs="仿宋" w:hint="eastAsia"/>
          <w:sz w:val="28"/>
          <w:szCs w:val="28"/>
        </w:rPr>
        <w:t>及功函</w:t>
      </w:r>
      <w:proofErr w:type="gramEnd"/>
      <w:r w:rsidRPr="003B6877">
        <w:rPr>
          <w:rFonts w:ascii="仿宋" w:eastAsia="仿宋" w:hAnsi="仿宋" w:cs="仿宋" w:hint="eastAsia"/>
          <w:sz w:val="28"/>
          <w:szCs w:val="28"/>
        </w:rPr>
        <w:t>的不确定性限制了异质结非均相光催化技术的进一步发展。本项目围绕突破电子低速迁移屏障，关键结构因子量化与协同增效的关键科学问题展开了系统研究。紧扣异质结光催化反应本质，设计</w:t>
      </w:r>
      <w:proofErr w:type="gramStart"/>
      <w:r w:rsidRPr="003B6877">
        <w:rPr>
          <w:rFonts w:ascii="仿宋" w:eastAsia="仿宋" w:hAnsi="仿宋" w:cs="仿宋" w:hint="eastAsia"/>
          <w:sz w:val="28"/>
          <w:szCs w:val="28"/>
        </w:rPr>
        <w:t>搭建表</w:t>
      </w:r>
      <w:proofErr w:type="gramEnd"/>
      <w:r w:rsidRPr="003B6877">
        <w:rPr>
          <w:rFonts w:ascii="仿宋" w:eastAsia="仿宋" w:hAnsi="仿宋" w:cs="仿宋" w:hint="eastAsia"/>
          <w:sz w:val="28"/>
          <w:szCs w:val="28"/>
        </w:rPr>
        <w:t>界面电荷迁移纳米及定向通道，突破电荷低速迁移瓶颈，揭示电荷迁移微观机制，并增强增效光催化表界面电荷迁移及反应；通过构筑缺电子表面及活性催化界面，实现载流子高效分离和迁移，提高载流子浓度，增强有益反应效率；建立多尺度、高效率、低能耗异质结非均相光催化增值技术。团队成员在该领域共获</w:t>
      </w:r>
      <w:proofErr w:type="gramStart"/>
      <w:r w:rsidRPr="003B6877">
        <w:rPr>
          <w:rFonts w:ascii="仿宋" w:eastAsia="仿宋" w:hAnsi="仿宋" w:cs="仿宋" w:hint="eastAsia"/>
          <w:sz w:val="28"/>
          <w:szCs w:val="28"/>
        </w:rPr>
        <w:t>批国家</w:t>
      </w:r>
      <w:proofErr w:type="gramEnd"/>
      <w:r w:rsidRPr="003B6877">
        <w:rPr>
          <w:rFonts w:ascii="仿宋" w:eastAsia="仿宋" w:hAnsi="仿宋" w:cs="仿宋" w:hint="eastAsia"/>
          <w:sz w:val="28"/>
          <w:szCs w:val="28"/>
        </w:rPr>
        <w:t>自然科学基金5项，发表高水平SCI论文162篇、总引用次数17296次；授权发明专利8项，出版学术专著1部。项目组成员1人获国家</w:t>
      </w:r>
      <w:r w:rsidRPr="003B6877">
        <w:rPr>
          <w:rFonts w:ascii="仿宋" w:eastAsia="仿宋" w:hAnsi="仿宋" w:cs="仿宋" w:hint="eastAsia"/>
          <w:sz w:val="28"/>
          <w:szCs w:val="28"/>
        </w:rPr>
        <w:lastRenderedPageBreak/>
        <w:t>杰青，1人获教育部跨世纪优秀人才，1人获全国模范教师，2人获江西省自然科学一等奖，2人获江西省自然科学二等奖，2人入选省主要学科学术和技术带头人领军人才，1人获国际先进材料学会</w:t>
      </w:r>
      <w:proofErr w:type="gramStart"/>
      <w:r w:rsidRPr="003B6877">
        <w:rPr>
          <w:rFonts w:ascii="仿宋" w:eastAsia="仿宋" w:hAnsi="仿宋" w:cs="仿宋" w:hint="eastAsia"/>
          <w:sz w:val="28"/>
          <w:szCs w:val="28"/>
        </w:rPr>
        <w:t>会</w:t>
      </w:r>
      <w:proofErr w:type="gramEnd"/>
      <w:r w:rsidRPr="003B6877">
        <w:rPr>
          <w:rFonts w:ascii="仿宋" w:eastAsia="仿宋" w:hAnsi="仿宋" w:cs="仿宋" w:hint="eastAsia"/>
          <w:sz w:val="28"/>
          <w:szCs w:val="28"/>
        </w:rPr>
        <w:t>士(fellow)，2人</w:t>
      </w:r>
      <w:proofErr w:type="gramStart"/>
      <w:r w:rsidRPr="003B6877">
        <w:rPr>
          <w:rFonts w:ascii="仿宋" w:eastAsia="仿宋" w:hAnsi="仿宋" w:cs="仿宋" w:hint="eastAsia"/>
          <w:sz w:val="28"/>
          <w:szCs w:val="28"/>
        </w:rPr>
        <w:t>获省杰青</w:t>
      </w:r>
      <w:proofErr w:type="gramEnd"/>
      <w:r w:rsidRPr="003B6877">
        <w:rPr>
          <w:rFonts w:ascii="仿宋" w:eastAsia="仿宋" w:hAnsi="仿宋" w:cs="仿宋" w:hint="eastAsia"/>
          <w:sz w:val="28"/>
          <w:szCs w:val="28"/>
        </w:rPr>
        <w:t>，1人入选省杰出青年人才计划。</w:t>
      </w:r>
    </w:p>
    <w:p w14:paraId="35D145EA" w14:textId="77777777" w:rsidR="003B6877" w:rsidRPr="003B6877" w:rsidRDefault="003B6877" w:rsidP="003B6877">
      <w:pPr>
        <w:spacing w:line="200" w:lineRule="atLeast"/>
        <w:ind w:firstLineChars="200" w:firstLine="562"/>
        <w:rPr>
          <w:rFonts w:ascii="仿宋" w:eastAsia="仿宋" w:hAnsi="仿宋" w:cs="仿宋" w:hint="eastAsia"/>
          <w:b/>
          <w:bCs/>
          <w:sz w:val="28"/>
          <w:szCs w:val="28"/>
        </w:rPr>
      </w:pPr>
      <w:r w:rsidRPr="003B6877">
        <w:rPr>
          <w:rFonts w:ascii="仿宋" w:eastAsia="仿宋" w:hAnsi="仿宋" w:cs="仿宋" w:hint="eastAsia"/>
          <w:b/>
          <w:bCs/>
          <w:sz w:val="28"/>
          <w:szCs w:val="28"/>
        </w:rPr>
        <w:t>代表性论文：</w:t>
      </w:r>
    </w:p>
    <w:p w14:paraId="3873E405"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 xml:space="preserve">1. </w:t>
      </w:r>
      <w:proofErr w:type="spellStart"/>
      <w:r w:rsidRPr="003B6877">
        <w:rPr>
          <w:rFonts w:ascii="仿宋" w:eastAsia="仿宋" w:hAnsi="仿宋" w:cs="仿宋" w:hint="eastAsia"/>
          <w:sz w:val="28"/>
          <w:szCs w:val="28"/>
        </w:rPr>
        <w:t>Xibao</w:t>
      </w:r>
      <w:proofErr w:type="spellEnd"/>
      <w:r w:rsidRPr="003B6877">
        <w:rPr>
          <w:rFonts w:ascii="仿宋" w:eastAsia="仿宋" w:hAnsi="仿宋" w:cs="仿宋" w:hint="eastAsia"/>
          <w:sz w:val="28"/>
          <w:szCs w:val="28"/>
        </w:rPr>
        <w:t xml:space="preserve"> Li, </w:t>
      </w:r>
      <w:proofErr w:type="spellStart"/>
      <w:r w:rsidRPr="003B6877">
        <w:rPr>
          <w:rFonts w:ascii="仿宋" w:eastAsia="仿宋" w:hAnsi="仿宋" w:cs="仿宋" w:hint="eastAsia"/>
          <w:sz w:val="28"/>
          <w:szCs w:val="28"/>
        </w:rPr>
        <w:t>Bangbang</w:t>
      </w:r>
      <w:proofErr w:type="spellEnd"/>
      <w:r w:rsidRPr="003B6877">
        <w:rPr>
          <w:rFonts w:ascii="仿宋" w:eastAsia="仿宋" w:hAnsi="仿宋" w:cs="仿宋" w:hint="eastAsia"/>
          <w:sz w:val="28"/>
          <w:szCs w:val="28"/>
        </w:rPr>
        <w:t xml:space="preserve"> Kang, Fan Dong, Zhiqiang Zhang, </w:t>
      </w:r>
      <w:proofErr w:type="spellStart"/>
      <w:r w:rsidRPr="003B6877">
        <w:rPr>
          <w:rFonts w:ascii="仿宋" w:eastAsia="仿宋" w:hAnsi="仿宋" w:cs="仿宋" w:hint="eastAsia"/>
          <w:sz w:val="28"/>
          <w:szCs w:val="28"/>
        </w:rPr>
        <w:t>Xudong</w:t>
      </w:r>
      <w:proofErr w:type="spellEnd"/>
      <w:r w:rsidRPr="003B6877">
        <w:rPr>
          <w:rFonts w:ascii="仿宋" w:eastAsia="仿宋" w:hAnsi="仿宋" w:cs="仿宋" w:hint="eastAsia"/>
          <w:sz w:val="28"/>
          <w:szCs w:val="28"/>
        </w:rPr>
        <w:t xml:space="preserve"> Luo, Lu Han, </w:t>
      </w:r>
      <w:proofErr w:type="spellStart"/>
      <w:r w:rsidRPr="003B6877">
        <w:rPr>
          <w:rFonts w:ascii="仿宋" w:eastAsia="仿宋" w:hAnsi="仿宋" w:cs="仿宋" w:hint="eastAsia"/>
          <w:sz w:val="28"/>
          <w:szCs w:val="28"/>
        </w:rPr>
        <w:t>Juntong</w:t>
      </w:r>
      <w:proofErr w:type="spellEnd"/>
      <w:r w:rsidRPr="003B6877">
        <w:rPr>
          <w:rFonts w:ascii="仿宋" w:eastAsia="仿宋" w:hAnsi="仿宋" w:cs="仿宋" w:hint="eastAsia"/>
          <w:sz w:val="28"/>
          <w:szCs w:val="28"/>
        </w:rPr>
        <w:t xml:space="preserve"> Huang, Zhijun Feng, Zhi Chen, Jilin Xu, </w:t>
      </w:r>
      <w:proofErr w:type="spellStart"/>
      <w:r w:rsidRPr="003B6877">
        <w:rPr>
          <w:rFonts w:ascii="仿宋" w:eastAsia="仿宋" w:hAnsi="仿宋" w:cs="仿宋" w:hint="eastAsia"/>
          <w:sz w:val="28"/>
          <w:szCs w:val="28"/>
        </w:rPr>
        <w:t>Biaolin</w:t>
      </w:r>
      <w:proofErr w:type="spellEnd"/>
      <w:r w:rsidRPr="003B6877">
        <w:rPr>
          <w:rFonts w:ascii="仿宋" w:eastAsia="仿宋" w:hAnsi="仿宋" w:cs="仿宋" w:hint="eastAsia"/>
          <w:sz w:val="28"/>
          <w:szCs w:val="28"/>
        </w:rPr>
        <w:t xml:space="preserve"> Peng, Zhong Lin Wang. Enhanced photocatalytic degradation and H2/H2O2 production performance of S-</w:t>
      </w:r>
      <w:proofErr w:type="spellStart"/>
      <w:r w:rsidRPr="003B6877">
        <w:rPr>
          <w:rFonts w:ascii="仿宋" w:eastAsia="仿宋" w:hAnsi="仿宋" w:cs="仿宋" w:hint="eastAsia"/>
          <w:sz w:val="28"/>
          <w:szCs w:val="28"/>
        </w:rPr>
        <w:t>pCN</w:t>
      </w:r>
      <w:proofErr w:type="spellEnd"/>
      <w:r w:rsidRPr="003B6877">
        <w:rPr>
          <w:rFonts w:ascii="仿宋" w:eastAsia="仿宋" w:hAnsi="仿宋" w:cs="仿宋" w:hint="eastAsia"/>
          <w:sz w:val="28"/>
          <w:szCs w:val="28"/>
        </w:rPr>
        <w:t xml:space="preserve">/WO2.72 S-scheme heterojunction with appropriate surface oxygen vacancies, Nano Energy, 2021, 81, 105671.  </w:t>
      </w:r>
    </w:p>
    <w:p w14:paraId="50FF6EA1"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 xml:space="preserve">2. </w:t>
      </w:r>
      <w:proofErr w:type="spellStart"/>
      <w:r w:rsidRPr="003B6877">
        <w:rPr>
          <w:rFonts w:ascii="仿宋" w:eastAsia="仿宋" w:hAnsi="仿宋" w:cs="仿宋" w:hint="eastAsia"/>
          <w:sz w:val="28"/>
          <w:szCs w:val="28"/>
        </w:rPr>
        <w:t>Xibao</w:t>
      </w:r>
      <w:proofErr w:type="spellEnd"/>
      <w:r w:rsidRPr="003B6877">
        <w:rPr>
          <w:rFonts w:ascii="仿宋" w:eastAsia="仿宋" w:hAnsi="仿宋" w:cs="仿宋" w:hint="eastAsia"/>
          <w:sz w:val="28"/>
          <w:szCs w:val="28"/>
        </w:rPr>
        <w:t xml:space="preserve"> Li, Jie Xiong, Xiaoming Gao, Jun Ma, Zhi Chen, </w:t>
      </w:r>
      <w:proofErr w:type="spellStart"/>
      <w:r w:rsidRPr="003B6877">
        <w:rPr>
          <w:rFonts w:ascii="仿宋" w:eastAsia="仿宋" w:hAnsi="仿宋" w:cs="仿宋" w:hint="eastAsia"/>
          <w:sz w:val="28"/>
          <w:szCs w:val="28"/>
        </w:rPr>
        <w:t>Bangbang</w:t>
      </w:r>
      <w:proofErr w:type="spellEnd"/>
      <w:r w:rsidRPr="003B6877">
        <w:rPr>
          <w:rFonts w:ascii="仿宋" w:eastAsia="仿宋" w:hAnsi="仿宋" w:cs="仿宋" w:hint="eastAsia"/>
          <w:sz w:val="28"/>
          <w:szCs w:val="28"/>
        </w:rPr>
        <w:t xml:space="preserve"> Kang, </w:t>
      </w:r>
      <w:proofErr w:type="spellStart"/>
      <w:r w:rsidRPr="003B6877">
        <w:rPr>
          <w:rFonts w:ascii="仿宋" w:eastAsia="仿宋" w:hAnsi="仿宋" w:cs="仿宋" w:hint="eastAsia"/>
          <w:sz w:val="28"/>
          <w:szCs w:val="28"/>
        </w:rPr>
        <w:t>Jiyou</w:t>
      </w:r>
      <w:proofErr w:type="spellEnd"/>
      <w:r w:rsidRPr="003B6877">
        <w:rPr>
          <w:rFonts w:ascii="仿宋" w:eastAsia="仿宋" w:hAnsi="仿宋" w:cs="仿宋" w:hint="eastAsia"/>
          <w:sz w:val="28"/>
          <w:szCs w:val="28"/>
        </w:rPr>
        <w:t xml:space="preserve"> Liu, Hai Li, Zhijun Feng, </w:t>
      </w:r>
      <w:proofErr w:type="spellStart"/>
      <w:r w:rsidRPr="003B6877">
        <w:rPr>
          <w:rFonts w:ascii="仿宋" w:eastAsia="仿宋" w:hAnsi="仿宋" w:cs="仿宋" w:hint="eastAsia"/>
          <w:sz w:val="28"/>
          <w:szCs w:val="28"/>
        </w:rPr>
        <w:t>Juntong</w:t>
      </w:r>
      <w:proofErr w:type="spellEnd"/>
      <w:r w:rsidRPr="003B6877">
        <w:rPr>
          <w:rFonts w:ascii="仿宋" w:eastAsia="仿宋" w:hAnsi="仿宋" w:cs="仿宋" w:hint="eastAsia"/>
          <w:sz w:val="28"/>
          <w:szCs w:val="28"/>
        </w:rPr>
        <w:t xml:space="preserve"> Huang. Novel BP/</w:t>
      </w:r>
      <w:proofErr w:type="spellStart"/>
      <w:r w:rsidRPr="003B6877">
        <w:rPr>
          <w:rFonts w:ascii="仿宋" w:eastAsia="仿宋" w:hAnsi="仿宋" w:cs="仿宋" w:hint="eastAsia"/>
          <w:sz w:val="28"/>
          <w:szCs w:val="28"/>
        </w:rPr>
        <w:t>BiOBr</w:t>
      </w:r>
      <w:proofErr w:type="spellEnd"/>
      <w:r w:rsidRPr="003B6877">
        <w:rPr>
          <w:rFonts w:ascii="仿宋" w:eastAsia="仿宋" w:hAnsi="仿宋" w:cs="仿宋" w:hint="eastAsia"/>
          <w:sz w:val="28"/>
          <w:szCs w:val="28"/>
        </w:rPr>
        <w:t xml:space="preserve"> S-scheme nano-heterojunction for enhanced visible-light photocatalytic tetracycline removal and oxygen evolution activity, Journal of Hazardous Materials, 2020, 387, 121690.</w:t>
      </w:r>
    </w:p>
    <w:p w14:paraId="7243F605"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 xml:space="preserve">3. </w:t>
      </w:r>
      <w:proofErr w:type="spellStart"/>
      <w:r w:rsidRPr="003B6877">
        <w:rPr>
          <w:rFonts w:ascii="仿宋" w:eastAsia="仿宋" w:hAnsi="仿宋" w:cs="仿宋" w:hint="eastAsia"/>
          <w:sz w:val="28"/>
          <w:szCs w:val="28"/>
        </w:rPr>
        <w:t>Xibao</w:t>
      </w:r>
      <w:proofErr w:type="spellEnd"/>
      <w:r w:rsidRPr="003B6877">
        <w:rPr>
          <w:rFonts w:ascii="仿宋" w:eastAsia="仿宋" w:hAnsi="仿宋" w:cs="仿宋" w:hint="eastAsia"/>
          <w:sz w:val="28"/>
          <w:szCs w:val="28"/>
        </w:rPr>
        <w:t xml:space="preserve"> Li, </w:t>
      </w:r>
      <w:proofErr w:type="spellStart"/>
      <w:r w:rsidRPr="003B6877">
        <w:rPr>
          <w:rFonts w:ascii="仿宋" w:eastAsia="仿宋" w:hAnsi="仿宋" w:cs="仿宋" w:hint="eastAsia"/>
          <w:sz w:val="28"/>
          <w:szCs w:val="28"/>
        </w:rPr>
        <w:t>Jiyou</w:t>
      </w:r>
      <w:proofErr w:type="spellEnd"/>
      <w:r w:rsidRPr="003B6877">
        <w:rPr>
          <w:rFonts w:ascii="仿宋" w:eastAsia="仿宋" w:hAnsi="仿宋" w:cs="仿宋" w:hint="eastAsia"/>
          <w:sz w:val="28"/>
          <w:szCs w:val="28"/>
        </w:rPr>
        <w:t xml:space="preserve"> Liu, </w:t>
      </w:r>
      <w:proofErr w:type="spellStart"/>
      <w:r w:rsidRPr="003B6877">
        <w:rPr>
          <w:rFonts w:ascii="仿宋" w:eastAsia="仿宋" w:hAnsi="仿宋" w:cs="仿宋" w:hint="eastAsia"/>
          <w:sz w:val="28"/>
          <w:szCs w:val="28"/>
        </w:rPr>
        <w:t>Juntong</w:t>
      </w:r>
      <w:proofErr w:type="spellEnd"/>
      <w:r w:rsidRPr="003B6877">
        <w:rPr>
          <w:rFonts w:ascii="仿宋" w:eastAsia="仿宋" w:hAnsi="仿宋" w:cs="仿宋" w:hint="eastAsia"/>
          <w:sz w:val="28"/>
          <w:szCs w:val="28"/>
        </w:rPr>
        <w:t xml:space="preserve"> Huang, </w:t>
      </w:r>
      <w:proofErr w:type="spellStart"/>
      <w:r w:rsidRPr="003B6877">
        <w:rPr>
          <w:rFonts w:ascii="仿宋" w:eastAsia="仿宋" w:hAnsi="仿宋" w:cs="仿宋" w:hint="eastAsia"/>
          <w:sz w:val="28"/>
          <w:szCs w:val="28"/>
        </w:rPr>
        <w:t>Chaozheng</w:t>
      </w:r>
      <w:proofErr w:type="spellEnd"/>
      <w:r w:rsidRPr="003B6877">
        <w:rPr>
          <w:rFonts w:ascii="仿宋" w:eastAsia="仿宋" w:hAnsi="仿宋" w:cs="仿宋" w:hint="eastAsia"/>
          <w:sz w:val="28"/>
          <w:szCs w:val="28"/>
        </w:rPr>
        <w:t xml:space="preserve"> He, Zhijun Feng, Zhi Chen, Liying Wan, Fang Deng. All organic S-scheme heterojunction PDI-Ala/S-C3N4 photocatalyst with enhanced photocatalytic performance, Acta </w:t>
      </w:r>
      <w:proofErr w:type="spellStart"/>
      <w:r w:rsidRPr="003B6877">
        <w:rPr>
          <w:rFonts w:ascii="仿宋" w:eastAsia="仿宋" w:hAnsi="仿宋" w:cs="仿宋" w:hint="eastAsia"/>
          <w:sz w:val="28"/>
          <w:szCs w:val="28"/>
        </w:rPr>
        <w:t>Physico-Chimica</w:t>
      </w:r>
      <w:proofErr w:type="spellEnd"/>
      <w:r w:rsidRPr="003B6877">
        <w:rPr>
          <w:rFonts w:ascii="仿宋" w:eastAsia="仿宋" w:hAnsi="仿宋" w:cs="仿宋" w:hint="eastAsia"/>
          <w:sz w:val="28"/>
          <w:szCs w:val="28"/>
        </w:rPr>
        <w:t xml:space="preserve"> </w:t>
      </w:r>
      <w:r w:rsidRPr="003B6877">
        <w:rPr>
          <w:rFonts w:ascii="仿宋" w:eastAsia="仿宋" w:hAnsi="仿宋" w:cs="仿宋" w:hint="eastAsia"/>
          <w:sz w:val="28"/>
          <w:szCs w:val="28"/>
        </w:rPr>
        <w:lastRenderedPageBreak/>
        <w:t xml:space="preserve">Sinica, 2021, 37, 2010030  </w:t>
      </w:r>
    </w:p>
    <w:p w14:paraId="34420E5C"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 xml:space="preserve">4. Jie Xiong, </w:t>
      </w:r>
      <w:proofErr w:type="spellStart"/>
      <w:r w:rsidRPr="003B6877">
        <w:rPr>
          <w:rFonts w:ascii="仿宋" w:eastAsia="仿宋" w:hAnsi="仿宋" w:cs="仿宋" w:hint="eastAsia"/>
          <w:sz w:val="28"/>
          <w:szCs w:val="28"/>
        </w:rPr>
        <w:t>Xibao</w:t>
      </w:r>
      <w:proofErr w:type="spellEnd"/>
      <w:r w:rsidRPr="003B6877">
        <w:rPr>
          <w:rFonts w:ascii="仿宋" w:eastAsia="仿宋" w:hAnsi="仿宋" w:cs="仿宋" w:hint="eastAsia"/>
          <w:sz w:val="28"/>
          <w:szCs w:val="28"/>
        </w:rPr>
        <w:t xml:space="preserve"> Li, </w:t>
      </w:r>
      <w:proofErr w:type="spellStart"/>
      <w:r w:rsidRPr="003B6877">
        <w:rPr>
          <w:rFonts w:ascii="仿宋" w:eastAsia="仿宋" w:hAnsi="仿宋" w:cs="仿宋" w:hint="eastAsia"/>
          <w:sz w:val="28"/>
          <w:szCs w:val="28"/>
        </w:rPr>
        <w:t>Juntong</w:t>
      </w:r>
      <w:proofErr w:type="spellEnd"/>
      <w:r w:rsidRPr="003B6877">
        <w:rPr>
          <w:rFonts w:ascii="仿宋" w:eastAsia="仿宋" w:hAnsi="仿宋" w:cs="仿宋" w:hint="eastAsia"/>
          <w:sz w:val="28"/>
          <w:szCs w:val="28"/>
        </w:rPr>
        <w:t xml:space="preserve"> Huang, Xiaoming Gao, Zhi Chen, </w:t>
      </w:r>
      <w:proofErr w:type="spellStart"/>
      <w:r w:rsidRPr="003B6877">
        <w:rPr>
          <w:rFonts w:ascii="仿宋" w:eastAsia="仿宋" w:hAnsi="仿宋" w:cs="仿宋" w:hint="eastAsia"/>
          <w:sz w:val="28"/>
          <w:szCs w:val="28"/>
        </w:rPr>
        <w:t>Jiyou</w:t>
      </w:r>
      <w:proofErr w:type="spellEnd"/>
      <w:r w:rsidRPr="003B6877">
        <w:rPr>
          <w:rFonts w:ascii="仿宋" w:eastAsia="仿宋" w:hAnsi="仿宋" w:cs="仿宋" w:hint="eastAsia"/>
          <w:sz w:val="28"/>
          <w:szCs w:val="28"/>
        </w:rPr>
        <w:t xml:space="preserve"> Liu, Hai Li, </w:t>
      </w:r>
      <w:proofErr w:type="spellStart"/>
      <w:r w:rsidRPr="003B6877">
        <w:rPr>
          <w:rFonts w:ascii="仿宋" w:eastAsia="仿宋" w:hAnsi="仿宋" w:cs="仿宋" w:hint="eastAsia"/>
          <w:sz w:val="28"/>
          <w:szCs w:val="28"/>
        </w:rPr>
        <w:t>Bangbang</w:t>
      </w:r>
      <w:proofErr w:type="spellEnd"/>
      <w:r w:rsidRPr="003B6877">
        <w:rPr>
          <w:rFonts w:ascii="仿宋" w:eastAsia="仿宋" w:hAnsi="仿宋" w:cs="仿宋" w:hint="eastAsia"/>
          <w:sz w:val="28"/>
          <w:szCs w:val="28"/>
        </w:rPr>
        <w:t xml:space="preserve"> Kang, </w:t>
      </w:r>
      <w:proofErr w:type="spellStart"/>
      <w:r w:rsidRPr="003B6877">
        <w:rPr>
          <w:rFonts w:ascii="仿宋" w:eastAsia="仿宋" w:hAnsi="仿宋" w:cs="仿宋" w:hint="eastAsia"/>
          <w:sz w:val="28"/>
          <w:szCs w:val="28"/>
        </w:rPr>
        <w:t>Wenqing</w:t>
      </w:r>
      <w:proofErr w:type="spellEnd"/>
      <w:r w:rsidRPr="003B6877">
        <w:rPr>
          <w:rFonts w:ascii="仿宋" w:eastAsia="仿宋" w:hAnsi="仿宋" w:cs="仿宋" w:hint="eastAsia"/>
          <w:sz w:val="28"/>
          <w:szCs w:val="28"/>
        </w:rPr>
        <w:t xml:space="preserve"> Yao, </w:t>
      </w:r>
      <w:proofErr w:type="spellStart"/>
      <w:r w:rsidRPr="003B6877">
        <w:rPr>
          <w:rFonts w:ascii="仿宋" w:eastAsia="仿宋" w:hAnsi="仿宋" w:cs="仿宋" w:hint="eastAsia"/>
          <w:sz w:val="28"/>
          <w:szCs w:val="28"/>
        </w:rPr>
        <w:t>Yongfa</w:t>
      </w:r>
      <w:proofErr w:type="spellEnd"/>
      <w:r w:rsidRPr="003B6877">
        <w:rPr>
          <w:rFonts w:ascii="仿宋" w:eastAsia="仿宋" w:hAnsi="仿宋" w:cs="仿宋" w:hint="eastAsia"/>
          <w:sz w:val="28"/>
          <w:szCs w:val="28"/>
        </w:rPr>
        <w:t xml:space="preserve"> Zhu. CN/</w:t>
      </w:r>
      <w:proofErr w:type="spellStart"/>
      <w:r w:rsidRPr="003B6877">
        <w:rPr>
          <w:rFonts w:ascii="仿宋" w:eastAsia="仿宋" w:hAnsi="仿宋" w:cs="仿宋" w:hint="eastAsia"/>
          <w:sz w:val="28"/>
          <w:szCs w:val="28"/>
        </w:rPr>
        <w:t>rGO@BPQDs</w:t>
      </w:r>
      <w:proofErr w:type="spellEnd"/>
      <w:r w:rsidRPr="003B6877">
        <w:rPr>
          <w:rFonts w:ascii="仿宋" w:eastAsia="仿宋" w:hAnsi="仿宋" w:cs="仿宋" w:hint="eastAsia"/>
          <w:sz w:val="28"/>
          <w:szCs w:val="28"/>
        </w:rPr>
        <w:t xml:space="preserve"> high-low junctions with stretching spatial charge separation ability for photocatalytic degradation and H2O2 production, Applied Catalysis B: Environmental, 2020, 266, 118602. </w:t>
      </w:r>
    </w:p>
    <w:p w14:paraId="652DB2AA"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 xml:space="preserve">5. Jie Wang, Qian Zhang, Fang Deng, </w:t>
      </w:r>
      <w:proofErr w:type="spellStart"/>
      <w:r w:rsidRPr="003B6877">
        <w:rPr>
          <w:rFonts w:ascii="仿宋" w:eastAsia="仿宋" w:hAnsi="仿宋" w:cs="仿宋" w:hint="eastAsia"/>
          <w:sz w:val="28"/>
          <w:szCs w:val="28"/>
        </w:rPr>
        <w:t>Xubiao</w:t>
      </w:r>
      <w:proofErr w:type="spellEnd"/>
      <w:r w:rsidRPr="003B6877">
        <w:rPr>
          <w:rFonts w:ascii="仿宋" w:eastAsia="仿宋" w:hAnsi="仿宋" w:cs="仿宋" w:hint="eastAsia"/>
          <w:sz w:val="28"/>
          <w:szCs w:val="28"/>
        </w:rPr>
        <w:t xml:space="preserve"> Luo, Dionysios D. Dionysiou. Rapid toxicity elimination of organic pollutants by the photocatalysis of environment-friendly and magnetically recoverable step-scheme SnFe2O4/ZnFe2O4 nano-heterojunctions, Chemical Engineering Journal, 2020, 379, 122264.  </w:t>
      </w:r>
    </w:p>
    <w:p w14:paraId="252C1C65" w14:textId="77777777" w:rsidR="003B6877" w:rsidRPr="003B6877" w:rsidRDefault="003B6877" w:rsidP="003B6877">
      <w:pPr>
        <w:spacing w:line="200" w:lineRule="atLeast"/>
        <w:ind w:firstLineChars="200" w:firstLine="562"/>
        <w:rPr>
          <w:rFonts w:ascii="仿宋" w:eastAsia="仿宋" w:hAnsi="仿宋" w:cs="仿宋" w:hint="eastAsia"/>
          <w:b/>
          <w:bCs/>
          <w:sz w:val="28"/>
          <w:szCs w:val="28"/>
        </w:rPr>
      </w:pPr>
      <w:r w:rsidRPr="003B6877">
        <w:rPr>
          <w:rFonts w:ascii="仿宋" w:eastAsia="仿宋" w:hAnsi="仿宋" w:cs="仿宋" w:hint="eastAsia"/>
          <w:b/>
          <w:bCs/>
          <w:sz w:val="28"/>
          <w:szCs w:val="28"/>
        </w:rPr>
        <w:t>主要完成人情况：</w:t>
      </w:r>
    </w:p>
    <w:p w14:paraId="284A131A"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李喜宝，南昌航空大学教授，研究领域为半导体纳米催化材料的设计制备及其在污染物降解、分解水产氢产氧和合成过氧化氢中的应用基础研究。对本项目的主要发现点做出了贡献，是5篇代表作中前3篇论文的第一作者，第4篇的通讯作者。</w:t>
      </w:r>
    </w:p>
    <w:p w14:paraId="3CCBA011"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邓芳，南昌航空大学教授，研究领域为纳米功能材料设计、环境催化材料的可控合成、水中持久性污染物的去除及水污染处理等。对部分实验设计和部分发现点做出了贡献，是5篇代表作中第3和第5篇论文通讯作者。</w:t>
      </w:r>
    </w:p>
    <w:p w14:paraId="6AC87AEC"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lastRenderedPageBreak/>
        <w:t>朱永法，清华大学化学系教授，研究领域为能源光催化、环境光催化及光催化健康方面的基础和应用研究。项目部分思路的设计者，是5篇代表作中第4篇论文的通讯作者。</w:t>
      </w:r>
    </w:p>
    <w:p w14:paraId="2820AC44"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陈智，南昌航空大学讲师，研究领域为光电和新能源电极材料的研制及其在环境净化及新能源转换与控制技术方面的工作。对部分发现点做出贡献，是5篇代表作中前4篇论文的共同作者。</w:t>
      </w:r>
    </w:p>
    <w:p w14:paraId="087D825A" w14:textId="77777777" w:rsidR="003B6877" w:rsidRPr="003B6877" w:rsidRDefault="003B6877" w:rsidP="003B6877">
      <w:pPr>
        <w:spacing w:line="200" w:lineRule="atLeast"/>
        <w:ind w:firstLineChars="200" w:firstLine="560"/>
        <w:rPr>
          <w:rFonts w:ascii="仿宋" w:eastAsia="仿宋" w:hAnsi="仿宋" w:cs="仿宋" w:hint="eastAsia"/>
          <w:sz w:val="28"/>
          <w:szCs w:val="28"/>
        </w:rPr>
      </w:pPr>
      <w:r w:rsidRPr="003B6877">
        <w:rPr>
          <w:rFonts w:ascii="仿宋" w:eastAsia="仿宋" w:hAnsi="仿宋" w:cs="仿宋" w:hint="eastAsia"/>
          <w:sz w:val="28"/>
          <w:szCs w:val="28"/>
        </w:rPr>
        <w:t>冯志军，南昌航空大学副教授，研究领域为纳米多孔材料和新能源电极材料的研制及其在新能源转换与光伏利用方面的工作。对部分发现点做出贡献，是5篇代表作中前3篇论文的共同作者。</w:t>
      </w:r>
    </w:p>
    <w:p w14:paraId="51FE5B69" w14:textId="77777777" w:rsidR="003B6877" w:rsidRPr="003B6877" w:rsidRDefault="003B6877" w:rsidP="003B6877">
      <w:pPr>
        <w:spacing w:line="200" w:lineRule="atLeast"/>
        <w:ind w:firstLineChars="200" w:firstLine="562"/>
        <w:rPr>
          <w:b/>
          <w:sz w:val="28"/>
          <w:szCs w:val="28"/>
        </w:rPr>
      </w:pPr>
      <w:r w:rsidRPr="003B6877">
        <w:rPr>
          <w:rFonts w:ascii="仿宋" w:eastAsia="仿宋" w:hAnsi="仿宋" w:cs="仿宋" w:hint="eastAsia"/>
          <w:b/>
          <w:bCs/>
          <w:sz w:val="28"/>
          <w:szCs w:val="28"/>
        </w:rPr>
        <w:t>主要完成单位情况：</w:t>
      </w:r>
      <w:r w:rsidRPr="003B6877">
        <w:rPr>
          <w:rFonts w:ascii="仿宋" w:eastAsia="仿宋" w:hAnsi="仿宋" w:cs="仿宋" w:hint="eastAsia"/>
          <w:sz w:val="28"/>
          <w:szCs w:val="28"/>
        </w:rPr>
        <w:t>南昌航空大学，清华大学</w:t>
      </w:r>
    </w:p>
    <w:p w14:paraId="6136744F" w14:textId="77777777" w:rsidR="002D4985" w:rsidRPr="003B6877" w:rsidRDefault="002D4985">
      <w:pPr>
        <w:rPr>
          <w:rFonts w:hint="eastAsia"/>
          <w:sz w:val="28"/>
          <w:szCs w:val="28"/>
        </w:rPr>
      </w:pPr>
    </w:p>
    <w:sectPr w:rsidR="002D4985" w:rsidRPr="003B68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877"/>
    <w:rsid w:val="00050161"/>
    <w:rsid w:val="00063431"/>
    <w:rsid w:val="00080DBC"/>
    <w:rsid w:val="002D4985"/>
    <w:rsid w:val="003B145B"/>
    <w:rsid w:val="003B2768"/>
    <w:rsid w:val="003B6877"/>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105E7"/>
  <w15:chartTrackingRefBased/>
  <w15:docId w15:val="{EAF92AD3-FA9E-4512-BB0D-D628EB10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687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2024-12-15T01:39:00Z</dcterms:created>
  <dcterms:modified xsi:type="dcterms:W3CDTF">2024-12-15T01:41:00Z</dcterms:modified>
</cp:coreProperties>
</file>