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8AF5E"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黑体" w:eastAsia="黑体" w:hAnsi="黑体" w:cs="仿宋" w:hint="eastAsia"/>
          <w:sz w:val="28"/>
          <w:szCs w:val="28"/>
        </w:rPr>
        <w:t>项目名称：</w:t>
      </w:r>
      <w:r w:rsidRPr="00077B78">
        <w:rPr>
          <w:rFonts w:ascii="仿宋" w:eastAsia="仿宋" w:hAnsi="仿宋" w:cs="仿宋" w:hint="eastAsia"/>
          <w:sz w:val="28"/>
          <w:szCs w:val="28"/>
        </w:rPr>
        <w:t>表界面结构的多尺度表征</w:t>
      </w:r>
      <w:proofErr w:type="gramStart"/>
      <w:r w:rsidRPr="00077B78">
        <w:rPr>
          <w:rFonts w:ascii="仿宋" w:eastAsia="仿宋" w:hAnsi="仿宋" w:cs="仿宋" w:hint="eastAsia"/>
          <w:sz w:val="28"/>
          <w:szCs w:val="28"/>
        </w:rPr>
        <w:t>及构效</w:t>
      </w:r>
      <w:proofErr w:type="gramEnd"/>
      <w:r w:rsidRPr="00077B78">
        <w:rPr>
          <w:rFonts w:ascii="仿宋" w:eastAsia="仿宋" w:hAnsi="仿宋" w:cs="仿宋" w:hint="eastAsia"/>
          <w:sz w:val="28"/>
          <w:szCs w:val="28"/>
        </w:rPr>
        <w:t>关系研究</w:t>
      </w:r>
    </w:p>
    <w:p w14:paraId="1C0C7295"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黑体" w:eastAsia="黑体" w:hAnsi="黑体" w:cs="仿宋" w:hint="eastAsia"/>
          <w:sz w:val="28"/>
          <w:szCs w:val="28"/>
        </w:rPr>
        <w:t>提名者：</w:t>
      </w:r>
      <w:r w:rsidRPr="00077B78">
        <w:rPr>
          <w:rFonts w:ascii="仿宋" w:eastAsia="仿宋" w:hAnsi="仿宋" w:cs="仿宋" w:hint="eastAsia"/>
          <w:sz w:val="28"/>
          <w:szCs w:val="28"/>
        </w:rPr>
        <w:t>江西省教育厅</w:t>
      </w:r>
    </w:p>
    <w:p w14:paraId="249471E8" w14:textId="77777777" w:rsidR="00077B78" w:rsidRPr="00077B78" w:rsidRDefault="00077B78" w:rsidP="00077B78">
      <w:pPr>
        <w:spacing w:line="200" w:lineRule="atLeast"/>
        <w:rPr>
          <w:rFonts w:ascii="黑体" w:eastAsia="黑体" w:hAnsi="黑体" w:cs="仿宋" w:hint="eastAsia"/>
          <w:sz w:val="28"/>
          <w:szCs w:val="28"/>
        </w:rPr>
      </w:pPr>
      <w:r w:rsidRPr="00077B78">
        <w:rPr>
          <w:rFonts w:ascii="黑体" w:eastAsia="黑体" w:hAnsi="黑体" w:cs="仿宋" w:hint="eastAsia"/>
          <w:sz w:val="28"/>
          <w:szCs w:val="28"/>
        </w:rPr>
        <w:t xml:space="preserve">提名意见： </w:t>
      </w:r>
    </w:p>
    <w:p w14:paraId="6DE29876" w14:textId="253B345F" w:rsidR="00077B78" w:rsidRPr="00077B78" w:rsidRDefault="00077B78" w:rsidP="00077B78">
      <w:pPr>
        <w:spacing w:line="200" w:lineRule="atLeast"/>
        <w:ind w:firstLineChars="200" w:firstLine="560"/>
        <w:rPr>
          <w:rFonts w:ascii="仿宋" w:eastAsia="仿宋" w:hAnsi="仿宋" w:cs="仿宋" w:hint="eastAsia"/>
          <w:sz w:val="28"/>
          <w:szCs w:val="28"/>
        </w:rPr>
      </w:pPr>
      <w:r w:rsidRPr="00077B78">
        <w:rPr>
          <w:rFonts w:ascii="仿宋" w:eastAsia="仿宋" w:hAnsi="仿宋" w:cs="仿宋" w:hint="eastAsia"/>
          <w:sz w:val="28"/>
          <w:szCs w:val="28"/>
        </w:rPr>
        <w:t>该项目针对材料表界面表征技术的现有不足，融合多尺度理论与实验方法，创新性地提出了多尺度表界面表征技术，并揭示了其中</w:t>
      </w:r>
      <w:proofErr w:type="gramStart"/>
      <w:r w:rsidRPr="00077B78">
        <w:rPr>
          <w:rFonts w:ascii="仿宋" w:eastAsia="仿宋" w:hAnsi="仿宋" w:cs="仿宋" w:hint="eastAsia"/>
          <w:sz w:val="28"/>
          <w:szCs w:val="28"/>
        </w:rPr>
        <w:t>的构效关系</w:t>
      </w:r>
      <w:proofErr w:type="gramEnd"/>
      <w:r w:rsidRPr="00077B78">
        <w:rPr>
          <w:rFonts w:ascii="仿宋" w:eastAsia="仿宋" w:hAnsi="仿宋" w:cs="仿宋" w:hint="eastAsia"/>
          <w:sz w:val="28"/>
          <w:szCs w:val="28"/>
        </w:rPr>
        <w:t>。项目建立了纳米尺度的界面强度预测模型，发展了针对含缺陷纳米薄膜的纳米压痕准连续介质法多尺度表征，并探索了微观至宏观纤维增强复合材料的界面性能表征技术。通过这些研究，建立了表界面结构的多尺度表征体系</w:t>
      </w:r>
      <w:proofErr w:type="gramStart"/>
      <w:r w:rsidRPr="00077B78">
        <w:rPr>
          <w:rFonts w:ascii="仿宋" w:eastAsia="仿宋" w:hAnsi="仿宋" w:cs="仿宋" w:hint="eastAsia"/>
          <w:sz w:val="28"/>
          <w:szCs w:val="28"/>
        </w:rPr>
        <w:t>及构效</w:t>
      </w:r>
      <w:proofErr w:type="gramEnd"/>
      <w:r w:rsidRPr="00077B78">
        <w:rPr>
          <w:rFonts w:ascii="仿宋" w:eastAsia="仿宋" w:hAnsi="仿宋" w:cs="仿宋" w:hint="eastAsia"/>
          <w:sz w:val="28"/>
          <w:szCs w:val="28"/>
        </w:rPr>
        <w:t>关系，为材料性能设计提供理论与实验基础。项目成果已在固体力学等领域权威期刊发表，并获得多个领域多篇顶级期刊的正面引用，证实了其学术价值。</w:t>
      </w:r>
    </w:p>
    <w:p w14:paraId="28FFD623" w14:textId="04C8E1D5" w:rsidR="00077B78" w:rsidRPr="00077B78" w:rsidRDefault="00077B78" w:rsidP="00077B78">
      <w:pPr>
        <w:spacing w:line="200" w:lineRule="atLeast"/>
        <w:rPr>
          <w:rFonts w:ascii="仿宋" w:eastAsia="仿宋" w:hAnsi="仿宋" w:cs="仿宋" w:hint="eastAsia"/>
          <w:sz w:val="28"/>
          <w:szCs w:val="28"/>
        </w:rPr>
      </w:pPr>
      <w:r w:rsidRPr="00077B78">
        <w:rPr>
          <w:rFonts w:ascii="黑体" w:eastAsia="黑体" w:hAnsi="黑体" w:cs="仿宋" w:hint="eastAsia"/>
          <w:sz w:val="28"/>
          <w:szCs w:val="28"/>
        </w:rPr>
        <w:t>提名等级：</w:t>
      </w:r>
      <w:r w:rsidR="0082170B" w:rsidRPr="0082170B">
        <w:rPr>
          <w:rFonts w:ascii="仿宋" w:eastAsia="仿宋" w:hAnsi="仿宋" w:cs="仿宋" w:hint="eastAsia"/>
          <w:sz w:val="28"/>
          <w:szCs w:val="28"/>
        </w:rPr>
        <w:t>江西省</w:t>
      </w:r>
      <w:r w:rsidRPr="00077B78">
        <w:rPr>
          <w:rFonts w:ascii="仿宋" w:eastAsia="仿宋" w:hAnsi="仿宋" w:cs="仿宋" w:hint="eastAsia"/>
          <w:sz w:val="28"/>
          <w:szCs w:val="28"/>
        </w:rPr>
        <w:t>自然科学</w:t>
      </w:r>
      <w:r>
        <w:rPr>
          <w:rFonts w:ascii="仿宋" w:eastAsia="仿宋" w:hAnsi="仿宋" w:cs="仿宋" w:hint="eastAsia"/>
          <w:sz w:val="28"/>
          <w:szCs w:val="28"/>
        </w:rPr>
        <w:t>奖</w:t>
      </w:r>
      <w:r w:rsidRPr="00077B78">
        <w:rPr>
          <w:rFonts w:ascii="仿宋" w:eastAsia="仿宋" w:hAnsi="仿宋" w:cs="仿宋" w:hint="eastAsia"/>
          <w:sz w:val="28"/>
          <w:szCs w:val="28"/>
        </w:rPr>
        <w:t>一等奖</w:t>
      </w:r>
    </w:p>
    <w:p w14:paraId="79C6CC83" w14:textId="77777777" w:rsidR="00077B78" w:rsidRPr="00077B78" w:rsidRDefault="00077B78" w:rsidP="00077B78">
      <w:pPr>
        <w:spacing w:line="200" w:lineRule="atLeast"/>
        <w:rPr>
          <w:rFonts w:ascii="黑体" w:eastAsia="黑体" w:hAnsi="黑体" w:cs="仿宋" w:hint="eastAsia"/>
          <w:sz w:val="28"/>
          <w:szCs w:val="28"/>
        </w:rPr>
      </w:pPr>
      <w:r w:rsidRPr="00077B78">
        <w:rPr>
          <w:rFonts w:ascii="黑体" w:eastAsia="黑体" w:hAnsi="黑体" w:cs="仿宋" w:hint="eastAsia"/>
          <w:sz w:val="28"/>
          <w:szCs w:val="28"/>
        </w:rPr>
        <w:t>项目简介：</w:t>
      </w:r>
    </w:p>
    <w:p w14:paraId="5AA0A896" w14:textId="77777777" w:rsidR="00077B78" w:rsidRPr="00077B78" w:rsidRDefault="00077B78" w:rsidP="00077B78">
      <w:pPr>
        <w:spacing w:line="200" w:lineRule="atLeast"/>
        <w:ind w:firstLineChars="200" w:firstLine="560"/>
        <w:rPr>
          <w:rFonts w:ascii="仿宋" w:eastAsia="仿宋" w:hAnsi="仿宋" w:cs="仿宋" w:hint="eastAsia"/>
          <w:sz w:val="28"/>
          <w:szCs w:val="28"/>
        </w:rPr>
      </w:pPr>
      <w:r w:rsidRPr="00077B78">
        <w:rPr>
          <w:rFonts w:ascii="仿宋" w:eastAsia="仿宋" w:hAnsi="仿宋" w:cs="仿宋" w:hint="eastAsia"/>
          <w:sz w:val="28"/>
          <w:szCs w:val="28"/>
        </w:rPr>
        <w:t>本项目属于固体力学的前沿基础研究领域，致力于表界面结构从</w:t>
      </w:r>
      <w:proofErr w:type="gramStart"/>
      <w:r w:rsidRPr="00077B78">
        <w:rPr>
          <w:rFonts w:ascii="仿宋" w:eastAsia="仿宋" w:hAnsi="仿宋" w:cs="仿宋" w:hint="eastAsia"/>
          <w:sz w:val="28"/>
          <w:szCs w:val="28"/>
        </w:rPr>
        <w:t>纳观至</w:t>
      </w:r>
      <w:proofErr w:type="gramEnd"/>
      <w:r w:rsidRPr="00077B78">
        <w:rPr>
          <w:rFonts w:ascii="仿宋" w:eastAsia="仿宋" w:hAnsi="仿宋" w:cs="仿宋" w:hint="eastAsia"/>
          <w:sz w:val="28"/>
          <w:szCs w:val="28"/>
        </w:rPr>
        <w:t>宏观的多尺度表征技术的创新与突破。项目依托江西省自然科学基金与国家自然科学基金项目的支持，针对表界面结构的精准表征、</w:t>
      </w:r>
      <w:proofErr w:type="gramStart"/>
      <w:r w:rsidRPr="00077B78">
        <w:rPr>
          <w:rFonts w:ascii="仿宋" w:eastAsia="仿宋" w:hAnsi="仿宋" w:cs="仿宋" w:hint="eastAsia"/>
          <w:sz w:val="28"/>
          <w:szCs w:val="28"/>
        </w:rPr>
        <w:t>构效关系</w:t>
      </w:r>
      <w:proofErr w:type="gramEnd"/>
      <w:r w:rsidRPr="00077B78">
        <w:rPr>
          <w:rFonts w:ascii="仿宋" w:eastAsia="仿宋" w:hAnsi="仿宋" w:cs="仿宋" w:hint="eastAsia"/>
          <w:sz w:val="28"/>
          <w:szCs w:val="28"/>
        </w:rPr>
        <w:t>揭示及结构调控这一科学难题，开展了深入系统的研究。该项目的实施，对于推动固体力学在多个交叉学科领域的应用与发展，具有深远的学术价值与实践意义。主要发现点如下：</w:t>
      </w:r>
    </w:p>
    <w:p w14:paraId="60706B04" w14:textId="77777777" w:rsidR="00077B78" w:rsidRPr="00077B78" w:rsidRDefault="00077B78" w:rsidP="00077B78">
      <w:pPr>
        <w:spacing w:line="200" w:lineRule="atLeast"/>
        <w:ind w:firstLineChars="200" w:firstLine="560"/>
        <w:rPr>
          <w:rFonts w:ascii="仿宋" w:eastAsia="仿宋" w:hAnsi="仿宋" w:cs="仿宋" w:hint="eastAsia"/>
          <w:sz w:val="28"/>
          <w:szCs w:val="28"/>
        </w:rPr>
      </w:pPr>
      <w:r w:rsidRPr="00077B78">
        <w:rPr>
          <w:rFonts w:ascii="仿宋" w:eastAsia="仿宋" w:hAnsi="仿宋" w:cs="仿宋" w:hint="eastAsia"/>
          <w:sz w:val="28"/>
          <w:szCs w:val="28"/>
        </w:rPr>
        <w:t>1）原子尺度界面表征新突破：在纳米尺度上，本项目针对界面强度进行了深入的研究，建立了界面强度内聚力模型的表征方法。该方法通过分子动力学模拟和理论计算，获得了界面内聚力参数，并通</w:t>
      </w:r>
      <w:r w:rsidRPr="00077B78">
        <w:rPr>
          <w:rFonts w:ascii="仿宋" w:eastAsia="仿宋" w:hAnsi="仿宋" w:cs="仿宋" w:hint="eastAsia"/>
          <w:sz w:val="28"/>
          <w:szCs w:val="28"/>
        </w:rPr>
        <w:lastRenderedPageBreak/>
        <w:t>过宏观的鼓包测试进行了验证。这一成果不仅为界面强度的准确评估提供了可靠的方法，也为纳米材料和纳米器件的设计与优化提供了重要的理论依据。</w:t>
      </w:r>
    </w:p>
    <w:p w14:paraId="53C66134" w14:textId="77777777" w:rsidR="00077B78" w:rsidRPr="00077B78" w:rsidRDefault="00077B78" w:rsidP="00077B78">
      <w:pPr>
        <w:spacing w:line="200" w:lineRule="atLeast"/>
        <w:ind w:firstLineChars="200" w:firstLine="560"/>
        <w:rPr>
          <w:rFonts w:ascii="仿宋" w:eastAsia="仿宋" w:hAnsi="仿宋" w:cs="仿宋" w:hint="eastAsia"/>
          <w:sz w:val="28"/>
          <w:szCs w:val="28"/>
        </w:rPr>
      </w:pPr>
      <w:r w:rsidRPr="00077B78">
        <w:rPr>
          <w:rFonts w:ascii="仿宋" w:eastAsia="仿宋" w:hAnsi="仿宋" w:cs="仿宋" w:hint="eastAsia"/>
          <w:sz w:val="28"/>
          <w:szCs w:val="28"/>
        </w:rPr>
        <w:t>2）纳米压痕准连续介质</w:t>
      </w:r>
      <w:proofErr w:type="gramStart"/>
      <w:r w:rsidRPr="00077B78">
        <w:rPr>
          <w:rFonts w:ascii="仿宋" w:eastAsia="仿宋" w:hAnsi="仿宋" w:cs="仿宋" w:hint="eastAsia"/>
          <w:sz w:val="28"/>
          <w:szCs w:val="28"/>
        </w:rPr>
        <w:t>法创新</w:t>
      </w:r>
      <w:proofErr w:type="gramEnd"/>
      <w:r w:rsidRPr="00077B78">
        <w:rPr>
          <w:rFonts w:ascii="仿宋" w:eastAsia="仿宋" w:hAnsi="仿宋" w:cs="仿宋" w:hint="eastAsia"/>
          <w:sz w:val="28"/>
          <w:szCs w:val="28"/>
        </w:rPr>
        <w:t>应用：</w:t>
      </w:r>
      <w:proofErr w:type="gramStart"/>
      <w:r w:rsidRPr="00077B78">
        <w:rPr>
          <w:rFonts w:ascii="仿宋" w:eastAsia="仿宋" w:hAnsi="仿宋" w:cs="仿宋" w:hint="eastAsia"/>
          <w:sz w:val="28"/>
          <w:szCs w:val="28"/>
        </w:rPr>
        <w:t>从纳观到</w:t>
      </w:r>
      <w:proofErr w:type="gramEnd"/>
      <w:r w:rsidRPr="00077B78">
        <w:rPr>
          <w:rFonts w:ascii="仿宋" w:eastAsia="仿宋" w:hAnsi="仿宋" w:cs="仿宋" w:hint="eastAsia"/>
          <w:sz w:val="28"/>
          <w:szCs w:val="28"/>
        </w:rPr>
        <w:t>微观尺度，项目发展了准连续介质法纳米压痕模型和理论表征方法。该方法充分考虑了粗糙表面和异质界面结构对力学性能的影响，通过理论计算和实验验证，揭示了初始缺陷对纳米压痕初始塑性变形过程的影响机制。同时，项目还发现了纳米压痕尺寸效应与表界面之间的密切相关性，为纳米材料的力学性能评估和表征提供了新的视角和方法。</w:t>
      </w:r>
    </w:p>
    <w:p w14:paraId="7C8BDF2E"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 xml:space="preserve">    3）微观至宏观界面性能表征方法构建：在微观到宏观尺度上，项目针对纤维增强基体界面性能和复合材料力学性能的关联性进行了深入研究，发展了内聚力均匀化表征方法。该方法通过考虑微观-宏观界面性能的影响，实现了对复合材料力学行为的准确预测和评估。同时，项目还揭示了微观-宏观界面性能对复合材料力学行为的影响机制，为复合材料的优化设计和制备提供了重要的理论支撑。</w:t>
      </w:r>
    </w:p>
    <w:p w14:paraId="1CFDD901"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本项目的研究成果不仅推动了固体力学前沿领域的发展，也为材料科学、机械工程、土木工程等多个学科领域提供了重要的理论和方法支持。项目成果丰硕，在科学出版社出版《准连续介质法在纳米压痕中的应用》专著，发表高水平学术论文多篇，其中整理的一篇论文在Web of Science数据库中，以“</w:t>
      </w:r>
      <w:proofErr w:type="spellStart"/>
      <w:r w:rsidRPr="00077B78">
        <w:rPr>
          <w:rFonts w:ascii="仿宋" w:eastAsia="仿宋" w:hAnsi="仿宋" w:cs="仿宋" w:hint="eastAsia"/>
          <w:sz w:val="28"/>
          <w:szCs w:val="28"/>
        </w:rPr>
        <w:t>Quasicontinuum</w:t>
      </w:r>
      <w:proofErr w:type="spellEnd"/>
      <w:r w:rsidRPr="00077B78">
        <w:rPr>
          <w:rFonts w:ascii="仿宋" w:eastAsia="仿宋" w:hAnsi="仿宋" w:cs="仿宋" w:hint="eastAsia"/>
          <w:sz w:val="28"/>
          <w:szCs w:val="28"/>
        </w:rPr>
        <w:t>”和“Nanoindentation”为关键词检索的论文中，被引频次最高。均匀化方面的成果也被国际顶级期刊Progress in Materials Science列为均匀化方法的代表。</w:t>
      </w:r>
      <w:r w:rsidRPr="00077B78">
        <w:rPr>
          <w:rFonts w:ascii="仿宋" w:eastAsia="仿宋" w:hAnsi="仿宋" w:cs="仿宋" w:hint="eastAsia"/>
          <w:sz w:val="28"/>
          <w:szCs w:val="28"/>
        </w:rPr>
        <w:lastRenderedPageBreak/>
        <w:t>所发展的理论与方法已被多国学者广泛应用于力学、物理、材料、机械工程和土木工程等领域，彰显了其跨学科的深远影响力。</w:t>
      </w:r>
    </w:p>
    <w:p w14:paraId="517AC76A"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项目培养了江西省优秀硕士论文3篇，申请人也因此受聘江西省“井冈学者”特聘教授，并获得了2014年澳大利亚奋进学者奖。</w:t>
      </w:r>
    </w:p>
    <w:p w14:paraId="6E41155B" w14:textId="77777777" w:rsidR="00077B78" w:rsidRPr="00077B78" w:rsidRDefault="00077B78" w:rsidP="00077B78">
      <w:pPr>
        <w:spacing w:line="200" w:lineRule="atLeast"/>
        <w:rPr>
          <w:rFonts w:ascii="仿宋" w:eastAsia="仿宋" w:hAnsi="仿宋" w:cs="仿宋" w:hint="eastAsia"/>
          <w:sz w:val="28"/>
          <w:szCs w:val="28"/>
        </w:rPr>
      </w:pPr>
    </w:p>
    <w:p w14:paraId="51DD3AD2" w14:textId="77777777" w:rsidR="00077B78" w:rsidRPr="00077B78" w:rsidRDefault="00077B78" w:rsidP="00077B78">
      <w:pPr>
        <w:spacing w:line="200" w:lineRule="atLeast"/>
        <w:rPr>
          <w:rFonts w:ascii="黑体" w:eastAsia="黑体" w:hAnsi="黑体" w:cs="仿宋" w:hint="eastAsia"/>
          <w:sz w:val="28"/>
          <w:szCs w:val="28"/>
        </w:rPr>
      </w:pPr>
      <w:r w:rsidRPr="00077B78">
        <w:rPr>
          <w:rFonts w:ascii="黑体" w:eastAsia="黑体" w:hAnsi="黑体" w:cs="仿宋" w:hint="eastAsia"/>
          <w:sz w:val="28"/>
          <w:szCs w:val="28"/>
        </w:rPr>
        <w:t>代表性论文专著目录</w:t>
      </w:r>
    </w:p>
    <w:p w14:paraId="2F266062"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 xml:space="preserve">1. </w:t>
      </w:r>
      <w:proofErr w:type="gramStart"/>
      <w:r w:rsidRPr="00077B78">
        <w:rPr>
          <w:rFonts w:ascii="仿宋" w:eastAsia="仿宋" w:hAnsi="仿宋" w:cs="仿宋" w:hint="eastAsia"/>
          <w:sz w:val="28"/>
          <w:szCs w:val="28"/>
        </w:rPr>
        <w:t>江五贵，倪</w:t>
      </w:r>
      <w:proofErr w:type="gramEnd"/>
      <w:r w:rsidRPr="00077B78">
        <w:rPr>
          <w:rFonts w:ascii="仿宋" w:eastAsia="仿宋" w:hAnsi="仿宋" w:cs="仿宋" w:hint="eastAsia"/>
          <w:sz w:val="28"/>
          <w:szCs w:val="28"/>
        </w:rPr>
        <w:t>玉山，</w:t>
      </w:r>
      <w:proofErr w:type="gramStart"/>
      <w:r w:rsidRPr="00077B78">
        <w:rPr>
          <w:rFonts w:ascii="仿宋" w:eastAsia="仿宋" w:hAnsi="仿宋" w:cs="仿宋" w:hint="eastAsia"/>
          <w:sz w:val="28"/>
          <w:szCs w:val="28"/>
        </w:rPr>
        <w:t>黎军顽</w:t>
      </w:r>
      <w:proofErr w:type="gramEnd"/>
      <w:r w:rsidRPr="00077B78">
        <w:rPr>
          <w:rFonts w:ascii="仿宋" w:eastAsia="仿宋" w:hAnsi="仿宋" w:cs="仿宋" w:hint="eastAsia"/>
          <w:sz w:val="28"/>
          <w:szCs w:val="28"/>
        </w:rPr>
        <w:t>, 准连续介质法在纳米压痕中的应用, 科学出版社, 2020.</w:t>
      </w:r>
    </w:p>
    <w:p w14:paraId="6E4C5E20"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2. 江五贵，钟仁智，秦庆华，仝永刚，Homogenized finite element analysis on effective elastoplastic mechanical behaviors of composite with imperfect interfaces, International Journal of Molecular Sciences, 2014,15 (12), 23389-23407</w:t>
      </w:r>
    </w:p>
    <w:p w14:paraId="02C3D941"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 xml:space="preserve">3. </w:t>
      </w:r>
      <w:proofErr w:type="gramStart"/>
      <w:r w:rsidRPr="00077B78">
        <w:rPr>
          <w:rFonts w:ascii="仿宋" w:eastAsia="仿宋" w:hAnsi="仿宋" w:cs="仿宋" w:hint="eastAsia"/>
          <w:sz w:val="28"/>
          <w:szCs w:val="28"/>
        </w:rPr>
        <w:t>江五贵</w:t>
      </w:r>
      <w:proofErr w:type="gramEnd"/>
      <w:r w:rsidRPr="00077B78">
        <w:rPr>
          <w:rFonts w:ascii="仿宋" w:eastAsia="仿宋" w:hAnsi="仿宋" w:cs="仿宋" w:hint="eastAsia"/>
          <w:sz w:val="28"/>
          <w:szCs w:val="28"/>
        </w:rPr>
        <w:t>，吴瑶，秦庆华，李多生，刘晓波，</w:t>
      </w:r>
      <w:proofErr w:type="gramStart"/>
      <w:r w:rsidRPr="00077B78">
        <w:rPr>
          <w:rFonts w:ascii="仿宋" w:eastAsia="仿宋" w:hAnsi="仿宋" w:cs="仿宋" w:hint="eastAsia"/>
          <w:sz w:val="28"/>
          <w:szCs w:val="28"/>
        </w:rPr>
        <w:t>扶名福</w:t>
      </w:r>
      <w:proofErr w:type="gramEnd"/>
      <w:r w:rsidRPr="00077B78">
        <w:rPr>
          <w:rFonts w:ascii="仿宋" w:eastAsia="仿宋" w:hAnsi="仿宋" w:cs="仿宋" w:hint="eastAsia"/>
          <w:sz w:val="28"/>
          <w:szCs w:val="28"/>
        </w:rPr>
        <w:t>，A molecular dynamics based cohesive zone model for predicting interfacial properties between graphene coating and aluminum, Computational Materials Science, 2018, 151, 117-123</w:t>
      </w:r>
    </w:p>
    <w:p w14:paraId="2E724E2F"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4. 黎军顽，江五贵，基于准连续介质法预测薄膜材料纳米硬度和弹性模量, 金属学报, 2007，43（8）：851-856</w:t>
      </w:r>
    </w:p>
    <w:p w14:paraId="722E240F"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5. 周宇，江五贵，冯西桥，李多生，秦庆华，刘晓波，In-plane compressive behavior of graphene-coated aluminum nano-honeycombs, Computational Materials Science,  2019, 156: 396-403</w:t>
      </w:r>
    </w:p>
    <w:p w14:paraId="6F2A5320" w14:textId="77777777" w:rsidR="00077B78" w:rsidRPr="00077B78" w:rsidRDefault="00077B78" w:rsidP="00077B78">
      <w:pPr>
        <w:spacing w:line="200" w:lineRule="atLeast"/>
        <w:rPr>
          <w:rFonts w:ascii="黑体" w:eastAsia="黑体" w:hAnsi="黑体" w:cs="仿宋" w:hint="eastAsia"/>
          <w:sz w:val="28"/>
          <w:szCs w:val="28"/>
        </w:rPr>
      </w:pPr>
      <w:r w:rsidRPr="00077B78">
        <w:rPr>
          <w:rFonts w:ascii="黑体" w:eastAsia="黑体" w:hAnsi="黑体" w:cs="仿宋" w:hint="eastAsia"/>
          <w:sz w:val="28"/>
          <w:szCs w:val="28"/>
        </w:rPr>
        <w:lastRenderedPageBreak/>
        <w:t>主要完成人：</w:t>
      </w:r>
    </w:p>
    <w:p w14:paraId="45C3E03F"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江五贵，黎军顽</w:t>
      </w:r>
    </w:p>
    <w:p w14:paraId="067EA0D7"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江五贵，南昌航空大学，教授，博士，江西省“井冈学者”特聘教授</w:t>
      </w:r>
    </w:p>
    <w:p w14:paraId="42ED0450" w14:textId="77777777" w:rsidR="00077B78"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黎军顽，上海大学，教授，博士</w:t>
      </w:r>
    </w:p>
    <w:p w14:paraId="68A5E775" w14:textId="77777777" w:rsidR="00077B78" w:rsidRDefault="00077B78" w:rsidP="00077B78">
      <w:pPr>
        <w:spacing w:line="200" w:lineRule="atLeast"/>
        <w:rPr>
          <w:rFonts w:ascii="仿宋" w:eastAsia="仿宋" w:hAnsi="仿宋" w:cs="仿宋" w:hint="eastAsia"/>
          <w:sz w:val="28"/>
          <w:szCs w:val="28"/>
        </w:rPr>
      </w:pPr>
      <w:r w:rsidRPr="00077B78">
        <w:rPr>
          <w:rFonts w:ascii="黑体" w:eastAsia="黑体" w:hAnsi="黑体" w:cs="仿宋" w:hint="eastAsia"/>
          <w:sz w:val="28"/>
          <w:szCs w:val="28"/>
        </w:rPr>
        <w:t>主要完成单位：</w:t>
      </w:r>
    </w:p>
    <w:p w14:paraId="09F769DA" w14:textId="3FAD561C" w:rsidR="002D4985" w:rsidRPr="00077B78" w:rsidRDefault="00077B78" w:rsidP="00077B78">
      <w:pPr>
        <w:spacing w:line="200" w:lineRule="atLeast"/>
        <w:rPr>
          <w:rFonts w:ascii="仿宋" w:eastAsia="仿宋" w:hAnsi="仿宋" w:cs="仿宋" w:hint="eastAsia"/>
          <w:sz w:val="28"/>
          <w:szCs w:val="28"/>
        </w:rPr>
      </w:pPr>
      <w:r w:rsidRPr="00077B78">
        <w:rPr>
          <w:rFonts w:ascii="仿宋" w:eastAsia="仿宋" w:hAnsi="仿宋" w:cs="仿宋" w:hint="eastAsia"/>
          <w:sz w:val="28"/>
          <w:szCs w:val="28"/>
        </w:rPr>
        <w:t>1.南昌航空大学，2.上海大学</w:t>
      </w:r>
    </w:p>
    <w:sectPr w:rsidR="002D4985" w:rsidRPr="00077B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78"/>
    <w:rsid w:val="00050161"/>
    <w:rsid w:val="00063431"/>
    <w:rsid w:val="00077B78"/>
    <w:rsid w:val="00080DBC"/>
    <w:rsid w:val="002D4985"/>
    <w:rsid w:val="003B145B"/>
    <w:rsid w:val="003B2768"/>
    <w:rsid w:val="004103CA"/>
    <w:rsid w:val="00532EF2"/>
    <w:rsid w:val="0082170B"/>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A774"/>
  <w15:chartTrackingRefBased/>
  <w15:docId w15:val="{3E528D00-0801-4117-A686-60E63FECA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B7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3</cp:revision>
  <dcterms:created xsi:type="dcterms:W3CDTF">2024-12-15T01:36:00Z</dcterms:created>
  <dcterms:modified xsi:type="dcterms:W3CDTF">2024-12-15T13:04:00Z</dcterms:modified>
</cp:coreProperties>
</file>