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8AA25" w14:textId="77777777" w:rsidR="001A2A6A" w:rsidRDefault="00000000">
      <w:pPr>
        <w:adjustRightInd w:val="0"/>
        <w:snapToGrid w:val="0"/>
        <w:spacing w:line="480" w:lineRule="exact"/>
        <w:jc w:val="left"/>
        <w:rPr>
          <w:rFonts w:eastAsia="华文仿宋"/>
          <w:sz w:val="24"/>
        </w:rPr>
      </w:pPr>
      <w:r>
        <w:rPr>
          <w:rFonts w:eastAsia="华文仿宋"/>
          <w:b/>
          <w:bCs/>
          <w:sz w:val="24"/>
        </w:rPr>
        <w:t>项目名称</w:t>
      </w:r>
      <w:r>
        <w:rPr>
          <w:rFonts w:eastAsia="华文仿宋"/>
          <w:sz w:val="24"/>
        </w:rPr>
        <w:t>：高性能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发光材料的分子设计</w:t>
      </w:r>
      <w:proofErr w:type="gramStart"/>
      <w:r>
        <w:rPr>
          <w:rFonts w:eastAsia="华文仿宋"/>
          <w:sz w:val="24"/>
        </w:rPr>
        <w:t>及构效</w:t>
      </w:r>
      <w:proofErr w:type="gramEnd"/>
      <w:r>
        <w:rPr>
          <w:rFonts w:eastAsia="华文仿宋"/>
          <w:sz w:val="24"/>
        </w:rPr>
        <w:t>探索</w:t>
      </w:r>
    </w:p>
    <w:p w14:paraId="1C9E7914" w14:textId="77777777" w:rsidR="001A2A6A" w:rsidRDefault="00000000">
      <w:pPr>
        <w:adjustRightInd w:val="0"/>
        <w:snapToGrid w:val="0"/>
        <w:spacing w:line="480" w:lineRule="exact"/>
        <w:jc w:val="left"/>
        <w:rPr>
          <w:rFonts w:eastAsia="华文仿宋"/>
          <w:sz w:val="24"/>
        </w:rPr>
      </w:pPr>
      <w:r>
        <w:rPr>
          <w:rFonts w:eastAsia="华文仿宋"/>
          <w:b/>
          <w:bCs/>
          <w:sz w:val="24"/>
        </w:rPr>
        <w:t>提名单位：</w:t>
      </w:r>
      <w:r>
        <w:rPr>
          <w:rFonts w:eastAsia="华文仿宋" w:hint="eastAsia"/>
          <w:sz w:val="24"/>
        </w:rPr>
        <w:t>江西省教育厅</w:t>
      </w:r>
    </w:p>
    <w:p w14:paraId="78E03F11" w14:textId="77777777" w:rsidR="001A2A6A" w:rsidRDefault="00000000">
      <w:pPr>
        <w:adjustRightInd w:val="0"/>
        <w:snapToGrid w:val="0"/>
        <w:spacing w:line="480" w:lineRule="exact"/>
        <w:jc w:val="left"/>
        <w:rPr>
          <w:rFonts w:eastAsia="华文仿宋"/>
          <w:b/>
          <w:bCs/>
          <w:sz w:val="24"/>
        </w:rPr>
      </w:pPr>
      <w:r>
        <w:rPr>
          <w:rFonts w:eastAsia="华文仿宋"/>
          <w:b/>
          <w:bCs/>
          <w:sz w:val="24"/>
        </w:rPr>
        <w:t>提名意见：</w:t>
      </w:r>
    </w:p>
    <w:p w14:paraId="4DE05DD8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本项目首次实现了高能级发色基团的</w:t>
      </w:r>
      <w:r>
        <w:rPr>
          <w:rFonts w:eastAsia="华文仿宋"/>
          <w:sz w:val="24"/>
          <w:vertAlign w:val="superscript"/>
        </w:rPr>
        <w:t>3</w:t>
      </w:r>
      <w:r>
        <w:rPr>
          <w:rFonts w:eastAsia="华文仿宋"/>
          <w:sz w:val="24"/>
        </w:rPr>
        <w:t>(pi-pi*)</w:t>
      </w:r>
      <w:r>
        <w:rPr>
          <w:rFonts w:eastAsia="华文仿宋"/>
          <w:sz w:val="24"/>
        </w:rPr>
        <w:t>态与</w:t>
      </w:r>
      <w:r>
        <w:rPr>
          <w:rFonts w:eastAsia="华文仿宋"/>
          <w:sz w:val="24"/>
          <w:vertAlign w:val="superscript"/>
        </w:rPr>
        <w:t>3</w:t>
      </w:r>
      <w:r>
        <w:rPr>
          <w:rFonts w:eastAsia="华文仿宋"/>
          <w:sz w:val="24"/>
        </w:rPr>
        <w:t>MLCT</w:t>
      </w:r>
      <w:r>
        <w:rPr>
          <w:rFonts w:eastAsia="华文仿宋"/>
          <w:sz w:val="24"/>
        </w:rPr>
        <w:t>能级平衡，为高吸收、长寿命的新型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的分子设计提供了新思路；提出了以廉价铜粉来制备新型四配位卡宾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的合成方法和手段，改变了目前主要通过贵金属</w:t>
      </w:r>
      <w:r>
        <w:rPr>
          <w:rFonts w:eastAsia="华文仿宋"/>
          <w:sz w:val="24"/>
        </w:rPr>
        <w:t>Ag</w:t>
      </w:r>
      <w:r>
        <w:rPr>
          <w:rFonts w:eastAsia="华文仿宋"/>
          <w:sz w:val="24"/>
        </w:rPr>
        <w:t>盐的转移金属化来制备、原料昂贵且反应条件苛刻的状况；首次以吡啶</w:t>
      </w:r>
      <w:r>
        <w:rPr>
          <w:rFonts w:eastAsia="华文仿宋"/>
          <w:sz w:val="24"/>
        </w:rPr>
        <w:t>-</w:t>
      </w:r>
      <w:r>
        <w:rPr>
          <w:rFonts w:eastAsia="华文仿宋"/>
          <w:sz w:val="24"/>
        </w:rPr>
        <w:t>咪唑卡宾为功能配体，制备出光致发光效率近</w:t>
      </w:r>
      <w:r>
        <w:rPr>
          <w:rFonts w:eastAsia="华文仿宋"/>
          <w:sz w:val="24"/>
        </w:rPr>
        <w:t>100%</w:t>
      </w:r>
      <w:r>
        <w:rPr>
          <w:rFonts w:eastAsia="华文仿宋"/>
          <w:sz w:val="24"/>
        </w:rPr>
        <w:t>的四配位卡宾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并揭示了其高效发光机制。</w:t>
      </w:r>
    </w:p>
    <w:p w14:paraId="337D0C40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该项目依托</w:t>
      </w:r>
      <w:r>
        <w:rPr>
          <w:rFonts w:eastAsia="华文仿宋"/>
          <w:sz w:val="24"/>
        </w:rPr>
        <w:t>2</w:t>
      </w:r>
      <w:r>
        <w:rPr>
          <w:rFonts w:eastAsia="华文仿宋"/>
          <w:sz w:val="24"/>
        </w:rPr>
        <w:t>项国家自然科学基金和省级基金，</w:t>
      </w:r>
      <w:r>
        <w:rPr>
          <w:rFonts w:eastAsia="华文仿宋"/>
          <w:sz w:val="24"/>
        </w:rPr>
        <w:t>5</w:t>
      </w:r>
      <w:r>
        <w:rPr>
          <w:rFonts w:eastAsia="华文仿宋"/>
          <w:sz w:val="24"/>
        </w:rPr>
        <w:t>篇代表性</w:t>
      </w:r>
      <w:r>
        <w:rPr>
          <w:rFonts w:eastAsia="华文仿宋"/>
          <w:sz w:val="24"/>
        </w:rPr>
        <w:t>SCI</w:t>
      </w:r>
      <w:r>
        <w:rPr>
          <w:rFonts w:eastAsia="华文仿宋"/>
          <w:sz w:val="24"/>
        </w:rPr>
        <w:t>论文总他引</w:t>
      </w:r>
      <w:r>
        <w:rPr>
          <w:rFonts w:eastAsia="华文仿宋"/>
          <w:sz w:val="24"/>
        </w:rPr>
        <w:t>57</w:t>
      </w:r>
      <w:r>
        <w:rPr>
          <w:rFonts w:eastAsia="华文仿宋"/>
          <w:sz w:val="24"/>
        </w:rPr>
        <w:t>次。该研究成果丰富了光电材料科学等学科的基础理论，对推动化学、物理、材料等相关学科的交叉发展也具有重要的意义。</w:t>
      </w:r>
    </w:p>
    <w:p w14:paraId="5F4BB27D" w14:textId="77777777" w:rsidR="001A2A6A" w:rsidRDefault="00000000">
      <w:pPr>
        <w:adjustRightInd w:val="0"/>
        <w:snapToGrid w:val="0"/>
        <w:spacing w:line="480" w:lineRule="exact"/>
        <w:jc w:val="left"/>
        <w:rPr>
          <w:rFonts w:eastAsia="华文仿宋"/>
          <w:sz w:val="24"/>
        </w:rPr>
      </w:pPr>
      <w:r>
        <w:rPr>
          <w:rFonts w:eastAsia="华文仿宋"/>
          <w:b/>
          <w:bCs/>
          <w:sz w:val="24"/>
        </w:rPr>
        <w:t>拟提名等级：</w:t>
      </w:r>
      <w:r>
        <w:rPr>
          <w:rFonts w:eastAsia="华文仿宋" w:hint="eastAsia"/>
          <w:sz w:val="24"/>
        </w:rPr>
        <w:t>江西省</w:t>
      </w:r>
      <w:r>
        <w:rPr>
          <w:rFonts w:eastAsia="华文仿宋"/>
          <w:sz w:val="24"/>
        </w:rPr>
        <w:t>自然科学</w:t>
      </w:r>
      <w:r>
        <w:rPr>
          <w:rFonts w:eastAsia="华文仿宋" w:hint="eastAsia"/>
          <w:sz w:val="24"/>
        </w:rPr>
        <w:t>奖</w:t>
      </w:r>
      <w:r>
        <w:rPr>
          <w:rFonts w:eastAsia="华文仿宋"/>
          <w:sz w:val="24"/>
        </w:rPr>
        <w:t>一等奖</w:t>
      </w:r>
    </w:p>
    <w:p w14:paraId="760B4AEF" w14:textId="77777777" w:rsidR="001A2A6A" w:rsidRDefault="00000000">
      <w:pPr>
        <w:adjustRightInd w:val="0"/>
        <w:snapToGrid w:val="0"/>
        <w:spacing w:line="480" w:lineRule="exact"/>
        <w:jc w:val="left"/>
        <w:rPr>
          <w:rFonts w:eastAsia="华文仿宋"/>
          <w:b/>
          <w:bCs/>
          <w:sz w:val="24"/>
        </w:rPr>
      </w:pPr>
      <w:r>
        <w:rPr>
          <w:rFonts w:eastAsia="华文仿宋"/>
          <w:b/>
          <w:bCs/>
          <w:sz w:val="24"/>
        </w:rPr>
        <w:t>项目简介：</w:t>
      </w:r>
    </w:p>
    <w:p w14:paraId="2A46B7C0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本项目成果属于物理化学、有机化学和无机化学交叉学科领域。</w:t>
      </w:r>
    </w:p>
    <w:p w14:paraId="7603FD37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高性能有机发光材料是</w:t>
      </w:r>
      <w:r>
        <w:rPr>
          <w:rFonts w:eastAsia="华文仿宋"/>
          <w:sz w:val="24"/>
        </w:rPr>
        <w:t>OLED</w:t>
      </w:r>
      <w:r>
        <w:rPr>
          <w:rFonts w:eastAsia="华文仿宋"/>
          <w:sz w:val="24"/>
        </w:rPr>
        <w:t>器件的重要组成部分，已经成为世界科技研究的前沿热点。项目以探索构筑高性能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发光材料为研究目标，通过一系列有机配体的分子结构设计，合成了一系列新型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发光材料，实现了对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发光材料性能的有效提高，阐明了其结构与性能之间</w:t>
      </w:r>
      <w:proofErr w:type="gramStart"/>
      <w:r>
        <w:rPr>
          <w:rFonts w:eastAsia="华文仿宋"/>
          <w:sz w:val="24"/>
        </w:rPr>
        <w:t>的构效关系</w:t>
      </w:r>
      <w:proofErr w:type="gramEnd"/>
      <w:r>
        <w:rPr>
          <w:rFonts w:eastAsia="华文仿宋"/>
          <w:sz w:val="24"/>
        </w:rPr>
        <w:t>，提出了一些新的观点和机理，为高性能发光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的设计合成及其应用提供了理论指导。主要研究内容和成果如下：</w:t>
      </w:r>
    </w:p>
    <w:p w14:paraId="1216173A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1</w:t>
      </w:r>
      <w:r>
        <w:rPr>
          <w:rFonts w:eastAsia="华文仿宋"/>
          <w:sz w:val="24"/>
        </w:rPr>
        <w:t>、创新性地提出以有机</w:t>
      </w:r>
      <w:proofErr w:type="gramStart"/>
      <w:r>
        <w:rPr>
          <w:rFonts w:eastAsia="华文仿宋"/>
          <w:sz w:val="24"/>
        </w:rPr>
        <w:t>芴</w:t>
      </w:r>
      <w:proofErr w:type="gramEnd"/>
      <w:r>
        <w:rPr>
          <w:rFonts w:eastAsia="华文仿宋"/>
          <w:sz w:val="24"/>
        </w:rPr>
        <w:t>分子的配体三重态</w:t>
      </w:r>
      <w:r>
        <w:rPr>
          <w:rFonts w:eastAsia="华文仿宋"/>
          <w:sz w:val="24"/>
        </w:rPr>
        <w:t>3(pi-pi*)</w:t>
      </w:r>
      <w:proofErr w:type="gramStart"/>
      <w:r>
        <w:rPr>
          <w:rFonts w:eastAsia="华文仿宋"/>
          <w:sz w:val="24"/>
        </w:rPr>
        <w:t>态作为</w:t>
      </w:r>
      <w:proofErr w:type="gramEnd"/>
      <w:r>
        <w:rPr>
          <w:rFonts w:eastAsia="华文仿宋"/>
          <w:sz w:val="24"/>
        </w:rPr>
        <w:t>“</w:t>
      </w:r>
      <w:r>
        <w:rPr>
          <w:rFonts w:eastAsia="华文仿宋"/>
          <w:sz w:val="24"/>
        </w:rPr>
        <w:t>能量储存池</w:t>
      </w:r>
      <w:r>
        <w:rPr>
          <w:rFonts w:eastAsia="华文仿宋"/>
          <w:sz w:val="24"/>
        </w:rPr>
        <w:t>”</w:t>
      </w:r>
      <w:r>
        <w:rPr>
          <w:rFonts w:eastAsia="华文仿宋"/>
          <w:sz w:val="24"/>
        </w:rPr>
        <w:t>与母体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的</w:t>
      </w:r>
      <w:r>
        <w:rPr>
          <w:rFonts w:eastAsia="华文仿宋"/>
          <w:sz w:val="24"/>
        </w:rPr>
        <w:t>3MLCT</w:t>
      </w:r>
      <w:proofErr w:type="gramStart"/>
      <w:r>
        <w:rPr>
          <w:rFonts w:eastAsia="华文仿宋"/>
          <w:sz w:val="24"/>
        </w:rPr>
        <w:t>态形成</w:t>
      </w:r>
      <w:proofErr w:type="gramEnd"/>
      <w:r>
        <w:rPr>
          <w:rFonts w:eastAsia="华文仿宋"/>
          <w:sz w:val="24"/>
        </w:rPr>
        <w:t>能级平衡匹配，为实现强吸收、长寿命的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发光材料提供了新的构筑方案，引起了国际学术界的关注。</w:t>
      </w:r>
    </w:p>
    <w:p w14:paraId="7485C370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2</w:t>
      </w:r>
      <w:r>
        <w:rPr>
          <w:rFonts w:eastAsia="华文仿宋"/>
          <w:sz w:val="24"/>
        </w:rPr>
        <w:t>、发展了制备新型四配位卡宾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发光材料的新方法，以双齿吡啶</w:t>
      </w:r>
      <w:r>
        <w:rPr>
          <w:rFonts w:eastAsia="华文仿宋"/>
          <w:sz w:val="24"/>
        </w:rPr>
        <w:t>-</w:t>
      </w:r>
      <w:r>
        <w:rPr>
          <w:rFonts w:eastAsia="华文仿宋"/>
          <w:sz w:val="24"/>
        </w:rPr>
        <w:t>咪唑卡宾为功能配体，以廉价的铜粉为反应原料，首次成功地制备出四配位卡宾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发光材料。该合成方法不需要用价格昂贵的银盐做金属转移剂，反应条件温和、可控，可以采用不同结构的二齿卡宾配体和辅助配体来构筑结构</w:t>
      </w:r>
      <w:r>
        <w:rPr>
          <w:rFonts w:eastAsia="华文仿宋"/>
          <w:sz w:val="24"/>
        </w:rPr>
        <w:lastRenderedPageBreak/>
        <w:t>可控的新型四配位卡宾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并实现其发光性能的调控，丰富了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发光材料的种类及合成方法。</w:t>
      </w:r>
    </w:p>
    <w:p w14:paraId="4AA7A8CE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3</w:t>
      </w:r>
      <w:r>
        <w:rPr>
          <w:rFonts w:eastAsia="华文仿宋"/>
          <w:sz w:val="24"/>
        </w:rPr>
        <w:t>、首次以吡啶</w:t>
      </w:r>
      <w:r>
        <w:rPr>
          <w:rFonts w:eastAsia="华文仿宋"/>
          <w:sz w:val="24"/>
        </w:rPr>
        <w:t>-</w:t>
      </w:r>
      <w:r>
        <w:rPr>
          <w:rFonts w:eastAsia="华文仿宋"/>
          <w:sz w:val="24"/>
        </w:rPr>
        <w:t>咪唑卡宾为功能配体，制备出高性能</w:t>
      </w:r>
      <w:proofErr w:type="gramStart"/>
      <w:r>
        <w:rPr>
          <w:rFonts w:eastAsia="华文仿宋"/>
          <w:sz w:val="24"/>
        </w:rPr>
        <w:t>发光四</w:t>
      </w:r>
      <w:proofErr w:type="gramEnd"/>
      <w:r>
        <w:rPr>
          <w:rFonts w:eastAsia="华文仿宋"/>
          <w:sz w:val="24"/>
        </w:rPr>
        <w:t>配位卡宾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，光致发光效率近</w:t>
      </w:r>
      <w:r>
        <w:rPr>
          <w:rFonts w:eastAsia="华文仿宋"/>
          <w:sz w:val="24"/>
        </w:rPr>
        <w:t>100%</w:t>
      </w:r>
      <w:r>
        <w:rPr>
          <w:rFonts w:eastAsia="华文仿宋"/>
          <w:sz w:val="24"/>
        </w:rPr>
        <w:t>，揭示了其高效发光机制，为开发新型发光材料提供了一条新途径。</w:t>
      </w:r>
    </w:p>
    <w:p w14:paraId="1D03D043" w14:textId="77777777" w:rsidR="001A2A6A" w:rsidRDefault="00000000">
      <w:pPr>
        <w:widowControl/>
        <w:adjustRightInd w:val="0"/>
        <w:spacing w:line="480" w:lineRule="exact"/>
        <w:ind w:firstLineChars="200" w:firstLine="480"/>
        <w:jc w:val="left"/>
        <w:rPr>
          <w:rFonts w:eastAsia="华文仿宋"/>
          <w:sz w:val="24"/>
        </w:rPr>
      </w:pPr>
      <w:r>
        <w:rPr>
          <w:rFonts w:eastAsia="华文仿宋"/>
          <w:sz w:val="24"/>
        </w:rPr>
        <w:t>本项目获得国家自然科学基金、江西省自然科学基金的资助。项目成果不仅为高性能</w:t>
      </w:r>
      <w:proofErr w:type="gramStart"/>
      <w:r>
        <w:rPr>
          <w:rFonts w:eastAsia="华文仿宋"/>
          <w:sz w:val="24"/>
        </w:rPr>
        <w:t>铜配合物</w:t>
      </w:r>
      <w:proofErr w:type="gramEnd"/>
      <w:r>
        <w:rPr>
          <w:rFonts w:eastAsia="华文仿宋"/>
          <w:sz w:val="24"/>
        </w:rPr>
        <w:t>发光材料的制备提供了新方法和理论依据，对于</w:t>
      </w:r>
      <w:proofErr w:type="gramStart"/>
      <w:r>
        <w:rPr>
          <w:rFonts w:eastAsia="华文仿宋"/>
          <w:sz w:val="24"/>
        </w:rPr>
        <w:t>丰富原</w:t>
      </w:r>
      <w:proofErr w:type="gramEnd"/>
      <w:r>
        <w:rPr>
          <w:rFonts w:eastAsia="华文仿宋"/>
          <w:sz w:val="24"/>
        </w:rPr>
        <w:t>子簇配位化学、分子磁学、光电材料科学等学科内容，促进化学、物理、材料等学科的交叉发展具有重要的意义。</w:t>
      </w:r>
    </w:p>
    <w:p w14:paraId="3659639F" w14:textId="77777777" w:rsidR="001A2A6A" w:rsidRDefault="00000000">
      <w:pPr>
        <w:widowControl/>
        <w:adjustRightInd w:val="0"/>
        <w:spacing w:before="100" w:beforeAutospacing="1" w:after="100" w:afterAutospacing="1" w:line="480" w:lineRule="exact"/>
        <w:jc w:val="left"/>
        <w:rPr>
          <w:rFonts w:eastAsia="华文仿宋"/>
          <w:sz w:val="24"/>
        </w:rPr>
      </w:pPr>
      <w:r>
        <w:rPr>
          <w:rFonts w:eastAsia="华文仿宋"/>
          <w:b/>
          <w:bCs/>
          <w:sz w:val="24"/>
        </w:rPr>
        <w:t>代表性论文专著目录：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3265"/>
        <w:gridCol w:w="2428"/>
        <w:gridCol w:w="1078"/>
        <w:gridCol w:w="1078"/>
      </w:tblGrid>
      <w:tr w:rsidR="001A2A6A" w14:paraId="5A37487E" w14:textId="77777777">
        <w:trPr>
          <w:tblHeader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6F7" w14:textId="77777777" w:rsidR="001A2A6A" w:rsidRDefault="00000000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ascii="仿宋_GB2312" w:eastAsia="仿宋_GB2312"/>
              </w:rPr>
              <w:t>序号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127" w14:textId="77777777" w:rsidR="001A2A6A" w:rsidRDefault="00000000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ascii="仿宋_GB2312" w:eastAsia="仿宋_GB2312"/>
              </w:rPr>
              <w:t>论文（专著）名称</w:t>
            </w:r>
            <w:r>
              <w:rPr>
                <w:rFonts w:eastAsia="仿宋_GB2312"/>
              </w:rPr>
              <w:t>/</w:t>
            </w:r>
            <w:r>
              <w:rPr>
                <w:rFonts w:ascii="仿宋_GB2312" w:eastAsia="仿宋_GB2312"/>
              </w:rPr>
              <w:t>刊名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33B0" w14:textId="77777777" w:rsidR="001A2A6A" w:rsidRDefault="00000000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ascii="仿宋_GB2312" w:eastAsia="仿宋_GB2312"/>
              </w:rPr>
              <w:t>作者（按发</w:t>
            </w:r>
            <w:r>
              <w:rPr>
                <w:rFonts w:ascii="仿宋_GB2312" w:eastAsia="仿宋_GB2312"/>
                <w:spacing w:val="-20"/>
              </w:rPr>
              <w:t>表顺序）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BDC8" w14:textId="77777777" w:rsidR="001A2A6A" w:rsidRDefault="00000000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ascii="仿宋_GB2312" w:eastAsia="仿宋_GB2312"/>
              </w:rPr>
              <w:t>年卷页码（</w:t>
            </w:r>
            <w:r>
              <w:rPr>
                <w:rFonts w:eastAsia="仿宋_GB2312"/>
              </w:rPr>
              <w:t>××</w:t>
            </w:r>
            <w:r>
              <w:rPr>
                <w:rFonts w:ascii="仿宋_GB2312" w:eastAsia="仿宋_GB2312"/>
              </w:rPr>
              <w:t>年</w:t>
            </w:r>
            <w:r>
              <w:rPr>
                <w:rFonts w:eastAsia="仿宋_GB2312"/>
              </w:rPr>
              <w:t>××</w:t>
            </w:r>
            <w:r>
              <w:rPr>
                <w:rFonts w:ascii="仿宋_GB2312" w:eastAsia="仿宋_GB2312"/>
              </w:rPr>
              <w:t>卷</w:t>
            </w:r>
            <w:r>
              <w:rPr>
                <w:rFonts w:eastAsia="仿宋_GB2312"/>
              </w:rPr>
              <w:t>××</w:t>
            </w:r>
            <w:r>
              <w:rPr>
                <w:rFonts w:ascii="仿宋_GB2312" w:eastAsia="仿宋_GB2312"/>
              </w:rPr>
              <w:t>页）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6924" w14:textId="77777777" w:rsidR="001A2A6A" w:rsidRDefault="00000000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ascii="仿宋_GB2312" w:eastAsia="仿宋_GB2312"/>
                <w:spacing w:val="-20"/>
              </w:rPr>
              <w:t>发表时间（年月日）</w:t>
            </w:r>
          </w:p>
        </w:tc>
      </w:tr>
      <w:tr w:rsidR="001A2A6A" w14:paraId="31D701AA" w14:textId="77777777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F61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1B68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eastAsia="楷体_GB2312"/>
                <w:sz w:val="24"/>
              </w:rPr>
              <w:t>Prolonging the Emissive Lifetimes of Copper(I) Complexes with (MLCT)-M-3 and (3)(-*) State Equilibria - A Fluorene Moiety as an Energy Reservoir</w:t>
            </w:r>
            <w:r>
              <w:rPr>
                <w:rFonts w:eastAsia="楷体_GB2312" w:hint="eastAsia"/>
                <w:sz w:val="24"/>
              </w:rPr>
              <w:t xml:space="preserve"> </w:t>
            </w:r>
            <w:r>
              <w:rPr>
                <w:rFonts w:eastAsia="楷体_GB2312" w:hint="eastAsia"/>
                <w:sz w:val="24"/>
              </w:rPr>
              <w:t>（基于</w:t>
            </w:r>
            <w:r>
              <w:rPr>
                <w:rFonts w:eastAsia="楷体_GB2312" w:hint="eastAsia"/>
                <w:sz w:val="24"/>
              </w:rPr>
              <w:t>MLCT</w:t>
            </w:r>
            <w:r>
              <w:rPr>
                <w:rFonts w:eastAsia="楷体_GB2312" w:hint="eastAsia"/>
                <w:sz w:val="24"/>
              </w:rPr>
              <w:t>三重态态和</w:t>
            </w:r>
            <w:r>
              <w:rPr>
                <w:rFonts w:eastAsia="楷体_GB2312" w:hint="eastAsia"/>
                <w:sz w:val="24"/>
              </w:rPr>
              <w:t>pi-pi*</w:t>
            </w:r>
            <w:r>
              <w:rPr>
                <w:rFonts w:eastAsia="楷体_GB2312" w:hint="eastAsia"/>
                <w:sz w:val="24"/>
              </w:rPr>
              <w:t>三重态能级平衡延长</w:t>
            </w:r>
            <w:proofErr w:type="gramStart"/>
            <w:r>
              <w:rPr>
                <w:rFonts w:eastAsia="楷体_GB2312" w:hint="eastAsia"/>
                <w:sz w:val="24"/>
              </w:rPr>
              <w:t>铜配合物</w:t>
            </w:r>
            <w:proofErr w:type="gramEnd"/>
            <w:r>
              <w:rPr>
                <w:rFonts w:eastAsia="楷体_GB2312" w:hint="eastAsia"/>
                <w:sz w:val="24"/>
              </w:rPr>
              <w:t>激发态</w:t>
            </w:r>
            <w:r>
              <w:rPr>
                <w:rFonts w:eastAsia="楷体_GB2312" w:hint="eastAsia"/>
                <w:sz w:val="24"/>
              </w:rPr>
              <w:t>-</w:t>
            </w:r>
            <w:r>
              <w:rPr>
                <w:rFonts w:eastAsia="楷体_GB2312" w:hint="eastAsia"/>
                <w:sz w:val="24"/>
              </w:rPr>
              <w:t>以</w:t>
            </w:r>
            <w:proofErr w:type="gramStart"/>
            <w:r>
              <w:rPr>
                <w:rFonts w:eastAsia="楷体_GB2312" w:hint="eastAsia"/>
                <w:sz w:val="24"/>
              </w:rPr>
              <w:t>芴</w:t>
            </w:r>
            <w:proofErr w:type="gramEnd"/>
            <w:r>
              <w:rPr>
                <w:rFonts w:eastAsia="楷体_GB2312" w:hint="eastAsia"/>
                <w:sz w:val="24"/>
              </w:rPr>
              <w:t>基团作为能量池）</w:t>
            </w:r>
            <w:r>
              <w:rPr>
                <w:rFonts w:eastAsia="楷体_GB2312" w:hint="eastAsia"/>
                <w:sz w:val="24"/>
              </w:rPr>
              <w:t xml:space="preserve">/ European Journal of Inorganic </w:t>
            </w:r>
            <w:proofErr w:type="spellStart"/>
            <w:r>
              <w:rPr>
                <w:rFonts w:eastAsia="楷体_GB2312" w:hint="eastAsia"/>
                <w:sz w:val="24"/>
              </w:rPr>
              <w:t>Chemisty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(</w:t>
            </w:r>
            <w:r>
              <w:rPr>
                <w:rFonts w:eastAsia="楷体_GB2312" w:hint="eastAsia"/>
                <w:sz w:val="24"/>
              </w:rPr>
              <w:t>欧洲无机化学学报）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1CFB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eastAsia="楷体_GB2312" w:hint="eastAsia"/>
                <w:sz w:val="24"/>
              </w:rPr>
              <w:t>Cheng Yi (</w:t>
            </w:r>
            <w:r>
              <w:rPr>
                <w:rFonts w:eastAsia="楷体_GB2312" w:hint="eastAsia"/>
                <w:sz w:val="24"/>
              </w:rPr>
              <w:t>易成），</w:t>
            </w:r>
            <w:proofErr w:type="spellStart"/>
            <w:r>
              <w:rPr>
                <w:rFonts w:eastAsia="楷体_GB2312" w:hint="eastAsia"/>
                <w:sz w:val="24"/>
              </w:rPr>
              <w:t>Shengxian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Xu (</w:t>
            </w:r>
            <w:r>
              <w:rPr>
                <w:rFonts w:eastAsia="楷体_GB2312" w:hint="eastAsia"/>
                <w:sz w:val="24"/>
              </w:rPr>
              <w:t>许胜先），</w:t>
            </w:r>
            <w:proofErr w:type="spellStart"/>
            <w:r>
              <w:rPr>
                <w:rFonts w:eastAsia="楷体_GB2312" w:hint="eastAsia"/>
                <w:sz w:val="24"/>
              </w:rPr>
              <w:t>Jinglan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Wang </w:t>
            </w:r>
            <w:r>
              <w:rPr>
                <w:rFonts w:eastAsia="楷体_GB2312" w:hint="eastAsia"/>
                <w:sz w:val="24"/>
              </w:rPr>
              <w:t>（王静岚），</w:t>
            </w:r>
            <w:r>
              <w:rPr>
                <w:rFonts w:eastAsia="楷体_GB2312" w:hint="eastAsia"/>
                <w:sz w:val="24"/>
              </w:rPr>
              <w:t>Feng Zhao* (</w:t>
            </w:r>
            <w:r>
              <w:rPr>
                <w:rFonts w:eastAsia="楷体_GB2312" w:hint="eastAsia"/>
                <w:sz w:val="24"/>
              </w:rPr>
              <w:t>赵丰），</w:t>
            </w:r>
            <w:proofErr w:type="spellStart"/>
            <w:r>
              <w:rPr>
                <w:rFonts w:eastAsia="楷体_GB2312" w:hint="eastAsia"/>
                <w:sz w:val="24"/>
              </w:rPr>
              <w:t>Hongying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Xia (</w:t>
            </w:r>
            <w:r>
              <w:rPr>
                <w:rFonts w:eastAsia="楷体_GB2312" w:hint="eastAsia"/>
                <w:sz w:val="24"/>
              </w:rPr>
              <w:t>夏红英），</w:t>
            </w:r>
            <w:proofErr w:type="spellStart"/>
            <w:r>
              <w:rPr>
                <w:rFonts w:eastAsia="楷体_GB2312" w:hint="eastAsia"/>
                <w:sz w:val="24"/>
              </w:rPr>
              <w:t>Yibo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Wang (</w:t>
            </w:r>
            <w:r>
              <w:rPr>
                <w:rFonts w:eastAsia="楷体_GB2312" w:hint="eastAsia"/>
                <w:sz w:val="24"/>
              </w:rPr>
              <w:t>王一波）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81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eastAsia="楷体_GB2312" w:hint="eastAsia"/>
                <w:sz w:val="24"/>
              </w:rPr>
              <w:t>2016</w:t>
            </w:r>
            <w:r>
              <w:rPr>
                <w:rFonts w:eastAsia="楷体_GB2312" w:hint="eastAsia"/>
                <w:sz w:val="24"/>
              </w:rPr>
              <w:t>年</w:t>
            </w:r>
            <w:r>
              <w:rPr>
                <w:rFonts w:eastAsia="楷体_GB2312" w:hint="eastAsia"/>
                <w:sz w:val="24"/>
              </w:rPr>
              <w:t>4885-4890</w:t>
            </w:r>
            <w:r>
              <w:rPr>
                <w:rFonts w:eastAsia="楷体_GB2312" w:hint="eastAsia"/>
                <w:sz w:val="24"/>
              </w:rPr>
              <w:t>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61CF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pacing w:val="-20"/>
              </w:rPr>
            </w:pPr>
            <w:r>
              <w:rPr>
                <w:rFonts w:eastAsia="楷体_GB2312" w:hint="eastAsia"/>
                <w:sz w:val="24"/>
              </w:rPr>
              <w:t>2016-09-19</w:t>
            </w:r>
          </w:p>
        </w:tc>
      </w:tr>
      <w:tr w:rsidR="001A2A6A" w14:paraId="1D46AEDB" w14:textId="77777777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AAD4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5936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Schiff base-type copper(I) complexes exhibiting high molar extinction coefficients: Synthesis, characterization and DFT studies</w:t>
            </w:r>
            <w:r>
              <w:rPr>
                <w:rFonts w:eastAsia="楷体_GB2312" w:hint="eastAsia"/>
                <w:sz w:val="24"/>
              </w:rPr>
              <w:t>（具有高摩尔吸光系数的席夫碱型</w:t>
            </w:r>
            <w:proofErr w:type="gramStart"/>
            <w:r>
              <w:rPr>
                <w:rFonts w:eastAsia="楷体_GB2312" w:hint="eastAsia"/>
                <w:sz w:val="24"/>
              </w:rPr>
              <w:t>铜配合物</w:t>
            </w:r>
            <w:proofErr w:type="gramEnd"/>
            <w:r>
              <w:rPr>
                <w:rFonts w:eastAsia="楷体_GB2312" w:hint="eastAsia"/>
                <w:sz w:val="24"/>
              </w:rPr>
              <w:t>：合成、表征及其</w:t>
            </w:r>
            <w:r>
              <w:rPr>
                <w:rFonts w:eastAsia="楷体_GB2312" w:hint="eastAsia"/>
                <w:sz w:val="24"/>
              </w:rPr>
              <w:t>DFT</w:t>
            </w:r>
            <w:r>
              <w:rPr>
                <w:rFonts w:eastAsia="楷体_GB2312" w:hint="eastAsia"/>
                <w:sz w:val="24"/>
              </w:rPr>
              <w:t>研究）、</w:t>
            </w:r>
            <w:r>
              <w:rPr>
                <w:rFonts w:eastAsia="楷体_GB2312" w:hint="eastAsia"/>
                <w:sz w:val="24"/>
              </w:rPr>
              <w:t>Journal of Molecular Structure (</w:t>
            </w:r>
            <w:r>
              <w:rPr>
                <w:rFonts w:eastAsia="楷体_GB2312" w:hint="eastAsia"/>
                <w:sz w:val="24"/>
              </w:rPr>
              <w:t>分子结构杂志）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506B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 xml:space="preserve">Jie </w:t>
            </w:r>
            <w:proofErr w:type="spellStart"/>
            <w:r>
              <w:rPr>
                <w:rFonts w:eastAsia="楷体_GB2312" w:hint="eastAsia"/>
                <w:sz w:val="24"/>
              </w:rPr>
              <w:t>Lv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(</w:t>
            </w:r>
            <w:r>
              <w:rPr>
                <w:rFonts w:eastAsia="楷体_GB2312" w:hint="eastAsia"/>
                <w:sz w:val="24"/>
              </w:rPr>
              <w:t>吕洁），</w:t>
            </w:r>
            <w:proofErr w:type="spellStart"/>
            <w:r>
              <w:rPr>
                <w:rFonts w:eastAsia="楷体_GB2312" w:hint="eastAsia"/>
                <w:sz w:val="24"/>
              </w:rPr>
              <w:t>Yinfu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Lu (</w:t>
            </w:r>
            <w:r>
              <w:rPr>
                <w:rFonts w:eastAsia="楷体_GB2312" w:hint="eastAsia"/>
                <w:sz w:val="24"/>
              </w:rPr>
              <w:t>陆银夫），</w:t>
            </w:r>
            <w:proofErr w:type="spellStart"/>
            <w:r>
              <w:rPr>
                <w:rFonts w:eastAsia="楷体_GB2312" w:hint="eastAsia"/>
                <w:sz w:val="24"/>
              </w:rPr>
              <w:t>Jinglan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Wang </w:t>
            </w:r>
            <w:r>
              <w:rPr>
                <w:rFonts w:eastAsia="楷体_GB2312" w:hint="eastAsia"/>
                <w:sz w:val="24"/>
              </w:rPr>
              <w:t>（王静岚），</w:t>
            </w:r>
            <w:r>
              <w:rPr>
                <w:rFonts w:eastAsia="楷体_GB2312" w:hint="eastAsia"/>
                <w:sz w:val="24"/>
              </w:rPr>
              <w:t>Feng Zhao* (</w:t>
            </w:r>
            <w:r>
              <w:rPr>
                <w:rFonts w:eastAsia="楷体_GB2312" w:hint="eastAsia"/>
                <w:sz w:val="24"/>
              </w:rPr>
              <w:t>赵丰），</w:t>
            </w:r>
            <w:proofErr w:type="spellStart"/>
            <w:r>
              <w:rPr>
                <w:rFonts w:eastAsia="楷体_GB2312" w:hint="eastAsia"/>
                <w:sz w:val="24"/>
              </w:rPr>
              <w:t>Yibo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Wang (</w:t>
            </w:r>
            <w:r>
              <w:rPr>
                <w:rFonts w:eastAsia="楷体_GB2312" w:hint="eastAsia"/>
                <w:sz w:val="24"/>
              </w:rPr>
              <w:t>王一波）</w:t>
            </w:r>
            <w:r>
              <w:rPr>
                <w:rFonts w:eastAsia="楷体_GB2312" w:hint="eastAsia"/>
                <w:sz w:val="24"/>
              </w:rPr>
              <w:t>, Haifeng He* (</w:t>
            </w:r>
            <w:r>
              <w:rPr>
                <w:rFonts w:eastAsia="楷体_GB2312" w:hint="eastAsia"/>
                <w:sz w:val="24"/>
              </w:rPr>
              <w:t>何海峰），</w:t>
            </w:r>
            <w:proofErr w:type="spellStart"/>
            <w:r>
              <w:rPr>
                <w:rFonts w:eastAsia="楷体_GB2312" w:hint="eastAsia"/>
                <w:sz w:val="24"/>
              </w:rPr>
              <w:t>Yaqian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Wu* </w:t>
            </w:r>
            <w:r>
              <w:rPr>
                <w:rFonts w:eastAsia="楷体_GB2312" w:hint="eastAsia"/>
                <w:sz w:val="24"/>
              </w:rPr>
              <w:t>（吴亚芊）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6FA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2022</w:t>
            </w:r>
            <w:r>
              <w:rPr>
                <w:rFonts w:eastAsia="楷体_GB2312" w:hint="eastAsia"/>
                <w:sz w:val="24"/>
              </w:rPr>
              <w:t>年</w:t>
            </w:r>
            <w:r>
              <w:rPr>
                <w:rFonts w:eastAsia="楷体_GB2312" w:hint="eastAsia"/>
                <w:sz w:val="24"/>
              </w:rPr>
              <w:t>1249</w:t>
            </w:r>
            <w:r>
              <w:rPr>
                <w:rFonts w:eastAsia="楷体_GB2312" w:hint="eastAsia"/>
                <w:sz w:val="24"/>
              </w:rPr>
              <w:t>期</w:t>
            </w:r>
            <w:r>
              <w:rPr>
                <w:rFonts w:eastAsia="楷体_GB2312" w:hint="eastAsia"/>
                <w:sz w:val="24"/>
              </w:rPr>
              <w:t>131638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333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2021-10-03</w:t>
            </w:r>
          </w:p>
        </w:tc>
      </w:tr>
      <w:tr w:rsidR="001A2A6A" w14:paraId="37466F09" w14:textId="77777777">
        <w:trPr>
          <w:cantSplit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B4B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3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DDE1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Four-coordinate N-heterocyclic carbene (NHC) copper(I) complexes with brightly luminescence properties</w:t>
            </w:r>
            <w:r>
              <w:rPr>
                <w:rFonts w:eastAsia="楷体_GB2312" w:hint="eastAsia"/>
                <w:sz w:val="24"/>
              </w:rPr>
              <w:t xml:space="preserve"> </w:t>
            </w:r>
            <w:r>
              <w:rPr>
                <w:rFonts w:eastAsia="楷体_GB2312" w:hint="eastAsia"/>
                <w:sz w:val="24"/>
              </w:rPr>
              <w:t>（具有明亮发光特性的四配位卡宾</w:t>
            </w:r>
            <w:proofErr w:type="gramStart"/>
            <w:r>
              <w:rPr>
                <w:rFonts w:eastAsia="楷体_GB2312" w:hint="eastAsia"/>
                <w:sz w:val="24"/>
              </w:rPr>
              <w:t>铜配合物</w:t>
            </w:r>
            <w:proofErr w:type="gramEnd"/>
            <w:r>
              <w:rPr>
                <w:rFonts w:eastAsia="楷体_GB2312" w:hint="eastAsia"/>
                <w:sz w:val="24"/>
              </w:rPr>
              <w:t>）</w:t>
            </w:r>
            <w:r>
              <w:rPr>
                <w:rFonts w:eastAsia="楷体_GB2312" w:hint="eastAsia"/>
                <w:sz w:val="24"/>
              </w:rPr>
              <w:t>/ Journal of Coordination Chemistry (</w:t>
            </w:r>
            <w:r>
              <w:rPr>
                <w:rFonts w:eastAsia="楷体_GB2312" w:hint="eastAsia"/>
                <w:sz w:val="24"/>
              </w:rPr>
              <w:t>配位化学杂志）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CE36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proofErr w:type="spellStart"/>
            <w:r>
              <w:rPr>
                <w:rFonts w:eastAsia="楷体_GB2312" w:hint="eastAsia"/>
                <w:sz w:val="24"/>
              </w:rPr>
              <w:t>Shaobo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Liu (</w:t>
            </w:r>
            <w:r>
              <w:rPr>
                <w:rFonts w:eastAsia="楷体_GB2312" w:hint="eastAsia"/>
                <w:sz w:val="24"/>
              </w:rPr>
              <w:t>刘绍波），</w:t>
            </w:r>
            <w:proofErr w:type="spellStart"/>
            <w:r>
              <w:rPr>
                <w:rFonts w:eastAsia="楷体_GB2312" w:hint="eastAsia"/>
                <w:sz w:val="24"/>
              </w:rPr>
              <w:t>Shengxian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Xu (</w:t>
            </w:r>
            <w:r>
              <w:rPr>
                <w:rFonts w:eastAsia="楷体_GB2312" w:hint="eastAsia"/>
                <w:sz w:val="24"/>
              </w:rPr>
              <w:t>许胜先），</w:t>
            </w:r>
            <w:proofErr w:type="spellStart"/>
            <w:r>
              <w:rPr>
                <w:rFonts w:eastAsia="楷体_GB2312" w:hint="eastAsia"/>
                <w:sz w:val="24"/>
              </w:rPr>
              <w:t>Jinglan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Wang </w:t>
            </w:r>
            <w:r>
              <w:rPr>
                <w:rFonts w:eastAsia="楷体_GB2312" w:hint="eastAsia"/>
                <w:sz w:val="24"/>
              </w:rPr>
              <w:t>（王静岚），</w:t>
            </w:r>
            <w:r>
              <w:rPr>
                <w:rFonts w:eastAsia="楷体_GB2312" w:hint="eastAsia"/>
                <w:sz w:val="24"/>
              </w:rPr>
              <w:t>Feng Zhao* (</w:t>
            </w:r>
            <w:r>
              <w:rPr>
                <w:rFonts w:eastAsia="楷体_GB2312" w:hint="eastAsia"/>
                <w:sz w:val="24"/>
              </w:rPr>
              <w:t>赵丰），</w:t>
            </w:r>
            <w:proofErr w:type="spellStart"/>
            <w:r>
              <w:rPr>
                <w:rFonts w:eastAsia="楷体_GB2312" w:hint="eastAsia"/>
                <w:sz w:val="24"/>
              </w:rPr>
              <w:t>Hongying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Xia* (</w:t>
            </w:r>
            <w:r>
              <w:rPr>
                <w:rFonts w:eastAsia="楷体_GB2312" w:hint="eastAsia"/>
                <w:sz w:val="24"/>
              </w:rPr>
              <w:t>夏红英），</w:t>
            </w:r>
            <w:proofErr w:type="spellStart"/>
            <w:r>
              <w:rPr>
                <w:rFonts w:eastAsia="楷体_GB2312" w:hint="eastAsia"/>
                <w:sz w:val="24"/>
              </w:rPr>
              <w:t>Yibo</w:t>
            </w:r>
            <w:proofErr w:type="spellEnd"/>
            <w:r>
              <w:rPr>
                <w:rFonts w:eastAsia="楷体_GB2312" w:hint="eastAsia"/>
                <w:sz w:val="24"/>
              </w:rPr>
              <w:t xml:space="preserve"> Wang (</w:t>
            </w:r>
            <w:r>
              <w:rPr>
                <w:rFonts w:eastAsia="楷体_GB2312" w:hint="eastAsia"/>
                <w:sz w:val="24"/>
              </w:rPr>
              <w:t>王一波）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E6C6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2017</w:t>
            </w:r>
            <w:r>
              <w:rPr>
                <w:rFonts w:eastAsia="楷体_GB2312" w:hint="eastAsia"/>
                <w:sz w:val="24"/>
              </w:rPr>
              <w:t>年</w:t>
            </w:r>
            <w:r>
              <w:rPr>
                <w:rFonts w:eastAsia="楷体_GB2312" w:hint="eastAsia"/>
                <w:sz w:val="24"/>
              </w:rPr>
              <w:t>70</w:t>
            </w:r>
            <w:r>
              <w:rPr>
                <w:rFonts w:eastAsia="楷体_GB2312" w:hint="eastAsia"/>
                <w:sz w:val="24"/>
              </w:rPr>
              <w:t>期</w:t>
            </w:r>
            <w:r>
              <w:rPr>
                <w:rFonts w:eastAsia="楷体_GB2312" w:hint="eastAsia"/>
                <w:sz w:val="24"/>
              </w:rPr>
              <w:t xml:space="preserve"> 584-599</w:t>
            </w:r>
            <w:r>
              <w:rPr>
                <w:rFonts w:eastAsia="楷体_GB2312" w:hint="eastAsia"/>
                <w:sz w:val="24"/>
              </w:rPr>
              <w:t>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F1F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2016-11-14</w:t>
            </w:r>
          </w:p>
        </w:tc>
      </w:tr>
      <w:tr w:rsidR="001A2A6A" w14:paraId="7ACA4BCD" w14:textId="77777777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7DA5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776" w14:textId="77777777" w:rsidR="001A2A6A" w:rsidRDefault="00000000">
            <w:pPr>
              <w:spacing w:line="30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Four-coordinated copper(I) complexes containing variably substituted</w:t>
            </w:r>
          </w:p>
          <w:p w14:paraId="2C103F83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 xml:space="preserve">N-heterocyclic carbenes (NHCs): Synthesis, photophysical properties and theoretical investigation </w:t>
            </w:r>
            <w:r>
              <w:rPr>
                <w:rFonts w:eastAsia="楷体_GB2312"/>
                <w:sz w:val="24"/>
              </w:rPr>
              <w:t>（包含不同取代基团的四配位卡宾</w:t>
            </w:r>
            <w:proofErr w:type="gramStart"/>
            <w:r>
              <w:rPr>
                <w:rFonts w:eastAsia="楷体_GB2312"/>
                <w:sz w:val="24"/>
              </w:rPr>
              <w:t>铜配合物</w:t>
            </w:r>
            <w:proofErr w:type="gramEnd"/>
            <w:r>
              <w:rPr>
                <w:rFonts w:eastAsia="楷体_GB2312"/>
                <w:sz w:val="24"/>
              </w:rPr>
              <w:t>：合成、光物理特性及理论研究）</w:t>
            </w:r>
            <w:r>
              <w:rPr>
                <w:rFonts w:eastAsia="楷体_GB2312"/>
                <w:sz w:val="24"/>
              </w:rPr>
              <w:t>/Journal of Organometallic Chemistry (</w:t>
            </w:r>
            <w:r>
              <w:rPr>
                <w:rFonts w:eastAsia="楷体_GB2312"/>
                <w:sz w:val="24"/>
              </w:rPr>
              <w:t>金属有机化学杂志）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4FAC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proofErr w:type="spellStart"/>
            <w:r>
              <w:rPr>
                <w:rFonts w:eastAsia="楷体_GB2312"/>
                <w:sz w:val="24"/>
              </w:rPr>
              <w:t>Jinglan</w:t>
            </w:r>
            <w:proofErr w:type="spellEnd"/>
            <w:r>
              <w:rPr>
                <w:rFonts w:eastAsia="楷体_GB2312"/>
                <w:sz w:val="24"/>
              </w:rPr>
              <w:t xml:space="preserve"> Wang </w:t>
            </w:r>
            <w:r>
              <w:rPr>
                <w:rFonts w:eastAsia="楷体_GB2312"/>
                <w:sz w:val="24"/>
              </w:rPr>
              <w:t>（王静岚），</w:t>
            </w:r>
            <w:proofErr w:type="spellStart"/>
            <w:r>
              <w:rPr>
                <w:rFonts w:eastAsia="楷体_GB2312"/>
                <w:sz w:val="24"/>
              </w:rPr>
              <w:t>Shaobo</w:t>
            </w:r>
            <w:proofErr w:type="spellEnd"/>
            <w:r>
              <w:rPr>
                <w:rFonts w:eastAsia="楷体_GB2312"/>
                <w:sz w:val="24"/>
              </w:rPr>
              <w:t xml:space="preserve"> Liu (</w:t>
            </w:r>
            <w:r>
              <w:rPr>
                <w:rFonts w:eastAsia="楷体_GB2312"/>
                <w:sz w:val="24"/>
              </w:rPr>
              <w:t>刘绍波），</w:t>
            </w:r>
            <w:proofErr w:type="spellStart"/>
            <w:r>
              <w:rPr>
                <w:rFonts w:eastAsia="楷体_GB2312"/>
                <w:sz w:val="24"/>
              </w:rPr>
              <w:t>Shengxian</w:t>
            </w:r>
            <w:proofErr w:type="spellEnd"/>
            <w:r>
              <w:rPr>
                <w:rFonts w:eastAsia="楷体_GB2312"/>
                <w:sz w:val="24"/>
              </w:rPr>
              <w:t xml:space="preserve"> Xu (</w:t>
            </w:r>
            <w:r>
              <w:rPr>
                <w:rFonts w:eastAsia="楷体_GB2312"/>
                <w:sz w:val="24"/>
              </w:rPr>
              <w:t>许胜先），，</w:t>
            </w:r>
            <w:r>
              <w:rPr>
                <w:rFonts w:eastAsia="楷体_GB2312"/>
                <w:sz w:val="24"/>
              </w:rPr>
              <w:t>Feng Zhao</w:t>
            </w:r>
            <w:r>
              <w:rPr>
                <w:rFonts w:eastAsia="楷体_GB2312" w:hint="eastAsia"/>
                <w:sz w:val="24"/>
              </w:rPr>
              <w:t>*</w:t>
            </w:r>
            <w:r>
              <w:rPr>
                <w:rFonts w:eastAsia="楷体_GB2312"/>
                <w:sz w:val="24"/>
              </w:rPr>
              <w:t xml:space="preserve"> (</w:t>
            </w:r>
            <w:r>
              <w:rPr>
                <w:rFonts w:eastAsia="楷体_GB2312"/>
                <w:sz w:val="24"/>
              </w:rPr>
              <w:t>赵丰），</w:t>
            </w:r>
            <w:proofErr w:type="spellStart"/>
            <w:r>
              <w:rPr>
                <w:rFonts w:eastAsia="楷体_GB2312"/>
                <w:sz w:val="24"/>
              </w:rPr>
              <w:t>Hongying</w:t>
            </w:r>
            <w:proofErr w:type="spellEnd"/>
            <w:r>
              <w:rPr>
                <w:rFonts w:eastAsia="楷体_GB2312"/>
                <w:sz w:val="24"/>
              </w:rPr>
              <w:t xml:space="preserve"> Xia</w:t>
            </w:r>
            <w:r>
              <w:rPr>
                <w:rFonts w:eastAsia="楷体_GB2312" w:hint="eastAsia"/>
                <w:sz w:val="24"/>
              </w:rPr>
              <w:t>*</w:t>
            </w:r>
            <w:r>
              <w:rPr>
                <w:rFonts w:eastAsia="楷体_GB2312"/>
                <w:sz w:val="24"/>
              </w:rPr>
              <w:t xml:space="preserve"> (</w:t>
            </w:r>
            <w:r>
              <w:rPr>
                <w:rFonts w:eastAsia="楷体_GB2312"/>
                <w:sz w:val="24"/>
              </w:rPr>
              <w:t>夏红英），</w:t>
            </w:r>
            <w:proofErr w:type="spellStart"/>
            <w:r>
              <w:rPr>
                <w:rFonts w:eastAsia="楷体_GB2312"/>
                <w:sz w:val="24"/>
              </w:rPr>
              <w:t>Yibo</w:t>
            </w:r>
            <w:proofErr w:type="spellEnd"/>
            <w:r>
              <w:rPr>
                <w:rFonts w:eastAsia="楷体_GB2312"/>
                <w:sz w:val="24"/>
              </w:rPr>
              <w:t xml:space="preserve"> Wang (</w:t>
            </w:r>
            <w:r>
              <w:rPr>
                <w:rFonts w:eastAsia="楷体_GB2312"/>
                <w:sz w:val="24"/>
              </w:rPr>
              <w:t>王一波）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2D1C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2017</w:t>
            </w:r>
            <w:r>
              <w:rPr>
                <w:rFonts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>846</w:t>
            </w:r>
            <w:r>
              <w:rPr>
                <w:rFonts w:eastAsia="楷体_GB2312"/>
                <w:sz w:val="24"/>
              </w:rPr>
              <w:t>期</w:t>
            </w:r>
            <w:r>
              <w:rPr>
                <w:rFonts w:eastAsia="楷体_GB2312"/>
                <w:sz w:val="24"/>
              </w:rPr>
              <w:t xml:space="preserve"> 351-359</w:t>
            </w:r>
            <w:r>
              <w:rPr>
                <w:rFonts w:eastAsia="楷体_GB2312"/>
                <w:sz w:val="24"/>
              </w:rPr>
              <w:t>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6AC7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2017-06-14</w:t>
            </w:r>
          </w:p>
        </w:tc>
      </w:tr>
      <w:tr w:rsidR="001A2A6A" w14:paraId="5BC85CD3" w14:textId="77777777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ECE3" w14:textId="77777777" w:rsidR="001A2A6A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8C38" w14:textId="77777777" w:rsidR="001A2A6A" w:rsidRDefault="00000000">
            <w:pPr>
              <w:spacing w:line="30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Highly effective luminescence stemmed from thermally activated delayed</w:t>
            </w:r>
          </w:p>
          <w:p w14:paraId="56860C52" w14:textId="77777777" w:rsidR="001A2A6A" w:rsidRDefault="00000000">
            <w:pPr>
              <w:spacing w:line="30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fluorescence (TADF) and phosphorescence for the new four-coordinate copper(I)</w:t>
            </w:r>
          </w:p>
          <w:p w14:paraId="6F9386AB" w14:textId="77777777" w:rsidR="001A2A6A" w:rsidRDefault="00000000">
            <w:pPr>
              <w:spacing w:line="30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complexes containing N-heterocyclic carbene (NHC) ligands (</w:t>
            </w:r>
            <w:r>
              <w:rPr>
                <w:rFonts w:eastAsia="楷体_GB2312"/>
                <w:sz w:val="24"/>
              </w:rPr>
              <w:t>来源于热活化延迟荧光和磷光的高效</w:t>
            </w:r>
            <w:proofErr w:type="gramStart"/>
            <w:r>
              <w:rPr>
                <w:rFonts w:eastAsia="楷体_GB2312"/>
                <w:sz w:val="24"/>
              </w:rPr>
              <w:t>发光四</w:t>
            </w:r>
            <w:proofErr w:type="gramEnd"/>
            <w:r>
              <w:rPr>
                <w:rFonts w:eastAsia="楷体_GB2312"/>
                <w:sz w:val="24"/>
              </w:rPr>
              <w:t>配位卡宾</w:t>
            </w:r>
            <w:proofErr w:type="gramStart"/>
            <w:r>
              <w:rPr>
                <w:rFonts w:eastAsia="楷体_GB2312"/>
                <w:sz w:val="24"/>
              </w:rPr>
              <w:t>铜配合物</w:t>
            </w:r>
            <w:proofErr w:type="gramEnd"/>
            <w:r>
              <w:rPr>
                <w:rFonts w:eastAsia="楷体_GB2312"/>
                <w:sz w:val="24"/>
              </w:rPr>
              <w:t>/ Journal of Photochemistry and Photobiology A-Chemistry(</w:t>
            </w:r>
            <w:r>
              <w:rPr>
                <w:rFonts w:eastAsia="楷体_GB2312"/>
                <w:sz w:val="24"/>
              </w:rPr>
              <w:t>光化学和光生物杂志</w:t>
            </w:r>
            <w:r>
              <w:rPr>
                <w:rFonts w:eastAsia="楷体_GB2312"/>
                <w:sz w:val="24"/>
              </w:rPr>
              <w:t>A</w:t>
            </w:r>
            <w:r>
              <w:rPr>
                <w:rFonts w:eastAsia="楷体_GB2312"/>
                <w:sz w:val="24"/>
              </w:rPr>
              <w:t>：化学）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4902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proofErr w:type="spellStart"/>
            <w:r>
              <w:rPr>
                <w:rFonts w:eastAsia="楷体_GB2312"/>
                <w:sz w:val="24"/>
              </w:rPr>
              <w:t>Jinglan</w:t>
            </w:r>
            <w:proofErr w:type="spellEnd"/>
            <w:r>
              <w:rPr>
                <w:rFonts w:eastAsia="楷体_GB2312"/>
                <w:sz w:val="24"/>
              </w:rPr>
              <w:t xml:space="preserve"> Wang </w:t>
            </w:r>
            <w:r>
              <w:rPr>
                <w:rFonts w:eastAsia="楷体_GB2312"/>
                <w:sz w:val="24"/>
              </w:rPr>
              <w:t>（王静岚），</w:t>
            </w:r>
            <w:proofErr w:type="spellStart"/>
            <w:r>
              <w:rPr>
                <w:rFonts w:eastAsia="楷体_GB2312"/>
                <w:sz w:val="24"/>
              </w:rPr>
              <w:t>Hongyun</w:t>
            </w:r>
            <w:proofErr w:type="spellEnd"/>
            <w:r>
              <w:rPr>
                <w:rFonts w:eastAsia="楷体_GB2312"/>
                <w:sz w:val="24"/>
              </w:rPr>
              <w:t xml:space="preserve"> Chen (</w:t>
            </w:r>
            <w:r>
              <w:rPr>
                <w:rFonts w:eastAsia="楷体_GB2312"/>
                <w:sz w:val="24"/>
              </w:rPr>
              <w:t>陈红云），</w:t>
            </w:r>
            <w:proofErr w:type="spellStart"/>
            <w:r>
              <w:rPr>
                <w:rFonts w:eastAsia="楷体_GB2312"/>
                <w:sz w:val="24"/>
              </w:rPr>
              <w:t>Shengxian</w:t>
            </w:r>
            <w:proofErr w:type="spellEnd"/>
            <w:r>
              <w:rPr>
                <w:rFonts w:eastAsia="楷体_GB2312"/>
                <w:sz w:val="24"/>
              </w:rPr>
              <w:t xml:space="preserve"> Xu (</w:t>
            </w:r>
            <w:r>
              <w:rPr>
                <w:rFonts w:eastAsia="楷体_GB2312"/>
                <w:sz w:val="24"/>
              </w:rPr>
              <w:t>许胜先），</w:t>
            </w:r>
            <w:proofErr w:type="spellStart"/>
            <w:r>
              <w:rPr>
                <w:rFonts w:eastAsia="楷体_GB2312"/>
                <w:sz w:val="24"/>
              </w:rPr>
              <w:t>Qingzhi</w:t>
            </w:r>
            <w:proofErr w:type="spellEnd"/>
            <w:r>
              <w:rPr>
                <w:rFonts w:eastAsia="楷体_GB2312"/>
                <w:sz w:val="24"/>
              </w:rPr>
              <w:t xml:space="preserve"> Su </w:t>
            </w:r>
            <w:r>
              <w:rPr>
                <w:rFonts w:eastAsia="楷体_GB2312"/>
                <w:sz w:val="24"/>
              </w:rPr>
              <w:t>（苏青知），</w:t>
            </w:r>
            <w:r>
              <w:rPr>
                <w:rFonts w:eastAsia="楷体_GB2312"/>
                <w:sz w:val="24"/>
              </w:rPr>
              <w:t xml:space="preserve"> Feng Zhao</w:t>
            </w:r>
            <w:r>
              <w:rPr>
                <w:rFonts w:eastAsia="楷体_GB2312" w:hint="eastAsia"/>
                <w:sz w:val="24"/>
              </w:rPr>
              <w:t>*</w:t>
            </w:r>
            <w:r>
              <w:rPr>
                <w:rFonts w:eastAsia="楷体_GB2312"/>
                <w:sz w:val="24"/>
              </w:rPr>
              <w:t xml:space="preserve"> (</w:t>
            </w:r>
            <w:r>
              <w:rPr>
                <w:rFonts w:eastAsia="楷体_GB2312"/>
                <w:sz w:val="24"/>
              </w:rPr>
              <w:t>赵丰），</w:t>
            </w:r>
            <w:proofErr w:type="spellStart"/>
            <w:r>
              <w:rPr>
                <w:rFonts w:eastAsia="楷体_GB2312"/>
                <w:sz w:val="24"/>
              </w:rPr>
              <w:t>Hongying</w:t>
            </w:r>
            <w:proofErr w:type="spellEnd"/>
            <w:r>
              <w:rPr>
                <w:rFonts w:eastAsia="楷体_GB2312"/>
                <w:sz w:val="24"/>
              </w:rPr>
              <w:t xml:space="preserve"> Xia (</w:t>
            </w:r>
            <w:r>
              <w:rPr>
                <w:rFonts w:eastAsia="楷体_GB2312"/>
                <w:sz w:val="24"/>
              </w:rPr>
              <w:t>夏红英），</w:t>
            </w:r>
            <w:proofErr w:type="spellStart"/>
            <w:r>
              <w:rPr>
                <w:rFonts w:eastAsia="楷体_GB2312"/>
                <w:sz w:val="24"/>
              </w:rPr>
              <w:t>Yibo</w:t>
            </w:r>
            <w:proofErr w:type="spellEnd"/>
            <w:r>
              <w:rPr>
                <w:rFonts w:eastAsia="楷体_GB2312"/>
                <w:sz w:val="24"/>
              </w:rPr>
              <w:t xml:space="preserve"> Wang (</w:t>
            </w:r>
            <w:r>
              <w:rPr>
                <w:rFonts w:eastAsia="楷体_GB2312"/>
                <w:sz w:val="24"/>
              </w:rPr>
              <w:t>王一波）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8102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2020</w:t>
            </w:r>
            <w:r>
              <w:rPr>
                <w:rFonts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>387</w:t>
            </w:r>
            <w:r>
              <w:rPr>
                <w:rFonts w:eastAsia="楷体_GB2312"/>
                <w:sz w:val="24"/>
              </w:rPr>
              <w:t>期</w:t>
            </w:r>
            <w:r>
              <w:rPr>
                <w:rFonts w:eastAsia="楷体_GB2312"/>
                <w:sz w:val="24"/>
              </w:rPr>
              <w:t xml:space="preserve"> 351-359</w:t>
            </w:r>
            <w:r>
              <w:rPr>
                <w:rFonts w:eastAsia="楷体_GB2312"/>
                <w:sz w:val="24"/>
              </w:rPr>
              <w:t>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F4CE" w14:textId="77777777" w:rsidR="001A2A6A" w:rsidRDefault="00000000">
            <w:pPr>
              <w:adjustRightInd w:val="0"/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2019-09-24</w:t>
            </w:r>
          </w:p>
        </w:tc>
      </w:tr>
    </w:tbl>
    <w:p w14:paraId="309DEA43" w14:textId="77777777" w:rsidR="001A2A6A" w:rsidRDefault="001A2A6A">
      <w:pPr>
        <w:widowControl/>
        <w:adjustRightInd w:val="0"/>
        <w:spacing w:before="100" w:beforeAutospacing="1" w:after="100" w:afterAutospacing="1" w:line="480" w:lineRule="exact"/>
        <w:jc w:val="left"/>
        <w:rPr>
          <w:rFonts w:eastAsia="华文仿宋"/>
          <w:b/>
          <w:bCs/>
          <w:sz w:val="24"/>
        </w:rPr>
      </w:pPr>
    </w:p>
    <w:p w14:paraId="3530DD7D" w14:textId="77777777" w:rsidR="001A2A6A" w:rsidRDefault="00000000">
      <w:pPr>
        <w:widowControl/>
        <w:adjustRightInd w:val="0"/>
        <w:spacing w:before="100" w:beforeAutospacing="1" w:after="100" w:afterAutospacing="1" w:line="480" w:lineRule="exact"/>
        <w:jc w:val="left"/>
        <w:rPr>
          <w:rFonts w:eastAsia="华文仿宋"/>
          <w:b/>
          <w:bCs/>
          <w:sz w:val="24"/>
        </w:rPr>
      </w:pPr>
      <w:r>
        <w:rPr>
          <w:rFonts w:eastAsia="华文仿宋"/>
          <w:b/>
          <w:bCs/>
          <w:sz w:val="24"/>
        </w:rPr>
        <w:br w:type="page"/>
      </w:r>
      <w:r>
        <w:rPr>
          <w:rFonts w:eastAsia="华文仿宋"/>
          <w:b/>
          <w:bCs/>
          <w:sz w:val="24"/>
        </w:rPr>
        <w:lastRenderedPageBreak/>
        <w:t>主要完成人情况：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805"/>
        <w:gridCol w:w="843"/>
        <w:gridCol w:w="546"/>
        <w:gridCol w:w="1274"/>
        <w:gridCol w:w="1200"/>
        <w:gridCol w:w="3133"/>
      </w:tblGrid>
      <w:tr w:rsidR="001A2A6A" w14:paraId="35348702" w14:textId="77777777">
        <w:trPr>
          <w:trHeight w:val="427"/>
        </w:trPr>
        <w:tc>
          <w:tcPr>
            <w:tcW w:w="298" w:type="pct"/>
            <w:shd w:val="clear" w:color="auto" w:fill="auto"/>
            <w:vAlign w:val="center"/>
          </w:tcPr>
          <w:p w14:paraId="2EADD363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eastAsia="华文仿宋"/>
                <w:b/>
                <w:bCs/>
                <w:szCs w:val="21"/>
              </w:rPr>
              <w:t>排名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D9341AC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eastAsia="华文仿宋"/>
                <w:b/>
                <w:bCs/>
                <w:szCs w:val="21"/>
              </w:rPr>
              <w:t>姓名</w:t>
            </w:r>
          </w:p>
        </w:tc>
        <w:tc>
          <w:tcPr>
            <w:tcW w:w="508" w:type="pct"/>
            <w:vAlign w:val="center"/>
          </w:tcPr>
          <w:p w14:paraId="754B52FA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职务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5BB2572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eastAsia="华文仿宋"/>
                <w:b/>
                <w:bCs/>
                <w:szCs w:val="21"/>
              </w:rPr>
              <w:t>职称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57988484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eastAsia="华文仿宋"/>
                <w:b/>
                <w:bCs/>
                <w:szCs w:val="21"/>
              </w:rPr>
              <w:t>工作单位</w:t>
            </w:r>
          </w:p>
        </w:tc>
        <w:tc>
          <w:tcPr>
            <w:tcW w:w="723" w:type="pct"/>
            <w:vAlign w:val="center"/>
          </w:tcPr>
          <w:p w14:paraId="1120B0B2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eastAsia="华文仿宋" w:hint="eastAsia"/>
                <w:b/>
                <w:bCs/>
                <w:szCs w:val="21"/>
              </w:rPr>
              <w:t>完成单位</w:t>
            </w:r>
          </w:p>
        </w:tc>
        <w:tc>
          <w:tcPr>
            <w:tcW w:w="1888" w:type="pct"/>
            <w:shd w:val="clear" w:color="auto" w:fill="auto"/>
            <w:vAlign w:val="center"/>
          </w:tcPr>
          <w:p w14:paraId="2E274FFE" w14:textId="77777777" w:rsidR="001A2A6A" w:rsidRDefault="00000000">
            <w:pPr>
              <w:adjustRightInd w:val="0"/>
              <w:snapToGrid w:val="0"/>
              <w:spacing w:line="480" w:lineRule="exact"/>
              <w:jc w:val="center"/>
              <w:rPr>
                <w:rFonts w:eastAsia="华文仿宋"/>
                <w:b/>
                <w:bCs/>
                <w:szCs w:val="21"/>
              </w:rPr>
            </w:pPr>
            <w:r>
              <w:rPr>
                <w:rFonts w:eastAsia="华文仿宋"/>
                <w:b/>
                <w:bCs/>
                <w:szCs w:val="21"/>
              </w:rPr>
              <w:t>对本项目的贡献</w:t>
            </w:r>
          </w:p>
        </w:tc>
      </w:tr>
      <w:tr w:rsidR="001A2A6A" w14:paraId="5B2F9578" w14:textId="77777777">
        <w:trPr>
          <w:trHeight w:val="437"/>
        </w:trPr>
        <w:tc>
          <w:tcPr>
            <w:tcW w:w="298" w:type="pct"/>
            <w:shd w:val="clear" w:color="auto" w:fill="auto"/>
            <w:vAlign w:val="center"/>
          </w:tcPr>
          <w:p w14:paraId="3B2C395C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1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AA14BE6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赵丰</w:t>
            </w:r>
          </w:p>
        </w:tc>
        <w:tc>
          <w:tcPr>
            <w:tcW w:w="508" w:type="pct"/>
            <w:vAlign w:val="center"/>
          </w:tcPr>
          <w:p w14:paraId="08E9895B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2471086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教授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B519B73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723" w:type="pct"/>
            <w:vAlign w:val="center"/>
          </w:tcPr>
          <w:p w14:paraId="04C58285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1888" w:type="pct"/>
            <w:shd w:val="clear" w:color="auto" w:fill="auto"/>
          </w:tcPr>
          <w:p w14:paraId="282CD68D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hint="eastAsia"/>
              </w:rPr>
              <w:t>本项目提出者和总负责人，提出了研究总体思路的构架，对各发现点均做出突出贡献。是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代表性论文的独立通讯作者，是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代表性论文的共同通讯作者。</w:t>
            </w:r>
          </w:p>
        </w:tc>
      </w:tr>
      <w:tr w:rsidR="001A2A6A" w14:paraId="24061CE4" w14:textId="77777777">
        <w:trPr>
          <w:trHeight w:val="601"/>
        </w:trPr>
        <w:tc>
          <w:tcPr>
            <w:tcW w:w="298" w:type="pct"/>
            <w:shd w:val="clear" w:color="auto" w:fill="auto"/>
            <w:vAlign w:val="center"/>
          </w:tcPr>
          <w:p w14:paraId="4B8609EA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2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7037305E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吴亚芊</w:t>
            </w:r>
          </w:p>
        </w:tc>
        <w:tc>
          <w:tcPr>
            <w:tcW w:w="508" w:type="pct"/>
            <w:vAlign w:val="center"/>
          </w:tcPr>
          <w:p w14:paraId="1047889A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副院长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3503890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讲师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5796C421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723" w:type="pct"/>
            <w:vAlign w:val="center"/>
          </w:tcPr>
          <w:p w14:paraId="4DEEFB55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1888" w:type="pct"/>
            <w:shd w:val="clear" w:color="auto" w:fill="auto"/>
          </w:tcPr>
          <w:p w14:paraId="642CC172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hint="eastAsia"/>
              </w:rPr>
              <w:t>本项目重要参加人，代表性论文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的共同通讯作者，为项目化合物的发光检测和实验思路做出重要贡献。</w:t>
            </w:r>
          </w:p>
        </w:tc>
      </w:tr>
      <w:tr w:rsidR="001A2A6A" w14:paraId="7257986B" w14:textId="77777777">
        <w:trPr>
          <w:trHeight w:val="437"/>
        </w:trPr>
        <w:tc>
          <w:tcPr>
            <w:tcW w:w="298" w:type="pct"/>
            <w:shd w:val="clear" w:color="auto" w:fill="auto"/>
            <w:vAlign w:val="center"/>
          </w:tcPr>
          <w:p w14:paraId="198F0E94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3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02EFCA3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何海峰</w:t>
            </w:r>
          </w:p>
        </w:tc>
        <w:tc>
          <w:tcPr>
            <w:tcW w:w="508" w:type="pct"/>
            <w:vAlign w:val="center"/>
          </w:tcPr>
          <w:p w14:paraId="459ECDE2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84D3AAE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副教授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45D10E69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723" w:type="pct"/>
            <w:vAlign w:val="center"/>
          </w:tcPr>
          <w:p w14:paraId="0022ACE3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1888" w:type="pct"/>
            <w:shd w:val="clear" w:color="auto" w:fill="auto"/>
          </w:tcPr>
          <w:p w14:paraId="4D4F32AB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hint="eastAsia"/>
              </w:rPr>
              <w:t>本项目主要参加人，代表性论文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的共同通讯作者，为项目化合物的合成及性能表征做出重要贡献。</w:t>
            </w:r>
          </w:p>
        </w:tc>
      </w:tr>
      <w:tr w:rsidR="001A2A6A" w14:paraId="3B3236B5" w14:textId="77777777">
        <w:trPr>
          <w:trHeight w:val="437"/>
        </w:trPr>
        <w:tc>
          <w:tcPr>
            <w:tcW w:w="298" w:type="pct"/>
            <w:shd w:val="clear" w:color="auto" w:fill="auto"/>
            <w:vAlign w:val="center"/>
          </w:tcPr>
          <w:p w14:paraId="257F4858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4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1F071B08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陈红云</w:t>
            </w:r>
          </w:p>
        </w:tc>
        <w:tc>
          <w:tcPr>
            <w:tcW w:w="508" w:type="pct"/>
            <w:vAlign w:val="center"/>
          </w:tcPr>
          <w:p w14:paraId="6EA4CB2F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313BCA4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教授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6738AF13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723" w:type="pct"/>
            <w:vAlign w:val="center"/>
          </w:tcPr>
          <w:p w14:paraId="04A16165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1888" w:type="pct"/>
            <w:shd w:val="clear" w:color="auto" w:fill="auto"/>
          </w:tcPr>
          <w:p w14:paraId="3E220BF9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hint="eastAsia"/>
              </w:rPr>
              <w:t>本项目主要参加人，代表性论文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的主要作者，为项目中配合物的合成提供解决方案。</w:t>
            </w:r>
          </w:p>
        </w:tc>
      </w:tr>
      <w:tr w:rsidR="001A2A6A" w14:paraId="13CF8B09" w14:textId="77777777">
        <w:trPr>
          <w:trHeight w:val="437"/>
        </w:trPr>
        <w:tc>
          <w:tcPr>
            <w:tcW w:w="298" w:type="pct"/>
            <w:shd w:val="clear" w:color="auto" w:fill="auto"/>
            <w:vAlign w:val="center"/>
          </w:tcPr>
          <w:p w14:paraId="1069A323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5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3FA41FFA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许胜先</w:t>
            </w:r>
          </w:p>
        </w:tc>
        <w:tc>
          <w:tcPr>
            <w:tcW w:w="508" w:type="pct"/>
            <w:vAlign w:val="center"/>
          </w:tcPr>
          <w:p w14:paraId="166B7E62" w14:textId="77777777" w:rsidR="001A2A6A" w:rsidRDefault="00000000">
            <w:pPr>
              <w:adjustRightInd w:val="0"/>
              <w:snapToGrid w:val="0"/>
              <w:spacing w:line="0" w:lineRule="atLeast"/>
              <w:jc w:val="center"/>
              <w:rPr>
                <w:rFonts w:eastAsia="华文仿宋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4DC30CC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教授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E48C89D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723" w:type="pct"/>
            <w:vAlign w:val="center"/>
          </w:tcPr>
          <w:p w14:paraId="49452C51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eastAsia="华文仿宋"/>
                <w:sz w:val="22"/>
                <w:szCs w:val="22"/>
              </w:rPr>
              <w:t>江西科技师范大学</w:t>
            </w:r>
          </w:p>
        </w:tc>
        <w:tc>
          <w:tcPr>
            <w:tcW w:w="1888" w:type="pct"/>
            <w:shd w:val="clear" w:color="auto" w:fill="auto"/>
          </w:tcPr>
          <w:p w14:paraId="7DC1EDDF" w14:textId="77777777" w:rsidR="001A2A6A" w:rsidRDefault="00000000">
            <w:pPr>
              <w:adjustRightInd w:val="0"/>
              <w:snapToGrid w:val="0"/>
              <w:spacing w:line="0" w:lineRule="atLeast"/>
              <w:jc w:val="left"/>
              <w:rPr>
                <w:rFonts w:eastAsia="华文仿宋"/>
                <w:sz w:val="22"/>
                <w:szCs w:val="22"/>
              </w:rPr>
            </w:pPr>
            <w:r>
              <w:rPr>
                <w:rFonts w:hint="eastAsia"/>
              </w:rPr>
              <w:t>本项目主要参加人，代表性论文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的参与者，对项目无机发光机理及检测提出指导。</w:t>
            </w:r>
          </w:p>
        </w:tc>
      </w:tr>
    </w:tbl>
    <w:p w14:paraId="1C159809" w14:textId="77777777" w:rsidR="001A2A6A" w:rsidRDefault="00000000">
      <w:pPr>
        <w:widowControl/>
        <w:adjustRightInd w:val="0"/>
        <w:spacing w:before="100" w:beforeAutospacing="1" w:after="100" w:afterAutospacing="1" w:line="480" w:lineRule="exact"/>
        <w:jc w:val="left"/>
        <w:rPr>
          <w:rFonts w:eastAsia="华文仿宋"/>
          <w:b/>
          <w:bCs/>
          <w:sz w:val="24"/>
        </w:rPr>
      </w:pPr>
      <w:r>
        <w:rPr>
          <w:rFonts w:eastAsia="华文仿宋" w:hint="eastAsia"/>
          <w:b/>
          <w:bCs/>
          <w:sz w:val="24"/>
        </w:rPr>
        <w:t>完成单位情况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62"/>
        <w:gridCol w:w="5431"/>
      </w:tblGrid>
      <w:tr w:rsidR="001A2A6A" w14:paraId="378F3726" w14:textId="77777777">
        <w:tc>
          <w:tcPr>
            <w:tcW w:w="424" w:type="pct"/>
            <w:shd w:val="clear" w:color="auto" w:fill="auto"/>
          </w:tcPr>
          <w:p w14:paraId="03765ADA" w14:textId="77777777" w:rsidR="001A2A6A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排名</w:t>
            </w:r>
          </w:p>
        </w:tc>
        <w:tc>
          <w:tcPr>
            <w:tcW w:w="1303" w:type="pct"/>
            <w:shd w:val="clear" w:color="auto" w:fill="auto"/>
          </w:tcPr>
          <w:p w14:paraId="6E881EE8" w14:textId="77777777" w:rsidR="001A2A6A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完成单位</w:t>
            </w:r>
          </w:p>
        </w:tc>
        <w:tc>
          <w:tcPr>
            <w:tcW w:w="3273" w:type="pct"/>
            <w:shd w:val="clear" w:color="auto" w:fill="auto"/>
            <w:vAlign w:val="center"/>
          </w:tcPr>
          <w:p w14:paraId="77168F95" w14:textId="77777777" w:rsidR="001A2A6A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对本项目的贡献</w:t>
            </w:r>
          </w:p>
        </w:tc>
      </w:tr>
      <w:tr w:rsidR="001A2A6A" w14:paraId="1AB75698" w14:textId="77777777">
        <w:tc>
          <w:tcPr>
            <w:tcW w:w="424" w:type="pct"/>
            <w:shd w:val="clear" w:color="auto" w:fill="auto"/>
            <w:vAlign w:val="center"/>
          </w:tcPr>
          <w:p w14:paraId="0C437590" w14:textId="77777777" w:rsidR="001A2A6A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1</w:t>
            </w:r>
          </w:p>
        </w:tc>
        <w:tc>
          <w:tcPr>
            <w:tcW w:w="1303" w:type="pct"/>
            <w:shd w:val="clear" w:color="auto" w:fill="auto"/>
            <w:vAlign w:val="center"/>
          </w:tcPr>
          <w:p w14:paraId="1301D71A" w14:textId="77777777" w:rsidR="001A2A6A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3273" w:type="pct"/>
            <w:shd w:val="clear" w:color="auto" w:fill="auto"/>
            <w:vAlign w:val="center"/>
          </w:tcPr>
          <w:p w14:paraId="48A5C65A" w14:textId="77777777" w:rsidR="001A2A6A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在本项目的研究过程中，提供技术、经费、设备、场地和人员等条件，对项目的研究起到重要的组织、管理和协调作用。</w:t>
            </w:r>
          </w:p>
        </w:tc>
      </w:tr>
    </w:tbl>
    <w:p w14:paraId="0681CE47" w14:textId="77777777" w:rsidR="001A2A6A" w:rsidRDefault="001A2A6A">
      <w:pPr>
        <w:widowControl/>
        <w:adjustRightInd w:val="0"/>
        <w:spacing w:before="100" w:beforeAutospacing="1" w:after="100" w:afterAutospacing="1" w:line="480" w:lineRule="exact"/>
        <w:jc w:val="left"/>
        <w:rPr>
          <w:rFonts w:ascii="仿宋_GB2312" w:eastAsia="仿宋_GB2312" w:hAnsi="仿宋_GB2312" w:cs="仿宋_GB2312" w:hint="eastAsia"/>
          <w:szCs w:val="21"/>
        </w:rPr>
      </w:pPr>
    </w:p>
    <w:sectPr w:rsidR="001A2A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IwMmNhZTEwMzE2MTRhMjc2Mjk5MzhkNDUyODA4MzEifQ=="/>
  </w:docVars>
  <w:rsids>
    <w:rsidRoot w:val="0050592F"/>
    <w:rsid w:val="001043AE"/>
    <w:rsid w:val="001A2A6A"/>
    <w:rsid w:val="001A6755"/>
    <w:rsid w:val="00261AD2"/>
    <w:rsid w:val="00275D43"/>
    <w:rsid w:val="002E404A"/>
    <w:rsid w:val="0050592F"/>
    <w:rsid w:val="0051614C"/>
    <w:rsid w:val="00550FE9"/>
    <w:rsid w:val="00633628"/>
    <w:rsid w:val="006F2832"/>
    <w:rsid w:val="009066AB"/>
    <w:rsid w:val="00921B48"/>
    <w:rsid w:val="009E6E79"/>
    <w:rsid w:val="00A530EF"/>
    <w:rsid w:val="00AA596A"/>
    <w:rsid w:val="00B520FD"/>
    <w:rsid w:val="00BB1DB3"/>
    <w:rsid w:val="00BE6B70"/>
    <w:rsid w:val="00CB24C9"/>
    <w:rsid w:val="00D6565A"/>
    <w:rsid w:val="00E004D7"/>
    <w:rsid w:val="00E441DB"/>
    <w:rsid w:val="00E77FDC"/>
    <w:rsid w:val="00E915C7"/>
    <w:rsid w:val="00F17E11"/>
    <w:rsid w:val="00F4255A"/>
    <w:rsid w:val="084314D4"/>
    <w:rsid w:val="08CE787B"/>
    <w:rsid w:val="0A8F3F52"/>
    <w:rsid w:val="0E884F40"/>
    <w:rsid w:val="0FDA5C70"/>
    <w:rsid w:val="19C31523"/>
    <w:rsid w:val="1C3D55BC"/>
    <w:rsid w:val="1C76287C"/>
    <w:rsid w:val="1D167BBB"/>
    <w:rsid w:val="1D601B58"/>
    <w:rsid w:val="1FF57F5C"/>
    <w:rsid w:val="21110DC5"/>
    <w:rsid w:val="219E4F7B"/>
    <w:rsid w:val="22E24C9F"/>
    <w:rsid w:val="25F34F3E"/>
    <w:rsid w:val="265E2CFF"/>
    <w:rsid w:val="28E47A07"/>
    <w:rsid w:val="2A047719"/>
    <w:rsid w:val="2AA42CAA"/>
    <w:rsid w:val="2C576226"/>
    <w:rsid w:val="2D9C5EBB"/>
    <w:rsid w:val="31CC7121"/>
    <w:rsid w:val="320F6566"/>
    <w:rsid w:val="33391924"/>
    <w:rsid w:val="336631F3"/>
    <w:rsid w:val="36957440"/>
    <w:rsid w:val="3B5C0C3C"/>
    <w:rsid w:val="3C991F43"/>
    <w:rsid w:val="3DA70690"/>
    <w:rsid w:val="412A1D04"/>
    <w:rsid w:val="41FD11C6"/>
    <w:rsid w:val="44150A49"/>
    <w:rsid w:val="446B0669"/>
    <w:rsid w:val="450C60CA"/>
    <w:rsid w:val="47C06F1E"/>
    <w:rsid w:val="4F7F76BE"/>
    <w:rsid w:val="51621046"/>
    <w:rsid w:val="52770B21"/>
    <w:rsid w:val="52A15B9E"/>
    <w:rsid w:val="54627015"/>
    <w:rsid w:val="54CF254E"/>
    <w:rsid w:val="55F3226C"/>
    <w:rsid w:val="5697709C"/>
    <w:rsid w:val="5AF01470"/>
    <w:rsid w:val="5B2E4B8A"/>
    <w:rsid w:val="5C7834CB"/>
    <w:rsid w:val="5CEC5C67"/>
    <w:rsid w:val="5D007C7D"/>
    <w:rsid w:val="5D5061F6"/>
    <w:rsid w:val="5E056FE1"/>
    <w:rsid w:val="5E6F08FE"/>
    <w:rsid w:val="5EC0115A"/>
    <w:rsid w:val="5EC073AC"/>
    <w:rsid w:val="602F2A3B"/>
    <w:rsid w:val="60D158F7"/>
    <w:rsid w:val="60F63558"/>
    <w:rsid w:val="61DB352E"/>
    <w:rsid w:val="62830E1C"/>
    <w:rsid w:val="63827325"/>
    <w:rsid w:val="64191A38"/>
    <w:rsid w:val="648D7D30"/>
    <w:rsid w:val="66173D55"/>
    <w:rsid w:val="69EC374B"/>
    <w:rsid w:val="6E9F11A8"/>
    <w:rsid w:val="72A5093A"/>
    <w:rsid w:val="74716D26"/>
    <w:rsid w:val="75DC4673"/>
    <w:rsid w:val="7630676D"/>
    <w:rsid w:val="771564CE"/>
    <w:rsid w:val="7B59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C2B6BD"/>
  <w15:docId w15:val="{C23F75B4-3FBE-450A-856F-078AA1D9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CharCharCharCharCharCharChar">
    <w:name w:val="默认段落字体 Para Char Char Char Char Char Char Char"/>
    <w:basedOn w:val="a"/>
    <w:qFormat/>
    <w:pPr>
      <w:widowControl/>
      <w:jc w:val="left"/>
    </w:pPr>
    <w:rPr>
      <w:rFonts w:ascii="Tahoma" w:hAnsi="Tahoma" w:cs="宋体"/>
      <w:kern w:val="0"/>
      <w:sz w:val="24"/>
    </w:rPr>
  </w:style>
  <w:style w:type="paragraph" w:customStyle="1" w:styleId="Char">
    <w:name w:val="Char"/>
    <w:basedOn w:val="1"/>
    <w:pPr>
      <w:snapToGrid w:val="0"/>
      <w:spacing w:before="240" w:after="240" w:line="348" w:lineRule="auto"/>
      <w:ind w:firstLineChars="200" w:firstLine="21"/>
      <w:jc w:val="left"/>
    </w:pPr>
    <w:rPr>
      <w:rFonts w:ascii="Tahoma" w:hAnsi="Tahoma"/>
      <w:bCs w:val="0"/>
      <w:kern w:val="2"/>
      <w:sz w:val="24"/>
      <w:szCs w:val="20"/>
    </w:rPr>
  </w:style>
  <w:style w:type="character" w:customStyle="1" w:styleId="a6">
    <w:name w:val="页眉 字符"/>
    <w:link w:val="a5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qFormat/>
    <w:rPr>
      <w:rFonts w:ascii="Times New Roman" w:hAnsi="Times New Roman"/>
      <w:kern w:val="2"/>
      <w:sz w:val="18"/>
      <w:szCs w:val="18"/>
    </w:rPr>
  </w:style>
  <w:style w:type="paragraph" w:styleId="a8">
    <w:name w:val="Revision"/>
    <w:hidden/>
    <w:uiPriority w:val="99"/>
    <w:unhideWhenUsed/>
    <w:rsid w:val="009E6E79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526</Words>
  <Characters>3002</Characters>
  <Application>Microsoft Office Word</Application>
  <DocSecurity>0</DocSecurity>
  <Lines>25</Lines>
  <Paragraphs>7</Paragraphs>
  <ScaleCrop>false</ScaleCrop>
  <Company>MC SYSTEM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项目名称：高性能铜配合物发光材料的分子设计及构效探索</dc:title>
  <dc:creator>Shaoyu Li</dc:creator>
  <cp:lastModifiedBy>yu mao</cp:lastModifiedBy>
  <cp:revision>6</cp:revision>
  <cp:lastPrinted>2024-12-10T03:21:00Z</cp:lastPrinted>
  <dcterms:created xsi:type="dcterms:W3CDTF">2024-12-11T02:06:00Z</dcterms:created>
  <dcterms:modified xsi:type="dcterms:W3CDTF">2024-12-15T12:36:00Z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7E05DD8E3A424032913BDDDCF4166E31</vt:lpwstr>
  </property>
</Properties>
</file>