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BDB8E" w14:textId="77777777" w:rsidR="00015A87" w:rsidRDefault="00000000">
      <w:pPr>
        <w:pStyle w:val="a7"/>
        <w:numPr>
          <w:ilvl w:val="0"/>
          <w:numId w:val="1"/>
        </w:numPr>
        <w:spacing w:line="440" w:lineRule="exact"/>
        <w:ind w:left="442" w:firstLineChars="0" w:hanging="442"/>
        <w:outlineLvl w:val="1"/>
        <w:rPr>
          <w:rFonts w:eastAsia="仿宋_GB2312"/>
        </w:rPr>
      </w:pPr>
      <w:r>
        <w:rPr>
          <w:rFonts w:eastAsia="仿宋_GB2312"/>
        </w:rPr>
        <w:t>项目名称</w:t>
      </w:r>
      <w:r>
        <w:rPr>
          <w:rFonts w:eastAsia="仿宋_GB2312" w:hint="eastAsia"/>
        </w:rPr>
        <w:t>：认知复杂信息融合视角的群组评价技术及应用研究</w:t>
      </w:r>
    </w:p>
    <w:p w14:paraId="1C467C4C" w14:textId="77777777" w:rsidR="00015A87" w:rsidRDefault="00015A87">
      <w:pPr>
        <w:pStyle w:val="a7"/>
        <w:spacing w:line="440" w:lineRule="exact"/>
        <w:ind w:left="442" w:firstLineChars="0" w:firstLine="0"/>
        <w:outlineLvl w:val="1"/>
        <w:rPr>
          <w:rFonts w:eastAsia="仿宋_GB2312"/>
        </w:rPr>
      </w:pPr>
    </w:p>
    <w:p w14:paraId="441C3C36" w14:textId="77777777" w:rsidR="00015A87" w:rsidRDefault="00000000">
      <w:pPr>
        <w:pStyle w:val="a7"/>
        <w:numPr>
          <w:ilvl w:val="0"/>
          <w:numId w:val="1"/>
        </w:numPr>
        <w:spacing w:line="440" w:lineRule="exact"/>
        <w:ind w:left="442" w:firstLineChars="0" w:hanging="442"/>
        <w:outlineLvl w:val="1"/>
        <w:rPr>
          <w:rFonts w:eastAsia="仿宋_GB2312"/>
        </w:rPr>
      </w:pPr>
      <w:r>
        <w:rPr>
          <w:rFonts w:eastAsia="仿宋_GB2312" w:hint="eastAsia"/>
        </w:rPr>
        <w:t>提名者：江西省教育厅</w:t>
      </w:r>
    </w:p>
    <w:p w14:paraId="49E3D4B8" w14:textId="77777777" w:rsidR="00015A87" w:rsidRDefault="00015A87">
      <w:pPr>
        <w:spacing w:line="440" w:lineRule="exact"/>
        <w:outlineLvl w:val="1"/>
        <w:rPr>
          <w:rFonts w:eastAsia="仿宋_GB2312"/>
        </w:rPr>
      </w:pPr>
    </w:p>
    <w:p w14:paraId="71246DCD" w14:textId="77777777" w:rsidR="00015A87" w:rsidRDefault="00000000">
      <w:pPr>
        <w:pStyle w:val="a7"/>
        <w:numPr>
          <w:ilvl w:val="0"/>
          <w:numId w:val="1"/>
        </w:numPr>
        <w:spacing w:line="440" w:lineRule="exact"/>
        <w:ind w:left="442" w:firstLineChars="0" w:hanging="442"/>
        <w:outlineLvl w:val="1"/>
        <w:rPr>
          <w:rFonts w:eastAsia="仿宋_GB2312"/>
        </w:rPr>
      </w:pPr>
      <w:r>
        <w:rPr>
          <w:rFonts w:eastAsia="仿宋_GB2312"/>
        </w:rPr>
        <w:t>提名意见</w:t>
      </w:r>
      <w:r>
        <w:rPr>
          <w:rFonts w:eastAsia="仿宋_GB2312" w:hint="eastAsia"/>
        </w:rPr>
        <w:t>：</w:t>
      </w:r>
    </w:p>
    <w:p w14:paraId="003059B3" w14:textId="77777777" w:rsidR="00015A87" w:rsidRDefault="00000000">
      <w:pPr>
        <w:spacing w:line="440" w:lineRule="exact"/>
        <w:ind w:firstLineChars="300" w:firstLine="720"/>
        <w:rPr>
          <w:rFonts w:eastAsia="仿宋_GB2312"/>
        </w:rPr>
      </w:pPr>
      <w:r>
        <w:rPr>
          <w:rFonts w:eastAsia="仿宋_GB2312" w:hint="eastAsia"/>
        </w:rPr>
        <w:t>该项目在国家自然科学基金和江西省自然科学基金的资助下，在认知复杂信息融合视角下，以群</w:t>
      </w:r>
      <w:proofErr w:type="gramStart"/>
      <w:r>
        <w:rPr>
          <w:rFonts w:eastAsia="仿宋_GB2312" w:hint="eastAsia"/>
        </w:rPr>
        <w:t>组评价</w:t>
      </w:r>
      <w:proofErr w:type="gramEnd"/>
      <w:r>
        <w:rPr>
          <w:rFonts w:eastAsia="仿宋_GB2312" w:hint="eastAsia"/>
        </w:rPr>
        <w:t>过程为基本技术路线，从信息表达、权重测度、一致性集成等关键技术探究群</w:t>
      </w:r>
      <w:proofErr w:type="gramStart"/>
      <w:r>
        <w:rPr>
          <w:rFonts w:eastAsia="仿宋_GB2312" w:hint="eastAsia"/>
        </w:rPr>
        <w:t>组评价</w:t>
      </w:r>
      <w:proofErr w:type="gramEnd"/>
      <w:r>
        <w:rPr>
          <w:rFonts w:eastAsia="仿宋_GB2312" w:hint="eastAsia"/>
        </w:rPr>
        <w:t>的前沿技术创新及应用实践。其突出贡献表现为：（</w:t>
      </w:r>
      <w:r>
        <w:rPr>
          <w:rFonts w:eastAsia="仿宋_GB2312" w:hint="eastAsia"/>
        </w:rPr>
        <w:t>1</w:t>
      </w:r>
      <w:r>
        <w:rPr>
          <w:rFonts w:eastAsia="仿宋_GB2312" w:hint="eastAsia"/>
        </w:rPr>
        <w:t>）系统地建立了认知复杂信息群</w:t>
      </w:r>
      <w:proofErr w:type="gramStart"/>
      <w:r>
        <w:rPr>
          <w:rFonts w:eastAsia="仿宋_GB2312" w:hint="eastAsia"/>
        </w:rPr>
        <w:t>组评价</w:t>
      </w:r>
      <w:proofErr w:type="gramEnd"/>
      <w:r>
        <w:rPr>
          <w:rFonts w:eastAsia="仿宋_GB2312" w:hint="eastAsia"/>
        </w:rPr>
        <w:t>理论体系；（</w:t>
      </w:r>
      <w:r>
        <w:rPr>
          <w:rFonts w:eastAsia="仿宋_GB2312" w:hint="eastAsia"/>
        </w:rPr>
        <w:t>2</w:t>
      </w:r>
      <w:r>
        <w:rPr>
          <w:rFonts w:eastAsia="仿宋_GB2312" w:hint="eastAsia"/>
        </w:rPr>
        <w:t>）提出几类考虑信息不完备和模糊的复杂信息刻画技术；（</w:t>
      </w:r>
      <w:r>
        <w:rPr>
          <w:rFonts w:eastAsia="仿宋_GB2312" w:hint="eastAsia"/>
        </w:rPr>
        <w:t>3</w:t>
      </w:r>
      <w:r>
        <w:rPr>
          <w:rFonts w:eastAsia="仿宋_GB2312" w:hint="eastAsia"/>
        </w:rPr>
        <w:t>）提出新型权重生成技术；（</w:t>
      </w:r>
      <w:r>
        <w:rPr>
          <w:rFonts w:eastAsia="仿宋_GB2312" w:hint="eastAsia"/>
        </w:rPr>
        <w:t>4</w:t>
      </w:r>
      <w:r>
        <w:rPr>
          <w:rFonts w:eastAsia="仿宋_GB2312" w:hint="eastAsia"/>
        </w:rPr>
        <w:t>）建立集成过程一致性识别技术。本项目可服务江西“</w:t>
      </w:r>
      <w:r>
        <w:rPr>
          <w:rFonts w:eastAsia="仿宋_GB2312" w:hint="eastAsia"/>
        </w:rPr>
        <w:t>1269</w:t>
      </w:r>
      <w:r>
        <w:rPr>
          <w:rFonts w:eastAsia="仿宋_GB2312" w:hint="eastAsia"/>
        </w:rPr>
        <w:t>”，为企业降本提</w:t>
      </w:r>
      <w:proofErr w:type="gramStart"/>
      <w:r>
        <w:rPr>
          <w:rFonts w:eastAsia="仿宋_GB2312" w:hint="eastAsia"/>
        </w:rPr>
        <w:t>质提供</w:t>
      </w:r>
      <w:proofErr w:type="gramEnd"/>
      <w:r>
        <w:rPr>
          <w:rFonts w:eastAsia="仿宋_GB2312" w:hint="eastAsia"/>
        </w:rPr>
        <w:t>决策依据。</w:t>
      </w:r>
    </w:p>
    <w:p w14:paraId="5F0C7BE6" w14:textId="77777777" w:rsidR="00015A87" w:rsidRDefault="00000000">
      <w:pPr>
        <w:pStyle w:val="a7"/>
        <w:numPr>
          <w:ilvl w:val="0"/>
          <w:numId w:val="1"/>
        </w:numPr>
        <w:spacing w:line="440" w:lineRule="exact"/>
        <w:ind w:left="442" w:firstLineChars="0" w:hanging="442"/>
        <w:outlineLvl w:val="1"/>
        <w:rPr>
          <w:rFonts w:eastAsia="仿宋_GB2312"/>
        </w:rPr>
      </w:pPr>
      <w:r>
        <w:rPr>
          <w:rFonts w:eastAsia="仿宋_GB2312"/>
        </w:rPr>
        <w:t>提名等级</w:t>
      </w:r>
      <w:r>
        <w:rPr>
          <w:rFonts w:eastAsia="仿宋_GB2312" w:hint="eastAsia"/>
        </w:rPr>
        <w:t>：江西省自然科学奖一等奖</w:t>
      </w:r>
    </w:p>
    <w:p w14:paraId="139AC618" w14:textId="77777777" w:rsidR="00015A87" w:rsidRDefault="00015A87">
      <w:pPr>
        <w:pStyle w:val="a7"/>
        <w:spacing w:line="440" w:lineRule="exact"/>
        <w:ind w:left="442" w:firstLineChars="0" w:firstLine="0"/>
        <w:outlineLvl w:val="1"/>
        <w:rPr>
          <w:rFonts w:eastAsia="仿宋_GB2312"/>
        </w:rPr>
      </w:pPr>
    </w:p>
    <w:p w14:paraId="224BED99" w14:textId="77777777" w:rsidR="00015A87" w:rsidRDefault="00000000">
      <w:pPr>
        <w:pStyle w:val="a7"/>
        <w:numPr>
          <w:ilvl w:val="0"/>
          <w:numId w:val="1"/>
        </w:numPr>
        <w:spacing w:line="440" w:lineRule="exact"/>
        <w:ind w:left="442" w:firstLineChars="0" w:hanging="442"/>
        <w:outlineLvl w:val="1"/>
        <w:rPr>
          <w:rFonts w:eastAsia="仿宋_GB2312"/>
        </w:rPr>
      </w:pPr>
      <w:r>
        <w:rPr>
          <w:rFonts w:eastAsia="仿宋_GB2312"/>
        </w:rPr>
        <w:t>项目简介</w:t>
      </w:r>
    </w:p>
    <w:p w14:paraId="5A0BB240" w14:textId="77777777" w:rsidR="00015A87" w:rsidRDefault="00000000">
      <w:pPr>
        <w:pStyle w:val="a7"/>
        <w:spacing w:line="440" w:lineRule="exact"/>
        <w:ind w:left="442" w:firstLine="480"/>
        <w:outlineLvl w:val="1"/>
        <w:rPr>
          <w:rFonts w:eastAsia="仿宋_GB2312"/>
        </w:rPr>
      </w:pPr>
      <w:r>
        <w:rPr>
          <w:rFonts w:eastAsia="仿宋_GB2312" w:hint="eastAsia"/>
        </w:rPr>
        <w:t>本项目研究认知复杂信息融合视角的群组评价技术，属于信息科学领域下的自动化分支，注于系统建模理论与仿真技术研究。</w:t>
      </w:r>
    </w:p>
    <w:p w14:paraId="0DC21C37" w14:textId="77777777" w:rsidR="00015A87" w:rsidRDefault="00000000">
      <w:pPr>
        <w:pStyle w:val="a7"/>
        <w:spacing w:line="440" w:lineRule="exact"/>
        <w:ind w:left="442" w:firstLine="480"/>
        <w:outlineLvl w:val="1"/>
        <w:rPr>
          <w:rFonts w:eastAsia="仿宋_GB2312"/>
        </w:rPr>
      </w:pPr>
      <w:r>
        <w:rPr>
          <w:rFonts w:eastAsia="仿宋_GB2312" w:hint="eastAsia"/>
        </w:rPr>
        <w:t>（</w:t>
      </w:r>
      <w:r>
        <w:rPr>
          <w:rFonts w:eastAsia="仿宋_GB2312" w:hint="eastAsia"/>
        </w:rPr>
        <w:t>1</w:t>
      </w:r>
      <w:r>
        <w:rPr>
          <w:rFonts w:eastAsia="仿宋_GB2312" w:hint="eastAsia"/>
        </w:rPr>
        <w:t>）主要研究内容</w:t>
      </w:r>
    </w:p>
    <w:p w14:paraId="6AC13116" w14:textId="77777777" w:rsidR="00015A87" w:rsidRDefault="00000000">
      <w:pPr>
        <w:pStyle w:val="a7"/>
        <w:spacing w:line="440" w:lineRule="exact"/>
        <w:ind w:left="442" w:firstLine="480"/>
        <w:outlineLvl w:val="1"/>
        <w:rPr>
          <w:rFonts w:eastAsia="仿宋_GB2312"/>
        </w:rPr>
      </w:pPr>
      <w:r>
        <w:rPr>
          <w:rFonts w:eastAsia="仿宋_GB2312" w:hint="eastAsia"/>
        </w:rPr>
        <w:t>本研究在认知复杂信息融合视角下，以群组评价技术体系构建为主要内容，以评价过程为基本技术路线，从信息表达、权重测度、一致性集成等关键技术探究群</w:t>
      </w:r>
      <w:proofErr w:type="gramStart"/>
      <w:r>
        <w:rPr>
          <w:rFonts w:eastAsia="仿宋_GB2312" w:hint="eastAsia"/>
        </w:rPr>
        <w:t>组评价</w:t>
      </w:r>
      <w:proofErr w:type="gramEnd"/>
      <w:r>
        <w:rPr>
          <w:rFonts w:eastAsia="仿宋_GB2312" w:hint="eastAsia"/>
        </w:rPr>
        <w:t>的前沿技术创新及应用实践。具体内容包括：①为应对评价对象异质化、评价标准复杂性等情形，引入群组划分、风险偏好等理论更为客观得刻画评价信息的不确定性、评价过程的复杂性等特征，较为系统地建立了认知复杂信息群</w:t>
      </w:r>
      <w:proofErr w:type="gramStart"/>
      <w:r>
        <w:rPr>
          <w:rFonts w:eastAsia="仿宋_GB2312" w:hint="eastAsia"/>
        </w:rPr>
        <w:t>组评价</w:t>
      </w:r>
      <w:proofErr w:type="gramEnd"/>
      <w:r>
        <w:rPr>
          <w:rFonts w:eastAsia="仿宋_GB2312" w:hint="eastAsia"/>
        </w:rPr>
        <w:t>理论体系；②为解决评价主体无法准确表达个体偏好的困境，从个体认知差异、信息不完备和对象复杂的角度出发，提出梯形直觉模糊、概率区间值直觉犹豫模糊、犹豫</w:t>
      </w:r>
      <w:proofErr w:type="spellStart"/>
      <w:r>
        <w:rPr>
          <w:rFonts w:eastAsia="仿宋_GB2312" w:hint="eastAsia"/>
        </w:rPr>
        <w:t>Fermatean</w:t>
      </w:r>
      <w:proofErr w:type="spellEnd"/>
      <w:r>
        <w:rPr>
          <w:rFonts w:eastAsia="仿宋_GB2312" w:hint="eastAsia"/>
        </w:rPr>
        <w:t>模糊、概率犹豫</w:t>
      </w:r>
      <w:proofErr w:type="spellStart"/>
      <w:r>
        <w:rPr>
          <w:rFonts w:eastAsia="仿宋_GB2312" w:hint="eastAsia"/>
        </w:rPr>
        <w:t>Fermatean</w:t>
      </w:r>
      <w:proofErr w:type="spellEnd"/>
      <w:r>
        <w:rPr>
          <w:rFonts w:eastAsia="仿宋_GB2312" w:hint="eastAsia"/>
        </w:rPr>
        <w:t>模糊等描述信息偏好关系；③为提升权重生成技术的科学性，考虑认知复杂信息对权重生成的影响，拓展基于距离函数、</w:t>
      </w:r>
      <w:r>
        <w:rPr>
          <w:rFonts w:eastAsia="仿宋_GB2312" w:hint="eastAsia"/>
        </w:rPr>
        <w:t>Choquet</w:t>
      </w:r>
      <w:r>
        <w:rPr>
          <w:rFonts w:eastAsia="仿宋_GB2312" w:hint="eastAsia"/>
        </w:rPr>
        <w:t>积分、加权支持</w:t>
      </w:r>
      <w:proofErr w:type="gramStart"/>
      <w:r>
        <w:rPr>
          <w:rFonts w:eastAsia="仿宋_GB2312" w:hint="eastAsia"/>
        </w:rPr>
        <w:t>向量机</w:t>
      </w:r>
      <w:proofErr w:type="gramEnd"/>
      <w:r>
        <w:rPr>
          <w:rFonts w:eastAsia="仿宋_GB2312" w:hint="eastAsia"/>
        </w:rPr>
        <w:t>等新型权重生成技术；④从复杂认知信息驱动的集成视角研究各类信息融合技术，并依据集成过程建立基于</w:t>
      </w:r>
      <w:r>
        <w:rPr>
          <w:rFonts w:eastAsia="仿宋_GB2312" w:hint="eastAsia"/>
        </w:rPr>
        <w:t>Borda</w:t>
      </w:r>
      <w:r>
        <w:rPr>
          <w:rFonts w:eastAsia="仿宋_GB2312" w:hint="eastAsia"/>
        </w:rPr>
        <w:t>规则效用一致性识别技术，提升了集成算子的科学性。</w:t>
      </w:r>
    </w:p>
    <w:p w14:paraId="1085014C" w14:textId="77777777" w:rsidR="00015A87" w:rsidRDefault="00000000">
      <w:pPr>
        <w:pStyle w:val="a7"/>
        <w:spacing w:line="440" w:lineRule="exact"/>
        <w:ind w:left="442" w:firstLine="480"/>
        <w:outlineLvl w:val="1"/>
        <w:rPr>
          <w:rFonts w:eastAsia="仿宋_GB2312"/>
        </w:rPr>
      </w:pPr>
      <w:r>
        <w:rPr>
          <w:rFonts w:eastAsia="仿宋_GB2312" w:hint="eastAsia"/>
        </w:rPr>
        <w:lastRenderedPageBreak/>
        <w:t>（</w:t>
      </w:r>
      <w:r>
        <w:rPr>
          <w:rFonts w:eastAsia="仿宋_GB2312" w:hint="eastAsia"/>
        </w:rPr>
        <w:t>2</w:t>
      </w:r>
      <w:r>
        <w:rPr>
          <w:rFonts w:eastAsia="仿宋_GB2312" w:hint="eastAsia"/>
        </w:rPr>
        <w:t>）主要创新点</w:t>
      </w:r>
    </w:p>
    <w:p w14:paraId="598F6E17" w14:textId="77777777" w:rsidR="00015A87" w:rsidRDefault="00000000">
      <w:pPr>
        <w:pStyle w:val="a7"/>
        <w:spacing w:line="440" w:lineRule="exact"/>
        <w:ind w:left="442" w:firstLine="480"/>
        <w:outlineLvl w:val="1"/>
        <w:rPr>
          <w:rFonts w:eastAsia="仿宋_GB2312"/>
        </w:rPr>
      </w:pPr>
      <w:r>
        <w:rPr>
          <w:rFonts w:eastAsia="仿宋_GB2312" w:hint="eastAsia"/>
        </w:rPr>
        <w:t>本项目的创新工作概括为以下几个方面：</w:t>
      </w:r>
    </w:p>
    <w:p w14:paraId="6E7F4C02" w14:textId="77777777" w:rsidR="00015A87" w:rsidRDefault="00000000">
      <w:pPr>
        <w:pStyle w:val="a7"/>
        <w:spacing w:line="440" w:lineRule="exact"/>
        <w:ind w:left="442" w:firstLine="480"/>
        <w:outlineLvl w:val="1"/>
        <w:rPr>
          <w:rFonts w:eastAsia="仿宋_GB2312"/>
        </w:rPr>
      </w:pPr>
      <w:r>
        <w:rPr>
          <w:rFonts w:eastAsia="仿宋_GB2312" w:hint="eastAsia"/>
        </w:rPr>
        <w:t>①较为系统地建立了认知复杂信息群</w:t>
      </w:r>
      <w:proofErr w:type="gramStart"/>
      <w:r>
        <w:rPr>
          <w:rFonts w:eastAsia="仿宋_GB2312" w:hint="eastAsia"/>
        </w:rPr>
        <w:t>组评价</w:t>
      </w:r>
      <w:proofErr w:type="gramEnd"/>
      <w:r>
        <w:rPr>
          <w:rFonts w:eastAsia="仿宋_GB2312" w:hint="eastAsia"/>
        </w:rPr>
        <w:t>理论体系，突破单一评价主体实践活动中逻辑局限，能更广泛地吸纳不同的意见。重点解决了评估信息可集成和评估信息科学集成两个关键技术问题。</w:t>
      </w:r>
    </w:p>
    <w:p w14:paraId="2493D8E5" w14:textId="77777777" w:rsidR="00015A87" w:rsidRDefault="00000000">
      <w:pPr>
        <w:pStyle w:val="a7"/>
        <w:spacing w:line="440" w:lineRule="exact"/>
        <w:ind w:left="442" w:firstLine="480"/>
        <w:outlineLvl w:val="1"/>
        <w:rPr>
          <w:rFonts w:eastAsia="仿宋_GB2312"/>
        </w:rPr>
      </w:pPr>
      <w:r>
        <w:rPr>
          <w:rFonts w:eastAsia="仿宋_GB2312" w:hint="eastAsia"/>
        </w:rPr>
        <w:t>②提出几类考虑信息不完备和模糊的复杂信息刻画技术，对评估对象关于评价指标从多维角度进行量化评估，能包含更大范围内的不确定性信息，打破基于精确值的传统综合评价难以决策的桎梏，以期适应社会经济发展过程中的不确定性。</w:t>
      </w:r>
    </w:p>
    <w:p w14:paraId="56F49FE2" w14:textId="77777777" w:rsidR="00015A87" w:rsidRDefault="00000000">
      <w:pPr>
        <w:pStyle w:val="a7"/>
        <w:spacing w:line="440" w:lineRule="exact"/>
        <w:ind w:left="442" w:firstLine="480"/>
        <w:outlineLvl w:val="1"/>
        <w:rPr>
          <w:rFonts w:eastAsia="仿宋_GB2312"/>
        </w:rPr>
      </w:pPr>
      <w:r>
        <w:rPr>
          <w:rFonts w:eastAsia="仿宋_GB2312" w:hint="eastAsia"/>
        </w:rPr>
        <w:t>③提出距离函数、</w:t>
      </w:r>
      <w:r>
        <w:rPr>
          <w:rFonts w:eastAsia="仿宋_GB2312" w:hint="eastAsia"/>
        </w:rPr>
        <w:t>Choquet</w:t>
      </w:r>
      <w:r>
        <w:rPr>
          <w:rFonts w:eastAsia="仿宋_GB2312" w:hint="eastAsia"/>
        </w:rPr>
        <w:t>积分、加权支持</w:t>
      </w:r>
      <w:proofErr w:type="gramStart"/>
      <w:r>
        <w:rPr>
          <w:rFonts w:eastAsia="仿宋_GB2312" w:hint="eastAsia"/>
        </w:rPr>
        <w:t>向量机</w:t>
      </w:r>
      <w:proofErr w:type="gramEnd"/>
      <w:r>
        <w:rPr>
          <w:rFonts w:eastAsia="仿宋_GB2312" w:hint="eastAsia"/>
        </w:rPr>
        <w:t>等新型权重生成技术，可有效解决当前评价技术中信息不满足完全可加性的问题，适用于物联网和互联网等复杂数据融合应用场景。</w:t>
      </w:r>
    </w:p>
    <w:p w14:paraId="138917B2" w14:textId="77777777" w:rsidR="00015A87" w:rsidRDefault="00000000">
      <w:pPr>
        <w:pStyle w:val="a7"/>
        <w:spacing w:line="440" w:lineRule="exact"/>
        <w:ind w:left="442" w:firstLine="480"/>
        <w:outlineLvl w:val="1"/>
        <w:rPr>
          <w:rFonts w:eastAsia="仿宋_GB2312"/>
        </w:rPr>
      </w:pPr>
      <w:r>
        <w:rPr>
          <w:rFonts w:eastAsia="仿宋_GB2312" w:hint="eastAsia"/>
        </w:rPr>
        <w:t>④提出几类复杂认知信息融合效用一致性识别技术，解决忽略排序效用值、评价指标间的相关性、评价主体的有限理性困境，从而挖掘复杂信息中潜藏的信息，提升了集成算子的科学性。</w:t>
      </w:r>
    </w:p>
    <w:p w14:paraId="0F15B23B" w14:textId="77777777" w:rsidR="00015A87" w:rsidRDefault="00000000">
      <w:pPr>
        <w:pStyle w:val="a7"/>
        <w:numPr>
          <w:ilvl w:val="0"/>
          <w:numId w:val="1"/>
        </w:numPr>
        <w:spacing w:line="440" w:lineRule="exact"/>
        <w:ind w:left="442" w:firstLineChars="0" w:hanging="442"/>
        <w:outlineLvl w:val="1"/>
        <w:rPr>
          <w:rFonts w:eastAsia="仿宋_GB2312"/>
        </w:rPr>
      </w:pPr>
      <w:r>
        <w:rPr>
          <w:rFonts w:eastAsia="仿宋_GB2312"/>
        </w:rPr>
        <w:t>代表性论文专著目录</w:t>
      </w:r>
    </w:p>
    <w:p w14:paraId="05ABC58D" w14:textId="77777777" w:rsidR="00015A87" w:rsidRDefault="00000000">
      <w:pPr>
        <w:pStyle w:val="a7"/>
        <w:spacing w:line="440" w:lineRule="exact"/>
        <w:ind w:left="442" w:firstLine="480"/>
        <w:outlineLvl w:val="1"/>
        <w:rPr>
          <w:rFonts w:eastAsia="仿宋_GB2312"/>
        </w:rPr>
      </w:pPr>
      <w:r>
        <w:rPr>
          <w:rFonts w:eastAsia="仿宋_GB2312" w:hint="eastAsia"/>
        </w:rPr>
        <w:t>[</w:t>
      </w:r>
      <w:proofErr w:type="gramStart"/>
      <w:r>
        <w:rPr>
          <w:rFonts w:eastAsia="仿宋_GB2312" w:hint="eastAsia"/>
        </w:rPr>
        <w:t>1]Luo</w:t>
      </w:r>
      <w:proofErr w:type="gramEnd"/>
      <w:r>
        <w:rPr>
          <w:rFonts w:eastAsia="仿宋_GB2312" w:hint="eastAsia"/>
        </w:rPr>
        <w:t xml:space="preserve"> </w:t>
      </w:r>
      <w:proofErr w:type="spellStart"/>
      <w:r>
        <w:rPr>
          <w:rFonts w:eastAsia="仿宋_GB2312" w:hint="eastAsia"/>
        </w:rPr>
        <w:t>Shihua</w:t>
      </w:r>
      <w:proofErr w:type="spellEnd"/>
      <w:r>
        <w:rPr>
          <w:rFonts w:eastAsia="仿宋_GB2312" w:hint="eastAsia"/>
        </w:rPr>
        <w:t xml:space="preserve">, Liu Jun*. An innovative index system and HFFS-MULTIMOORA </w:t>
      </w:r>
      <w:proofErr w:type="gramStart"/>
      <w:r>
        <w:rPr>
          <w:rFonts w:eastAsia="仿宋_GB2312" w:hint="eastAsia"/>
        </w:rPr>
        <w:t>method based</w:t>
      </w:r>
      <w:proofErr w:type="gramEnd"/>
      <w:r>
        <w:rPr>
          <w:rFonts w:eastAsia="仿宋_GB2312" w:hint="eastAsia"/>
        </w:rPr>
        <w:t xml:space="preserve"> group decision-making framework for regional green development level evaluation[J]. Expert Systems with Applications, 2022, 189: 116090.</w:t>
      </w:r>
    </w:p>
    <w:p w14:paraId="7907DE8B" w14:textId="77777777" w:rsidR="00015A87" w:rsidRDefault="00000000">
      <w:pPr>
        <w:pStyle w:val="a7"/>
        <w:spacing w:line="440" w:lineRule="exact"/>
        <w:ind w:left="442" w:firstLine="480"/>
        <w:outlineLvl w:val="1"/>
        <w:rPr>
          <w:rFonts w:eastAsia="仿宋_GB2312"/>
        </w:rPr>
      </w:pPr>
      <w:r>
        <w:rPr>
          <w:rFonts w:eastAsia="仿宋_GB2312" w:hint="eastAsia"/>
        </w:rPr>
        <w:t>[2]</w:t>
      </w:r>
      <w:r>
        <w:rPr>
          <w:rFonts w:eastAsia="仿宋_GB2312" w:hint="eastAsia"/>
        </w:rPr>
        <w:t>罗世华</w:t>
      </w:r>
      <w:r>
        <w:rPr>
          <w:rFonts w:eastAsia="仿宋_GB2312" w:hint="eastAsia"/>
        </w:rPr>
        <w:t xml:space="preserve">, </w:t>
      </w:r>
      <w:r>
        <w:rPr>
          <w:rFonts w:eastAsia="仿宋_GB2312" w:hint="eastAsia"/>
        </w:rPr>
        <w:t>刘俊</w:t>
      </w:r>
      <w:r>
        <w:rPr>
          <w:rFonts w:eastAsia="仿宋_GB2312" w:hint="eastAsia"/>
        </w:rPr>
        <w:t xml:space="preserve">*. </w:t>
      </w:r>
      <w:r>
        <w:rPr>
          <w:rFonts w:eastAsia="仿宋_GB2312" w:hint="eastAsia"/>
        </w:rPr>
        <w:t>改进排序的梯形直觉模糊</w:t>
      </w:r>
      <w:r>
        <w:rPr>
          <w:rFonts w:eastAsia="仿宋_GB2312" w:hint="eastAsia"/>
        </w:rPr>
        <w:t>Choquet Bonferroni</w:t>
      </w:r>
      <w:r>
        <w:rPr>
          <w:rFonts w:eastAsia="仿宋_GB2312" w:hint="eastAsia"/>
        </w:rPr>
        <w:t>算子的多属性群决策方法</w:t>
      </w:r>
      <w:r>
        <w:rPr>
          <w:rFonts w:eastAsia="仿宋_GB2312" w:hint="eastAsia"/>
        </w:rPr>
        <w:t>[J].</w:t>
      </w:r>
      <w:r>
        <w:rPr>
          <w:rFonts w:eastAsia="仿宋_GB2312" w:hint="eastAsia"/>
        </w:rPr>
        <w:t>中国管理科学</w:t>
      </w:r>
      <w:r>
        <w:rPr>
          <w:rFonts w:eastAsia="仿宋_GB2312" w:hint="eastAsia"/>
        </w:rPr>
        <w:t>, 2020, 28(1): 134-143.</w:t>
      </w:r>
    </w:p>
    <w:p w14:paraId="30D06018" w14:textId="77777777" w:rsidR="00015A87" w:rsidRDefault="00000000">
      <w:pPr>
        <w:pStyle w:val="a7"/>
        <w:spacing w:line="440" w:lineRule="exact"/>
        <w:ind w:left="442" w:firstLine="480"/>
        <w:outlineLvl w:val="1"/>
        <w:rPr>
          <w:rFonts w:eastAsia="仿宋_GB2312"/>
        </w:rPr>
      </w:pPr>
      <w:r>
        <w:rPr>
          <w:rFonts w:eastAsia="仿宋_GB2312" w:hint="eastAsia"/>
        </w:rPr>
        <w:t>[</w:t>
      </w:r>
      <w:proofErr w:type="gramStart"/>
      <w:r>
        <w:rPr>
          <w:rFonts w:eastAsia="仿宋_GB2312" w:hint="eastAsia"/>
        </w:rPr>
        <w:t>3]</w:t>
      </w:r>
      <w:r>
        <w:rPr>
          <w:rFonts w:eastAsia="仿宋_GB2312"/>
        </w:rPr>
        <w:t>Luo</w:t>
      </w:r>
      <w:proofErr w:type="gramEnd"/>
      <w:r>
        <w:rPr>
          <w:rFonts w:eastAsia="仿宋_GB2312"/>
        </w:rPr>
        <w:t xml:space="preserve"> </w:t>
      </w:r>
      <w:proofErr w:type="spellStart"/>
      <w:r>
        <w:rPr>
          <w:rFonts w:eastAsia="仿宋_GB2312"/>
        </w:rPr>
        <w:t>S</w:t>
      </w:r>
      <w:r>
        <w:rPr>
          <w:rFonts w:eastAsia="仿宋_GB2312" w:hint="eastAsia"/>
        </w:rPr>
        <w:t>hihua</w:t>
      </w:r>
      <w:proofErr w:type="spellEnd"/>
      <w:r>
        <w:rPr>
          <w:rFonts w:eastAsia="仿宋_GB2312"/>
        </w:rPr>
        <w:t>, Dai Z</w:t>
      </w:r>
      <w:r>
        <w:rPr>
          <w:rFonts w:eastAsia="仿宋_GB2312" w:hint="eastAsia"/>
        </w:rPr>
        <w:t>ian</w:t>
      </w:r>
      <w:r>
        <w:rPr>
          <w:rFonts w:eastAsia="仿宋_GB2312"/>
        </w:rPr>
        <w:t>, Chen T</w:t>
      </w:r>
      <w:r>
        <w:rPr>
          <w:rFonts w:eastAsia="仿宋_GB2312" w:hint="eastAsia"/>
        </w:rPr>
        <w:t>ianxin</w:t>
      </w:r>
      <w:r>
        <w:rPr>
          <w:rFonts w:eastAsia="仿宋_GB2312"/>
        </w:rPr>
        <w:t xml:space="preserve">, </w:t>
      </w:r>
      <w:r>
        <w:rPr>
          <w:rFonts w:eastAsia="仿宋_GB2312" w:hint="eastAsia"/>
        </w:rPr>
        <w:t>Chen Hongyi, Jian Ling*</w:t>
      </w:r>
      <w:r>
        <w:rPr>
          <w:rFonts w:eastAsia="仿宋_GB2312"/>
        </w:rPr>
        <w:t>. A weighted SVM ensemble predictor based on AdaBoost for blast furnace ironmaking process[J]. Applied Intelligence, 2020, 50: 1997-2008.</w:t>
      </w:r>
    </w:p>
    <w:p w14:paraId="29C6750F" w14:textId="77777777" w:rsidR="00015A87" w:rsidRDefault="00000000">
      <w:pPr>
        <w:pStyle w:val="a7"/>
        <w:spacing w:line="440" w:lineRule="exact"/>
        <w:ind w:left="442" w:firstLine="480"/>
        <w:outlineLvl w:val="1"/>
        <w:rPr>
          <w:rFonts w:eastAsia="仿宋_GB2312"/>
        </w:rPr>
      </w:pPr>
      <w:r>
        <w:rPr>
          <w:rFonts w:eastAsia="仿宋_GB2312" w:hint="eastAsia"/>
        </w:rPr>
        <w:t>[4]</w:t>
      </w:r>
      <w:r>
        <w:rPr>
          <w:rFonts w:eastAsia="仿宋_GB2312" w:hint="eastAsia"/>
        </w:rPr>
        <w:t>刘俊</w:t>
      </w:r>
      <w:r>
        <w:rPr>
          <w:rFonts w:eastAsia="仿宋_GB2312" w:hint="eastAsia"/>
        </w:rPr>
        <w:t xml:space="preserve">, </w:t>
      </w:r>
      <w:r>
        <w:rPr>
          <w:rFonts w:eastAsia="仿宋_GB2312" w:hint="eastAsia"/>
        </w:rPr>
        <w:t>罗世华</w:t>
      </w:r>
      <w:r>
        <w:rPr>
          <w:rFonts w:eastAsia="仿宋_GB2312" w:hint="eastAsia"/>
        </w:rPr>
        <w:t xml:space="preserve">*. </w:t>
      </w:r>
      <w:r>
        <w:rPr>
          <w:rFonts w:eastAsia="仿宋_GB2312" w:hint="eastAsia"/>
        </w:rPr>
        <w:t>面向区域绿色修复水平评价的概率犹豫</w:t>
      </w:r>
      <w:proofErr w:type="spellStart"/>
      <w:r>
        <w:rPr>
          <w:rFonts w:eastAsia="仿宋_GB2312" w:hint="eastAsia"/>
        </w:rPr>
        <w:t>Fermatean</w:t>
      </w:r>
      <w:proofErr w:type="spellEnd"/>
      <w:r>
        <w:rPr>
          <w:rFonts w:eastAsia="仿宋_GB2312" w:hint="eastAsia"/>
        </w:rPr>
        <w:t>模糊拓展</w:t>
      </w:r>
      <w:r>
        <w:rPr>
          <w:rFonts w:eastAsia="仿宋_GB2312" w:hint="eastAsia"/>
        </w:rPr>
        <w:t>MULTIMOORA</w:t>
      </w:r>
      <w:r>
        <w:rPr>
          <w:rFonts w:eastAsia="仿宋_GB2312" w:hint="eastAsia"/>
        </w:rPr>
        <w:t>方法</w:t>
      </w:r>
      <w:r>
        <w:rPr>
          <w:rFonts w:eastAsia="仿宋_GB2312" w:hint="eastAsia"/>
        </w:rPr>
        <w:t xml:space="preserve">[J]. </w:t>
      </w:r>
      <w:r>
        <w:rPr>
          <w:rFonts w:eastAsia="仿宋_GB2312" w:hint="eastAsia"/>
        </w:rPr>
        <w:t>控制与决策</w:t>
      </w:r>
      <w:r>
        <w:rPr>
          <w:rFonts w:eastAsia="仿宋_GB2312" w:hint="eastAsia"/>
        </w:rPr>
        <w:t>, 2022, 37(10): 2685-2695.</w:t>
      </w:r>
    </w:p>
    <w:p w14:paraId="3D859B30" w14:textId="77777777" w:rsidR="00015A87" w:rsidRDefault="00000000">
      <w:pPr>
        <w:pStyle w:val="a7"/>
        <w:spacing w:line="440" w:lineRule="exact"/>
        <w:ind w:left="442" w:firstLine="480"/>
        <w:outlineLvl w:val="1"/>
        <w:rPr>
          <w:rFonts w:eastAsia="仿宋_GB2312"/>
        </w:rPr>
      </w:pPr>
      <w:r>
        <w:rPr>
          <w:rFonts w:eastAsia="仿宋_GB2312" w:hint="eastAsia"/>
        </w:rPr>
        <w:t>[5]</w:t>
      </w:r>
      <w:r>
        <w:rPr>
          <w:rFonts w:eastAsia="仿宋_GB2312" w:hint="eastAsia"/>
        </w:rPr>
        <w:t>罗世华</w:t>
      </w:r>
      <w:r>
        <w:rPr>
          <w:rFonts w:eastAsia="仿宋_GB2312" w:hint="eastAsia"/>
        </w:rPr>
        <w:t xml:space="preserve">*, </w:t>
      </w:r>
      <w:proofErr w:type="gramStart"/>
      <w:r>
        <w:rPr>
          <w:rFonts w:eastAsia="仿宋_GB2312" w:hint="eastAsia"/>
        </w:rPr>
        <w:t>方童</w:t>
      </w:r>
      <w:proofErr w:type="gramEnd"/>
      <w:r>
        <w:rPr>
          <w:rFonts w:eastAsia="仿宋_GB2312" w:hint="eastAsia"/>
        </w:rPr>
        <w:t xml:space="preserve">, </w:t>
      </w:r>
      <w:r>
        <w:rPr>
          <w:rFonts w:eastAsia="仿宋_GB2312" w:hint="eastAsia"/>
        </w:rPr>
        <w:t>刘俊</w:t>
      </w:r>
      <w:r>
        <w:rPr>
          <w:rFonts w:eastAsia="仿宋_GB2312" w:hint="eastAsia"/>
        </w:rPr>
        <w:t xml:space="preserve">. </w:t>
      </w:r>
      <w:r>
        <w:rPr>
          <w:rFonts w:eastAsia="仿宋_GB2312" w:hint="eastAsia"/>
        </w:rPr>
        <w:t>概率区间值直觉犹豫模糊</w:t>
      </w:r>
      <w:r>
        <w:rPr>
          <w:rFonts w:eastAsia="仿宋_GB2312" w:hint="eastAsia"/>
        </w:rPr>
        <w:t>Maclaurin</w:t>
      </w:r>
      <w:r>
        <w:rPr>
          <w:rFonts w:eastAsia="仿宋_GB2312" w:hint="eastAsia"/>
        </w:rPr>
        <w:t>对称平均算子及决策方法</w:t>
      </w:r>
      <w:r>
        <w:rPr>
          <w:rFonts w:eastAsia="仿宋_GB2312" w:hint="eastAsia"/>
        </w:rPr>
        <w:t xml:space="preserve">[J]. </w:t>
      </w:r>
      <w:r>
        <w:rPr>
          <w:rFonts w:eastAsia="仿宋_GB2312" w:hint="eastAsia"/>
        </w:rPr>
        <w:t>控制与决策</w:t>
      </w:r>
      <w:r>
        <w:rPr>
          <w:rFonts w:eastAsia="仿宋_GB2312" w:hint="eastAsia"/>
        </w:rPr>
        <w:t>, 2021, 36(05): 1249-1258.</w:t>
      </w:r>
    </w:p>
    <w:p w14:paraId="440952BA" w14:textId="77777777" w:rsidR="00015A87" w:rsidRDefault="00015A87">
      <w:pPr>
        <w:pStyle w:val="a7"/>
        <w:spacing w:line="440" w:lineRule="exact"/>
        <w:ind w:left="442" w:firstLine="480"/>
        <w:outlineLvl w:val="1"/>
        <w:rPr>
          <w:rFonts w:eastAsia="仿宋_GB2312"/>
        </w:rPr>
      </w:pPr>
    </w:p>
    <w:p w14:paraId="6A28DC6D" w14:textId="77777777" w:rsidR="00015A87" w:rsidRDefault="00000000">
      <w:pPr>
        <w:pStyle w:val="a7"/>
        <w:numPr>
          <w:ilvl w:val="0"/>
          <w:numId w:val="1"/>
        </w:numPr>
        <w:spacing w:line="440" w:lineRule="exact"/>
        <w:ind w:left="442" w:firstLineChars="0" w:hanging="442"/>
        <w:outlineLvl w:val="1"/>
        <w:rPr>
          <w:rFonts w:eastAsia="仿宋_GB2312"/>
        </w:rPr>
      </w:pPr>
      <w:r>
        <w:rPr>
          <w:rFonts w:eastAsia="仿宋_GB2312"/>
        </w:rPr>
        <w:t>完成人情况</w:t>
      </w:r>
    </w:p>
    <w:p w14:paraId="00F16623" w14:textId="77777777" w:rsidR="00015A87" w:rsidRDefault="00000000">
      <w:pPr>
        <w:spacing w:line="440" w:lineRule="exact"/>
        <w:ind w:firstLineChars="300" w:firstLine="720"/>
        <w:rPr>
          <w:rFonts w:eastAsia="仿宋_GB2312"/>
        </w:rPr>
      </w:pPr>
      <w:r>
        <w:rPr>
          <w:rFonts w:eastAsia="仿宋_GB2312" w:hint="eastAsia"/>
        </w:rPr>
        <w:lastRenderedPageBreak/>
        <w:t>罗世华，江西财经大学研究生院院长，统计学教授，博士生导师，享受国务院政府特殊津贴专家，国家社科基金重大项目首席专家。主要从事工业大数据建模与优化、应用统计学的研究。近年来，主持国家社科基金重大项目、国家自然科学基金面上项目等国家级课题</w:t>
      </w:r>
      <w:r>
        <w:rPr>
          <w:rFonts w:eastAsia="仿宋_GB2312" w:hint="eastAsia"/>
        </w:rPr>
        <w:t>5</w:t>
      </w:r>
      <w:r>
        <w:rPr>
          <w:rFonts w:eastAsia="仿宋_GB2312" w:hint="eastAsia"/>
        </w:rPr>
        <w:t>项，江西省重大</w:t>
      </w:r>
      <w:proofErr w:type="gramStart"/>
      <w:r>
        <w:rPr>
          <w:rFonts w:eastAsia="仿宋_GB2312" w:hint="eastAsia"/>
        </w:rPr>
        <w:t>专项等</w:t>
      </w:r>
      <w:proofErr w:type="gramEnd"/>
      <w:r>
        <w:rPr>
          <w:rFonts w:eastAsia="仿宋_GB2312" w:hint="eastAsia"/>
        </w:rPr>
        <w:t>各类省部级课题</w:t>
      </w:r>
      <w:r>
        <w:rPr>
          <w:rFonts w:eastAsia="仿宋_GB2312" w:hint="eastAsia"/>
        </w:rPr>
        <w:t>20</w:t>
      </w:r>
      <w:r>
        <w:rPr>
          <w:rFonts w:eastAsia="仿宋_GB2312" w:hint="eastAsia"/>
        </w:rPr>
        <w:t>余项。以第一作者或通讯作者在</w:t>
      </w:r>
      <w:r>
        <w:rPr>
          <w:rFonts w:eastAsia="仿宋_GB2312" w:hint="eastAsia"/>
          <w:i/>
          <w:iCs/>
        </w:rPr>
        <w:t>European Journal of Operational Research</w:t>
      </w:r>
      <w:r>
        <w:rPr>
          <w:rFonts w:eastAsia="仿宋_GB2312" w:hint="eastAsia"/>
        </w:rPr>
        <w:t>、《数学学报》、《中国管理科学》等权威期刊发表论文</w:t>
      </w:r>
      <w:r>
        <w:rPr>
          <w:rFonts w:eastAsia="仿宋_GB2312" w:hint="eastAsia"/>
        </w:rPr>
        <w:t>70</w:t>
      </w:r>
      <w:r>
        <w:rPr>
          <w:rFonts w:eastAsia="仿宋_GB2312" w:hint="eastAsia"/>
        </w:rPr>
        <w:t>余篇，其中</w:t>
      </w:r>
      <w:r>
        <w:rPr>
          <w:rFonts w:eastAsia="仿宋_GB2312" w:hint="eastAsia"/>
        </w:rPr>
        <w:t>SCI</w:t>
      </w:r>
      <w:r>
        <w:rPr>
          <w:rFonts w:eastAsia="仿宋_GB2312" w:hint="eastAsia"/>
        </w:rPr>
        <w:t>或</w:t>
      </w:r>
      <w:r>
        <w:rPr>
          <w:rFonts w:eastAsia="仿宋_GB2312" w:hint="eastAsia"/>
        </w:rPr>
        <w:t>SSCI</w:t>
      </w:r>
      <w:r>
        <w:rPr>
          <w:rFonts w:eastAsia="仿宋_GB2312" w:hint="eastAsia"/>
        </w:rPr>
        <w:t>收录</w:t>
      </w:r>
      <w:r>
        <w:rPr>
          <w:rFonts w:eastAsia="仿宋_GB2312" w:hint="eastAsia"/>
        </w:rPr>
        <w:t>39</w:t>
      </w:r>
      <w:r>
        <w:rPr>
          <w:rFonts w:eastAsia="仿宋_GB2312" w:hint="eastAsia"/>
        </w:rPr>
        <w:t>篇，出版专著</w:t>
      </w:r>
      <w:r>
        <w:rPr>
          <w:rFonts w:eastAsia="仿宋_GB2312" w:hint="eastAsia"/>
        </w:rPr>
        <w:t>1</w:t>
      </w:r>
      <w:r>
        <w:rPr>
          <w:rFonts w:eastAsia="仿宋_GB2312" w:hint="eastAsia"/>
        </w:rPr>
        <w:t>部，主持国家级一流本科课程</w:t>
      </w:r>
      <w:r>
        <w:rPr>
          <w:rFonts w:eastAsia="仿宋_GB2312" w:hint="eastAsia"/>
        </w:rPr>
        <w:t>1</w:t>
      </w:r>
      <w:r>
        <w:rPr>
          <w:rFonts w:eastAsia="仿宋_GB2312" w:hint="eastAsia"/>
        </w:rPr>
        <w:t>门。</w:t>
      </w:r>
      <w:bookmarkStart w:id="0" w:name="_Hlk183363071"/>
      <w:r>
        <w:rPr>
          <w:rFonts w:eastAsia="仿宋_GB2312" w:hint="eastAsia"/>
        </w:rPr>
        <w:t>科研成果获江西省社会科学优秀成果奖一等奖和二等奖各</w:t>
      </w:r>
      <w:r>
        <w:rPr>
          <w:rFonts w:eastAsia="仿宋_GB2312" w:hint="eastAsia"/>
        </w:rPr>
        <w:t>1</w:t>
      </w:r>
      <w:r>
        <w:rPr>
          <w:rFonts w:eastAsia="仿宋_GB2312" w:hint="eastAsia"/>
        </w:rPr>
        <w:t>次</w:t>
      </w:r>
      <w:bookmarkEnd w:id="0"/>
      <w:r>
        <w:rPr>
          <w:rFonts w:eastAsia="仿宋_GB2312" w:hint="eastAsia"/>
        </w:rPr>
        <w:t>，被钢铁企业技术改造采用</w:t>
      </w:r>
      <w:r>
        <w:rPr>
          <w:rFonts w:eastAsia="仿宋_GB2312" w:hint="eastAsia"/>
        </w:rPr>
        <w:t>5</w:t>
      </w:r>
      <w:r>
        <w:rPr>
          <w:rFonts w:eastAsia="仿宋_GB2312" w:hint="eastAsia"/>
        </w:rPr>
        <w:t>次。先后获批（聘）江西省“井冈学者”特聘教授、江西省“双千计划</w:t>
      </w:r>
      <w:r>
        <w:rPr>
          <w:rFonts w:eastAsia="仿宋_GB2312" w:hint="eastAsia"/>
        </w:rPr>
        <w:t>-</w:t>
      </w:r>
      <w:r>
        <w:rPr>
          <w:rFonts w:eastAsia="仿宋_GB2312" w:hint="eastAsia"/>
        </w:rPr>
        <w:t>高端人才”人选、江西省“百千万人才工程”人选、江西省杰出青年科学基金获得者。对本项目的贡献：准确把握了群</w:t>
      </w:r>
      <w:proofErr w:type="gramStart"/>
      <w:r>
        <w:rPr>
          <w:rFonts w:eastAsia="仿宋_GB2312" w:hint="eastAsia"/>
        </w:rPr>
        <w:t>组评价</w:t>
      </w:r>
      <w:proofErr w:type="gramEnd"/>
      <w:r>
        <w:rPr>
          <w:rFonts w:eastAsia="仿宋_GB2312" w:hint="eastAsia"/>
        </w:rPr>
        <w:t>领域的前沿问题和需求；组建多学科背景、能力互补的研究团队；提出了认知复杂信息融合视角下的群</w:t>
      </w:r>
      <w:proofErr w:type="gramStart"/>
      <w:r>
        <w:rPr>
          <w:rFonts w:eastAsia="仿宋_GB2312" w:hint="eastAsia"/>
        </w:rPr>
        <w:t>组评价</w:t>
      </w:r>
      <w:proofErr w:type="gramEnd"/>
      <w:r>
        <w:rPr>
          <w:rFonts w:eastAsia="仿宋_GB2312" w:hint="eastAsia"/>
        </w:rPr>
        <w:t>理论框架；推动研究成果在实际场景中的应用。</w:t>
      </w:r>
    </w:p>
    <w:p w14:paraId="29FA6DDF" w14:textId="77777777" w:rsidR="00015A87" w:rsidRDefault="00000000">
      <w:pPr>
        <w:spacing w:line="440" w:lineRule="exact"/>
        <w:ind w:firstLineChars="300" w:firstLine="720"/>
        <w:rPr>
          <w:rFonts w:eastAsia="仿宋_GB2312"/>
        </w:rPr>
      </w:pPr>
      <w:r>
        <w:rPr>
          <w:rFonts w:eastAsia="仿宋_GB2312" w:hint="eastAsia"/>
        </w:rPr>
        <w:t>刘俊，江西财经大学财经数据科学重点实验室专任教师，硕士生导师。长期从事社会经济统计基本理论（统计指标理论）、综合评价理论与方法、组合预测理论与方法。以一作或通讯作者在</w:t>
      </w:r>
      <w:r>
        <w:rPr>
          <w:rFonts w:eastAsia="仿宋_GB2312" w:hint="eastAsia"/>
          <w:i/>
          <w:iCs/>
        </w:rPr>
        <w:t>Expert Systems with Applications</w:t>
      </w:r>
      <w:r>
        <w:rPr>
          <w:rFonts w:eastAsia="仿宋_GB2312" w:hint="eastAsia"/>
        </w:rPr>
        <w:t>、《中国管理科学》、《控制与决策》等国内外权威期刊发表论文多篇。主持江西省社会科学“十四五”基金项目、江西省教育厅科学技术研究基金项目各</w:t>
      </w:r>
      <w:r>
        <w:rPr>
          <w:rFonts w:eastAsia="仿宋_GB2312" w:hint="eastAsia"/>
        </w:rPr>
        <w:t>1</w:t>
      </w:r>
      <w:r>
        <w:rPr>
          <w:rFonts w:eastAsia="仿宋_GB2312" w:hint="eastAsia"/>
        </w:rPr>
        <w:t>项，参与国家社会科学基金重大项目、国家自然科学基金面上项目等多项。相关科研成果获江西省社会科学优秀成果奖一等奖和二等奖各</w:t>
      </w:r>
      <w:r>
        <w:rPr>
          <w:rFonts w:eastAsia="仿宋_GB2312" w:hint="eastAsia"/>
        </w:rPr>
        <w:t>1</w:t>
      </w:r>
      <w:r>
        <w:rPr>
          <w:rFonts w:eastAsia="仿宋_GB2312" w:hint="eastAsia"/>
        </w:rPr>
        <w:t>次。对本项目的贡献：成功开发了基于综合评价、模糊数学等技术的群</w:t>
      </w:r>
      <w:proofErr w:type="gramStart"/>
      <w:r>
        <w:rPr>
          <w:rFonts w:eastAsia="仿宋_GB2312" w:hint="eastAsia"/>
        </w:rPr>
        <w:t>组评价</w:t>
      </w:r>
      <w:proofErr w:type="gramEnd"/>
      <w:r>
        <w:rPr>
          <w:rFonts w:eastAsia="仿宋_GB2312" w:hint="eastAsia"/>
        </w:rPr>
        <w:t>模型，解决了复杂信息融合和群</w:t>
      </w:r>
      <w:proofErr w:type="gramStart"/>
      <w:r>
        <w:rPr>
          <w:rFonts w:eastAsia="仿宋_GB2312" w:hint="eastAsia"/>
        </w:rPr>
        <w:t>组评价</w:t>
      </w:r>
      <w:proofErr w:type="gramEnd"/>
      <w:r>
        <w:rPr>
          <w:rFonts w:eastAsia="仿宋_GB2312" w:hint="eastAsia"/>
        </w:rPr>
        <w:t>中的关键技术问题；对现有算法进行了优化和改进，提高了算法的效率和准确性；对收集到的案例进行了深入的分析和解读。</w:t>
      </w:r>
    </w:p>
    <w:p w14:paraId="50C93B38" w14:textId="77777777" w:rsidR="00015A87" w:rsidRDefault="00000000">
      <w:pPr>
        <w:pStyle w:val="a7"/>
        <w:numPr>
          <w:ilvl w:val="0"/>
          <w:numId w:val="1"/>
        </w:numPr>
        <w:spacing w:line="440" w:lineRule="exact"/>
        <w:ind w:left="442" w:firstLineChars="0" w:hanging="442"/>
        <w:outlineLvl w:val="1"/>
        <w:rPr>
          <w:rFonts w:eastAsia="仿宋_GB2312"/>
        </w:rPr>
      </w:pPr>
      <w:r>
        <w:rPr>
          <w:rFonts w:eastAsia="仿宋_GB2312"/>
        </w:rPr>
        <w:t>完成单位情况</w:t>
      </w:r>
    </w:p>
    <w:p w14:paraId="3D42F556" w14:textId="77777777" w:rsidR="00015A87" w:rsidRDefault="00000000">
      <w:pPr>
        <w:spacing w:line="440" w:lineRule="exact"/>
        <w:ind w:firstLineChars="300" w:firstLine="720"/>
        <w:rPr>
          <w:rFonts w:eastAsia="仿宋_GB2312"/>
        </w:rPr>
      </w:pPr>
      <w:r>
        <w:rPr>
          <w:rFonts w:eastAsia="仿宋_GB2312" w:hint="eastAsia"/>
        </w:rPr>
        <w:t>江西财经大学是本项目唯一完成单位，全面负责本项目的组织、实施和成果推广应用，并为项目研发提供人力物力保障。在经费和科研用房等方面支撑项目组完成了所有创新点的研发工作。支持项目组针对科技创新与研究成果进行产业化的推广和应用。</w:t>
      </w:r>
    </w:p>
    <w:sectPr w:rsidR="00015A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6A13E5"/>
    <w:multiLevelType w:val="multilevel"/>
    <w:tmpl w:val="726A13E5"/>
    <w:lvl w:ilvl="0">
      <w:start w:val="1"/>
      <w:numFmt w:val="bullet"/>
      <w:lvlText w:val=""/>
      <w:lvlJc w:val="left"/>
      <w:pPr>
        <w:ind w:left="1080" w:hanging="44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5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0" w:hanging="440"/>
      </w:pPr>
      <w:rPr>
        <w:rFonts w:ascii="Wingdings" w:hAnsi="Wingdings" w:hint="default"/>
      </w:rPr>
    </w:lvl>
  </w:abstractNum>
  <w:num w:numId="1" w16cid:durableId="1474566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471"/>
    <w:rsid w:val="000049AC"/>
    <w:rsid w:val="000117C2"/>
    <w:rsid w:val="00015A87"/>
    <w:rsid w:val="0003562F"/>
    <w:rsid w:val="00082ACF"/>
    <w:rsid w:val="00090D1B"/>
    <w:rsid w:val="000A2FC2"/>
    <w:rsid w:val="001376B0"/>
    <w:rsid w:val="001827A1"/>
    <w:rsid w:val="001C2FCE"/>
    <w:rsid w:val="001E1003"/>
    <w:rsid w:val="00255252"/>
    <w:rsid w:val="002660FA"/>
    <w:rsid w:val="00271060"/>
    <w:rsid w:val="00346F71"/>
    <w:rsid w:val="00370B4C"/>
    <w:rsid w:val="003E3CC9"/>
    <w:rsid w:val="004066E3"/>
    <w:rsid w:val="004858CE"/>
    <w:rsid w:val="004C248A"/>
    <w:rsid w:val="00587F8A"/>
    <w:rsid w:val="005E265D"/>
    <w:rsid w:val="0061070D"/>
    <w:rsid w:val="0062556B"/>
    <w:rsid w:val="00636CC4"/>
    <w:rsid w:val="00675EF0"/>
    <w:rsid w:val="00787401"/>
    <w:rsid w:val="008224FE"/>
    <w:rsid w:val="008803CE"/>
    <w:rsid w:val="00904306"/>
    <w:rsid w:val="009554B6"/>
    <w:rsid w:val="00967A2B"/>
    <w:rsid w:val="00982D24"/>
    <w:rsid w:val="009A7F64"/>
    <w:rsid w:val="009C7468"/>
    <w:rsid w:val="009F714F"/>
    <w:rsid w:val="00A57471"/>
    <w:rsid w:val="00A632CD"/>
    <w:rsid w:val="00AA35B2"/>
    <w:rsid w:val="00AB1AC9"/>
    <w:rsid w:val="00B048DB"/>
    <w:rsid w:val="00B22433"/>
    <w:rsid w:val="00B71B29"/>
    <w:rsid w:val="00BB6E1A"/>
    <w:rsid w:val="00BC087C"/>
    <w:rsid w:val="00BC3F7A"/>
    <w:rsid w:val="00BE46A1"/>
    <w:rsid w:val="00BF1FFC"/>
    <w:rsid w:val="00C26EA5"/>
    <w:rsid w:val="00C40F0B"/>
    <w:rsid w:val="00C91454"/>
    <w:rsid w:val="00CB09CD"/>
    <w:rsid w:val="00D3433D"/>
    <w:rsid w:val="00D50B40"/>
    <w:rsid w:val="00D5681F"/>
    <w:rsid w:val="00D64D71"/>
    <w:rsid w:val="00DE461F"/>
    <w:rsid w:val="00E3498D"/>
    <w:rsid w:val="00E77419"/>
    <w:rsid w:val="00ED6851"/>
    <w:rsid w:val="00F12FD4"/>
    <w:rsid w:val="00F14132"/>
    <w:rsid w:val="00F82F54"/>
    <w:rsid w:val="00F94AFA"/>
    <w:rsid w:val="00FB1944"/>
    <w:rsid w:val="0A327019"/>
    <w:rsid w:val="1EE80162"/>
    <w:rsid w:val="20E62184"/>
    <w:rsid w:val="504F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427BB"/>
  <w15:docId w15:val="{EE930E15-A689-437E-B911-59FEA60CF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Revision"/>
    <w:hidden/>
    <w:uiPriority w:val="99"/>
    <w:unhideWhenUsed/>
    <w:rsid w:val="00C26EA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416</Words>
  <Characters>2375</Characters>
  <Application>Microsoft Office Word</Application>
  <DocSecurity>0</DocSecurity>
  <Lines>19</Lines>
  <Paragraphs>5</Paragraphs>
  <ScaleCrop>false</ScaleCrop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 LIU</dc:creator>
  <cp:lastModifiedBy>yu mao</cp:lastModifiedBy>
  <cp:revision>17</cp:revision>
  <dcterms:created xsi:type="dcterms:W3CDTF">2024-11-10T13:31:00Z</dcterms:created>
  <dcterms:modified xsi:type="dcterms:W3CDTF">2024-12-15T12:29:00Z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912B5D0C86EB474FACA5F674A6A338DB_12</vt:lpwstr>
  </property>
</Properties>
</file>