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92B31" w14:textId="77777777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项目名称：</w:t>
      </w:r>
      <w:r w:rsidRPr="00B45E00">
        <w:rPr>
          <w:rFonts w:ascii="仿宋" w:eastAsia="仿宋" w:hAnsi="仿宋" w:cs="仿宋" w:hint="eastAsia"/>
          <w:sz w:val="28"/>
          <w:szCs w:val="28"/>
        </w:rPr>
        <w:t>基于石墨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复合材料的腐蚀防护技术及其应用</w:t>
      </w:r>
    </w:p>
    <w:p w14:paraId="621AD9DB" w14:textId="77777777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提名者：</w:t>
      </w:r>
      <w:r w:rsidRPr="00B45E00">
        <w:rPr>
          <w:rFonts w:ascii="仿宋" w:eastAsia="仿宋" w:hAnsi="仿宋" w:cs="仿宋" w:hint="eastAsia"/>
          <w:sz w:val="28"/>
          <w:szCs w:val="28"/>
        </w:rPr>
        <w:t>江西省教育厅</w:t>
      </w:r>
    </w:p>
    <w:p w14:paraId="5661F985" w14:textId="6A4B1A1C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提名意见：</w:t>
      </w:r>
      <w:r w:rsidRPr="00B45E00">
        <w:rPr>
          <w:rFonts w:ascii="仿宋" w:eastAsia="仿宋" w:hAnsi="仿宋" w:cs="仿宋" w:hint="eastAsia"/>
          <w:sz w:val="28"/>
          <w:szCs w:val="28"/>
        </w:rPr>
        <w:t>项目面向国家重要工业设备、通信能源等关键基础设施金属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表面高耐腐蚀性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能的迫切需求，开展基础理论、关键技术与材料研发。相关成果已授权国家发明专利7项，发表论文30余篇，出版专著1部，相关技术成功应用于中国铁塔集团公司江西分公司等十余家单位，对提高企业的科技创新水平及增加经济效益起到重要推动作用，具有广阔的应用前景和市场价值。</w:t>
      </w:r>
    </w:p>
    <w:p w14:paraId="41C92093" w14:textId="77777777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提名等级：</w:t>
      </w:r>
      <w:r w:rsidRPr="00B45E00">
        <w:rPr>
          <w:rFonts w:ascii="仿宋" w:eastAsia="仿宋" w:hAnsi="仿宋" w:cs="仿宋" w:hint="eastAsia"/>
          <w:sz w:val="28"/>
          <w:szCs w:val="28"/>
        </w:rPr>
        <w:t>江西省技术发明奖一等奖</w:t>
      </w:r>
    </w:p>
    <w:p w14:paraId="5BF38583" w14:textId="77777777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项目简介：</w:t>
      </w:r>
      <w:r w:rsidRPr="00B45E00">
        <w:rPr>
          <w:rFonts w:ascii="仿宋" w:eastAsia="仿宋" w:hAnsi="仿宋" w:cs="仿宋" w:hint="eastAsia"/>
          <w:sz w:val="28"/>
          <w:szCs w:val="28"/>
        </w:rPr>
        <w:t>该项目属于新型功能纳米石墨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复合材料制备、腐蚀防护技术及应用领域。高品质石墨烯的制备是开展石墨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应用场景基础，发明了新型高品质石墨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制备方法，获得了石墨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复合防腐蚀材料的创新设计，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石墨烯由疏水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改性亲水获得对其在防腐材料中创新性应用，发明了一种镍基上制备亲水性石墨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薄膜的方法，解决了石墨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复合材料的创新设计。准确地将石墨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改性，高质量石墨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复合材料制备、亲水石墨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改性，涂层与金属基体润湿性多技术融合是国内外公认的前沿课题，也是我国新型功能纳米与先进制造技术发展的战略需求。在国家自然科学基金、国防科技项目、中国航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发科技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项目、江苏省重点研发计划(产业前瞻与关键核心技术)项目、江西省自然科学基金、江西省重点研发重点项目等支持下，项目组通过十余年研究，研发基于石墨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复合材料的腐蚀防护技术及其应用场景，高品质石墨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制备技术在工业多场景融合应用、耐蚀石墨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复合材料的创新设计、</w:t>
      </w:r>
      <w:r w:rsidRPr="00B45E00">
        <w:rPr>
          <w:rFonts w:ascii="仿宋" w:eastAsia="仿宋" w:hAnsi="仿宋" w:cs="仿宋" w:hint="eastAsia"/>
          <w:sz w:val="28"/>
          <w:szCs w:val="28"/>
        </w:rPr>
        <w:lastRenderedPageBreak/>
        <w:t>含石墨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涂层及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体材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的制备工艺优化及石墨</w:t>
      </w:r>
      <w:proofErr w:type="gramStart"/>
      <w:r w:rsidRPr="00B45E00">
        <w:rPr>
          <w:rFonts w:ascii="仿宋" w:eastAsia="仿宋" w:hAnsi="仿宋" w:cs="仿宋" w:hint="eastAsia"/>
          <w:sz w:val="28"/>
          <w:szCs w:val="28"/>
        </w:rPr>
        <w:t>烯</w:t>
      </w:r>
      <w:proofErr w:type="gramEnd"/>
      <w:r w:rsidRPr="00B45E00">
        <w:rPr>
          <w:rFonts w:ascii="仿宋" w:eastAsia="仿宋" w:hAnsi="仿宋" w:cs="仿宋" w:hint="eastAsia"/>
          <w:sz w:val="28"/>
          <w:szCs w:val="28"/>
        </w:rPr>
        <w:t>复合材料的耐蚀性能评价等方面取得重要突破。项目实了新工艺、新方法突破及复合材料的腐蚀防护技术及其应用。受到国内著名专家高度评价项目相关成果。在国内十余家企业单位得以应用推广，对提高企业的科技创新水平起到重要推动作用，具有广阔的应用前景和市场价值。</w:t>
      </w:r>
    </w:p>
    <w:p w14:paraId="2855D1D3" w14:textId="77777777" w:rsidR="00B45E00" w:rsidRPr="00B45E00" w:rsidRDefault="00B45E00" w:rsidP="00B45E00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sz w:val="28"/>
          <w:szCs w:val="28"/>
        </w:rPr>
        <w:t>经张荻院士评价与专家鉴定，认为该项目整体技术达到国内领先水平。</w:t>
      </w:r>
    </w:p>
    <w:p w14:paraId="7F5F6051" w14:textId="77777777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主要知识产权目录：</w:t>
      </w:r>
    </w:p>
    <w:tbl>
      <w:tblPr>
        <w:tblW w:w="8464" w:type="dxa"/>
        <w:jc w:val="center"/>
        <w:tblLayout w:type="fixed"/>
        <w:tblLook w:val="04A0" w:firstRow="1" w:lastRow="0" w:firstColumn="1" w:lastColumn="0" w:noHBand="0" w:noVBand="1"/>
      </w:tblPr>
      <w:tblGrid>
        <w:gridCol w:w="3244"/>
        <w:gridCol w:w="1559"/>
        <w:gridCol w:w="1417"/>
        <w:gridCol w:w="2244"/>
      </w:tblGrid>
      <w:tr w:rsidR="00B45E00" w:rsidRPr="00B45E00" w14:paraId="5095BA50" w14:textId="77777777" w:rsidTr="00C80137">
        <w:trPr>
          <w:trHeight w:val="394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F0D5F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授权项目名称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B0B86C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知识产权类别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9FE8F2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国（区）别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B839FE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授权号</w:t>
            </w:r>
          </w:p>
        </w:tc>
      </w:tr>
      <w:tr w:rsidR="00B45E00" w:rsidRPr="00B45E00" w14:paraId="04706E0B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195E44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一种镍基上制备亲水性石墨</w:t>
            </w:r>
            <w:proofErr w:type="gramStart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烯</w:t>
            </w:r>
            <w:proofErr w:type="gramEnd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薄膜的方法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4209F4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84B8C4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B14352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ZL201810044083.2</w:t>
            </w:r>
          </w:p>
        </w:tc>
      </w:tr>
      <w:tr w:rsidR="00B45E00" w:rsidRPr="00B45E00" w14:paraId="4ADDCFC6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3A59E2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无缺陷峰石墨</w:t>
            </w:r>
            <w:proofErr w:type="gramStart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烯</w:t>
            </w:r>
            <w:proofErr w:type="gramEnd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薄膜的制备方法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9734A8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CBC6AE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91DD25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ZL201711024144.0</w:t>
            </w:r>
          </w:p>
        </w:tc>
      </w:tr>
      <w:tr w:rsidR="00B45E00" w:rsidRPr="00B45E00" w14:paraId="201200D8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8B805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一种引入缺陷的</w:t>
            </w:r>
            <w:proofErr w:type="gramStart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石墨烯与金属</w:t>
            </w:r>
            <w:proofErr w:type="gramEnd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之间润湿性的预测方法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87088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41EDA5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469D6C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ZL201710489127.8</w:t>
            </w:r>
          </w:p>
        </w:tc>
      </w:tr>
      <w:tr w:rsidR="00B45E00" w:rsidRPr="00B45E00" w14:paraId="51ACF201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71251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一种在镍基上制备石墨</w:t>
            </w:r>
            <w:proofErr w:type="gramStart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烯</w:t>
            </w:r>
            <w:proofErr w:type="gramEnd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薄膜并转移到其它基底的方法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46A1F1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BF5F68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BC1636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ZL201710489126.3</w:t>
            </w:r>
          </w:p>
        </w:tc>
      </w:tr>
      <w:tr w:rsidR="00B45E00" w:rsidRPr="00B45E00" w14:paraId="7CB0DD07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CE8C7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一种磺化聚苯胺改性</w:t>
            </w:r>
            <w:proofErr w:type="gramStart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钠基膨润土基降阻</w:t>
            </w:r>
            <w:proofErr w:type="gramEnd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0B0105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32F7DA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5B5AA2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ZL201610386750.6</w:t>
            </w:r>
          </w:p>
        </w:tc>
      </w:tr>
      <w:tr w:rsidR="00B45E00" w:rsidRPr="00B45E00" w14:paraId="54370FF5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1C5021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一种微波烧结制备石墨</w:t>
            </w:r>
            <w:proofErr w:type="gramStart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烯</w:t>
            </w:r>
            <w:proofErr w:type="gramEnd"/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增强铝基复合材料的方法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3ABBC2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41DD0A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9A11F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ZL201610385459.7</w:t>
            </w:r>
          </w:p>
        </w:tc>
      </w:tr>
      <w:tr w:rsidR="00B45E00" w:rsidRPr="00B45E00" w14:paraId="1AEDB349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C00D8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一种真空无氰电镀支行高抗硫性纯银镀层的方法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694C50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A17DD7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6586B5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ZL201810031597.4</w:t>
            </w:r>
          </w:p>
        </w:tc>
      </w:tr>
      <w:tr w:rsidR="00B45E00" w:rsidRPr="00B45E00" w14:paraId="72148220" w14:textId="77777777" w:rsidTr="00C80137">
        <w:trPr>
          <w:trHeight w:val="429"/>
          <w:jc w:val="center"/>
        </w:trPr>
        <w:tc>
          <w:tcPr>
            <w:tcW w:w="3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03AFB8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一种凝固过程温度梯度可控的3D打印金属材料的方法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78E22A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发明专利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892133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中国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875B" w14:textId="77777777" w:rsidR="00B45E00" w:rsidRPr="00B45E00" w:rsidRDefault="00B45E00" w:rsidP="00C80137">
            <w:pPr>
              <w:spacing w:line="200" w:lineRule="atLeast"/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B45E00">
              <w:rPr>
                <w:rFonts w:ascii="仿宋" w:eastAsia="仿宋" w:hAnsi="仿宋" w:cs="仿宋" w:hint="eastAsia"/>
                <w:sz w:val="28"/>
                <w:szCs w:val="28"/>
              </w:rPr>
              <w:t>ZL 201610385461.4</w:t>
            </w:r>
          </w:p>
        </w:tc>
      </w:tr>
    </w:tbl>
    <w:p w14:paraId="17D0FE30" w14:textId="77777777" w:rsidR="00B45E00" w:rsidRPr="00B45E00" w:rsidRDefault="00B45E00" w:rsidP="00B45E00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47B434F4" w14:textId="77777777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主要完成人情况:</w:t>
      </w:r>
    </w:p>
    <w:p w14:paraId="67605359" w14:textId="77777777" w:rsidR="00B45E00" w:rsidRPr="00B45E00" w:rsidRDefault="00B45E00" w:rsidP="00B45E00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sz w:val="28"/>
          <w:szCs w:val="28"/>
        </w:rPr>
        <w:t>李多生、付远秋、叶志国、周建萍、叶寅、彭春华</w:t>
      </w:r>
    </w:p>
    <w:p w14:paraId="756A6DF2" w14:textId="77777777" w:rsidR="00B45E00" w:rsidRPr="00B45E00" w:rsidRDefault="00B45E00" w:rsidP="00B45E00">
      <w:pPr>
        <w:spacing w:line="200" w:lineRule="atLeast"/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B45E00">
        <w:rPr>
          <w:rFonts w:ascii="仿宋" w:eastAsia="仿宋" w:hAnsi="仿宋" w:cs="仿宋" w:hint="eastAsia"/>
          <w:b/>
          <w:bCs/>
          <w:sz w:val="28"/>
          <w:szCs w:val="28"/>
        </w:rPr>
        <w:t>主要完成单位情况:</w:t>
      </w:r>
    </w:p>
    <w:p w14:paraId="7A14F5EE" w14:textId="5E3588A6" w:rsidR="002D4985" w:rsidRPr="00B45E00" w:rsidRDefault="00B45E00" w:rsidP="00B45E00">
      <w:pPr>
        <w:spacing w:line="200" w:lineRule="atLeas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B45E00">
        <w:rPr>
          <w:rFonts w:ascii="仿宋" w:eastAsia="仿宋" w:hAnsi="仿宋" w:cs="仿宋" w:hint="eastAsia"/>
          <w:sz w:val="28"/>
          <w:szCs w:val="28"/>
        </w:rPr>
        <w:t>南昌航空大学、中国铁塔股份有限公司南昌市分公司</w:t>
      </w:r>
    </w:p>
    <w:sectPr w:rsidR="002D4985" w:rsidRPr="00B45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E00"/>
    <w:rsid w:val="00050161"/>
    <w:rsid w:val="00063431"/>
    <w:rsid w:val="00080DBC"/>
    <w:rsid w:val="002D4985"/>
    <w:rsid w:val="003B145B"/>
    <w:rsid w:val="003B2768"/>
    <w:rsid w:val="004103CA"/>
    <w:rsid w:val="00B45E00"/>
    <w:rsid w:val="00BA5561"/>
    <w:rsid w:val="00C1650A"/>
    <w:rsid w:val="00C917A7"/>
    <w:rsid w:val="00CA6F2E"/>
    <w:rsid w:val="00E95345"/>
    <w:rsid w:val="00F6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26514"/>
  <w15:chartTrackingRefBased/>
  <w15:docId w15:val="{7B98F82B-70F8-43DF-A464-B94AC417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E0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mao</dc:creator>
  <cp:keywords/>
  <dc:description/>
  <cp:lastModifiedBy>yu mao</cp:lastModifiedBy>
  <cp:revision>1</cp:revision>
  <dcterms:created xsi:type="dcterms:W3CDTF">2024-12-15T01:50:00Z</dcterms:created>
  <dcterms:modified xsi:type="dcterms:W3CDTF">2024-12-15T02:40:00Z</dcterms:modified>
</cp:coreProperties>
</file>