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7192A9" w14:textId="77777777" w:rsidR="00500A35" w:rsidRDefault="00000000">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一、项目名称</w:t>
      </w:r>
    </w:p>
    <w:p w14:paraId="3B143822" w14:textId="77777777" w:rsidR="00500A35" w:rsidRDefault="00000000">
      <w:pPr>
        <w:pBdr>
          <w:top w:val="none" w:sz="0" w:space="1" w:color="auto"/>
          <w:left w:val="none" w:sz="0" w:space="4" w:color="auto"/>
          <w:bottom w:val="none" w:sz="0" w:space="1" w:color="auto"/>
          <w:right w:val="none" w:sz="0" w:space="4" w:color="auto"/>
        </w:pBdr>
        <w:spacing w:line="360" w:lineRule="exact"/>
        <w:ind w:firstLineChars="200" w:firstLine="480"/>
        <w:rPr>
          <w:rFonts w:ascii="仿宋" w:eastAsia="仿宋" w:hAnsi="仿宋" w:hint="eastAsia"/>
          <w:sz w:val="24"/>
          <w:szCs w:val="24"/>
        </w:rPr>
      </w:pPr>
      <w:bookmarkStart w:id="0" w:name="_Toc6128"/>
      <w:bookmarkStart w:id="1" w:name="_Toc29849"/>
      <w:bookmarkStart w:id="2" w:name="_Toc18670"/>
      <w:r>
        <w:rPr>
          <w:rFonts w:ascii="仿宋" w:eastAsia="仿宋" w:hAnsi="仿宋"/>
          <w:sz w:val="24"/>
          <w:szCs w:val="24"/>
        </w:rPr>
        <w:t>列车齿轮箱服役状态评估及其智能运维系统集成应用</w:t>
      </w:r>
      <w:bookmarkEnd w:id="0"/>
      <w:bookmarkEnd w:id="1"/>
      <w:bookmarkEnd w:id="2"/>
    </w:p>
    <w:p w14:paraId="11BA48EC" w14:textId="77777777" w:rsidR="00500A35" w:rsidRDefault="00000000">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二、提名者及提名意见、提名等级</w:t>
      </w:r>
    </w:p>
    <w:p w14:paraId="328C2DAC" w14:textId="77777777" w:rsidR="00500A35" w:rsidRDefault="00000000">
      <w:pPr>
        <w:autoSpaceDE w:val="0"/>
        <w:autoSpaceDN w:val="0"/>
        <w:adjustRightInd w:val="0"/>
        <w:snapToGrid w:val="0"/>
        <w:spacing w:beforeLines="50" w:before="156" w:line="400" w:lineRule="exact"/>
        <w:ind w:firstLineChars="200" w:firstLine="562"/>
        <w:rPr>
          <w:rFonts w:ascii="仿宋" w:eastAsia="仿宋" w:hAnsi="仿宋" w:cs="仿宋" w:hint="eastAsia"/>
          <w:sz w:val="28"/>
          <w:szCs w:val="28"/>
        </w:rPr>
      </w:pPr>
      <w:r>
        <w:rPr>
          <w:rFonts w:ascii="仿宋" w:eastAsia="仿宋" w:hAnsi="仿宋" w:cs="仿宋" w:hint="eastAsia"/>
          <w:b/>
          <w:bCs/>
          <w:sz w:val="28"/>
          <w:szCs w:val="28"/>
        </w:rPr>
        <w:t>提名者</w:t>
      </w:r>
      <w:r>
        <w:rPr>
          <w:rFonts w:ascii="仿宋" w:eastAsia="仿宋" w:hAnsi="仿宋" w:cs="仿宋" w:hint="eastAsia"/>
          <w:sz w:val="28"/>
          <w:szCs w:val="28"/>
        </w:rPr>
        <w:t>：江西省教育厅</w:t>
      </w:r>
    </w:p>
    <w:p w14:paraId="46C0F235" w14:textId="77777777" w:rsidR="00500A35" w:rsidRDefault="00000000">
      <w:pPr>
        <w:spacing w:line="360" w:lineRule="exact"/>
        <w:ind w:firstLineChars="200" w:firstLine="562"/>
        <w:rPr>
          <w:rFonts w:ascii="仿宋" w:eastAsia="仿宋" w:hAnsi="仿宋" w:cs="仿宋" w:hint="eastAsia"/>
          <w:sz w:val="28"/>
          <w:szCs w:val="28"/>
        </w:rPr>
      </w:pPr>
      <w:r>
        <w:rPr>
          <w:rFonts w:ascii="仿宋" w:eastAsia="仿宋" w:hAnsi="仿宋" w:cs="仿宋" w:hint="eastAsia"/>
          <w:b/>
          <w:bCs/>
          <w:sz w:val="28"/>
          <w:szCs w:val="28"/>
        </w:rPr>
        <w:t>提名意见</w:t>
      </w:r>
      <w:r>
        <w:rPr>
          <w:rFonts w:ascii="仿宋" w:eastAsia="仿宋" w:hAnsi="仿宋" w:cs="仿宋" w:hint="eastAsia"/>
          <w:sz w:val="28"/>
          <w:szCs w:val="28"/>
        </w:rPr>
        <w:t>：</w:t>
      </w:r>
    </w:p>
    <w:p w14:paraId="1D928B95" w14:textId="77777777" w:rsidR="00B20231" w:rsidRDefault="00B20231" w:rsidP="00B20231">
      <w:pPr>
        <w:pBdr>
          <w:top w:val="none" w:sz="0" w:space="1" w:color="auto"/>
          <w:left w:val="none" w:sz="0" w:space="4" w:color="auto"/>
          <w:bottom w:val="none" w:sz="0" w:space="1" w:color="auto"/>
          <w:right w:val="none" w:sz="0" w:space="4" w:color="auto"/>
        </w:pBdr>
        <w:spacing w:line="360" w:lineRule="exact"/>
        <w:ind w:firstLineChars="200" w:firstLine="480"/>
        <w:rPr>
          <w:rFonts w:ascii="仿宋" w:eastAsia="仿宋" w:hAnsi="仿宋" w:hint="eastAsia"/>
          <w:sz w:val="24"/>
          <w:szCs w:val="24"/>
        </w:rPr>
      </w:pPr>
      <w:r>
        <w:rPr>
          <w:rFonts w:ascii="仿宋" w:eastAsia="仿宋" w:hAnsi="仿宋" w:hint="eastAsia"/>
          <w:sz w:val="24"/>
          <w:szCs w:val="24"/>
        </w:rPr>
        <w:t>基于</w:t>
      </w:r>
      <w:r>
        <w:rPr>
          <w:rFonts w:ascii="仿宋" w:eastAsia="仿宋" w:hAnsi="仿宋"/>
          <w:sz w:val="24"/>
          <w:szCs w:val="24"/>
        </w:rPr>
        <w:t>我国轨道交通列车齿轮箱大规模智能运维的重大技术需求，</w:t>
      </w:r>
      <w:r>
        <w:rPr>
          <w:rFonts w:ascii="仿宋" w:eastAsia="仿宋" w:hAnsi="仿宋" w:hint="eastAsia"/>
          <w:sz w:val="24"/>
          <w:szCs w:val="24"/>
        </w:rPr>
        <w:t>针对列车齿轮箱服役状态监测评估及定期运维检修等长期存在的过修、欠修并导致高额运维费用等亟待解决的问题，本</w:t>
      </w:r>
      <w:r>
        <w:rPr>
          <w:rFonts w:ascii="仿宋" w:eastAsia="仿宋" w:hAnsi="仿宋"/>
          <w:sz w:val="24"/>
          <w:szCs w:val="24"/>
        </w:rPr>
        <w:t>项目</w:t>
      </w:r>
      <w:r>
        <w:rPr>
          <w:rFonts w:ascii="仿宋" w:eastAsia="仿宋" w:hAnsi="仿宋" w:hint="eastAsia"/>
          <w:sz w:val="24"/>
          <w:szCs w:val="24"/>
        </w:rPr>
        <w:t>围绕列车齿轮箱服役状态评估及其智能运维系统集成应用关键技术难题开展了系统性攻坚，研究成果</w:t>
      </w:r>
      <w:r>
        <w:rPr>
          <w:rFonts w:ascii="仿宋" w:eastAsia="仿宋" w:hAnsi="仿宋"/>
          <w:sz w:val="24"/>
          <w:szCs w:val="24"/>
        </w:rPr>
        <w:t>突破了</w:t>
      </w:r>
      <w:r>
        <w:rPr>
          <w:rFonts w:ascii="仿宋" w:eastAsia="仿宋" w:hAnsi="仿宋" w:hint="eastAsia"/>
          <w:sz w:val="24"/>
          <w:szCs w:val="24"/>
        </w:rPr>
        <w:t>系列</w:t>
      </w:r>
      <w:r>
        <w:rPr>
          <w:rFonts w:ascii="仿宋" w:eastAsia="仿宋" w:hAnsi="仿宋"/>
          <w:sz w:val="24"/>
          <w:szCs w:val="24"/>
        </w:rPr>
        <w:t>技术瓶颈并</w:t>
      </w:r>
      <w:r>
        <w:rPr>
          <w:rFonts w:ascii="仿宋" w:eastAsia="仿宋" w:hAnsi="仿宋" w:hint="eastAsia"/>
          <w:sz w:val="24"/>
          <w:szCs w:val="24"/>
        </w:rPr>
        <w:t>取得了重大经济、社会和环境效益。经江西省机械工程学会组织黄庆学院士等9位评审专家评价认定，</w:t>
      </w:r>
      <w:r>
        <w:rPr>
          <w:rFonts w:ascii="仿宋" w:eastAsia="仿宋" w:hAnsi="仿宋"/>
          <w:sz w:val="24"/>
          <w:szCs w:val="24"/>
        </w:rPr>
        <w:t>该项目</w:t>
      </w:r>
      <w:r>
        <w:rPr>
          <w:rFonts w:ascii="仿宋" w:eastAsia="仿宋" w:hAnsi="仿宋" w:hint="eastAsia"/>
          <w:sz w:val="24"/>
          <w:szCs w:val="24"/>
        </w:rPr>
        <w:t>技术整体难度大、创新</w:t>
      </w:r>
      <w:r>
        <w:rPr>
          <w:rFonts w:ascii="仿宋" w:eastAsia="仿宋" w:hAnsi="仿宋"/>
          <w:sz w:val="24"/>
          <w:szCs w:val="24"/>
        </w:rPr>
        <w:t>性强，具有自主知识产权</w:t>
      </w:r>
      <w:r>
        <w:rPr>
          <w:rFonts w:ascii="仿宋" w:eastAsia="仿宋" w:hAnsi="仿宋" w:hint="eastAsia"/>
          <w:sz w:val="24"/>
          <w:szCs w:val="24"/>
        </w:rPr>
        <w:t>，整体技术达到国际先进水平，其中不确定性和强噪背景下列车齿轮箱服役状态监测和故障诊断技术、高逼真轻量化建模和融入混合现实的智能辅助检修技术达到</w:t>
      </w:r>
      <w:r>
        <w:rPr>
          <w:rFonts w:ascii="仿宋" w:eastAsia="仿宋" w:hAnsi="仿宋"/>
          <w:sz w:val="24"/>
          <w:szCs w:val="24"/>
        </w:rPr>
        <w:t>国际</w:t>
      </w:r>
      <w:r>
        <w:rPr>
          <w:rFonts w:ascii="仿宋" w:eastAsia="仿宋" w:hAnsi="仿宋" w:hint="eastAsia"/>
          <w:sz w:val="24"/>
          <w:szCs w:val="24"/>
        </w:rPr>
        <w:t>领先水平</w:t>
      </w:r>
      <w:r>
        <w:rPr>
          <w:rFonts w:ascii="仿宋" w:eastAsia="仿宋" w:hAnsi="仿宋"/>
          <w:sz w:val="24"/>
          <w:szCs w:val="24"/>
        </w:rPr>
        <w:t>。</w:t>
      </w:r>
    </w:p>
    <w:p w14:paraId="13364A6F" w14:textId="22F9BF88" w:rsidR="00500A35" w:rsidRDefault="00000000">
      <w:pPr>
        <w:autoSpaceDE w:val="0"/>
        <w:autoSpaceDN w:val="0"/>
        <w:adjustRightInd w:val="0"/>
        <w:snapToGrid w:val="0"/>
        <w:spacing w:beforeLines="50" w:before="156" w:line="400" w:lineRule="exact"/>
        <w:ind w:firstLineChars="200" w:firstLine="562"/>
        <w:rPr>
          <w:rFonts w:ascii="仿宋" w:eastAsia="仿宋" w:hAnsi="仿宋" w:cs="仿宋" w:hint="eastAsia"/>
          <w:b/>
          <w:bCs/>
          <w:sz w:val="28"/>
          <w:szCs w:val="28"/>
        </w:rPr>
      </w:pPr>
      <w:r>
        <w:rPr>
          <w:rFonts w:ascii="仿宋" w:eastAsia="仿宋" w:hAnsi="仿宋" w:cs="仿宋" w:hint="eastAsia"/>
          <w:b/>
          <w:bCs/>
          <w:sz w:val="28"/>
          <w:szCs w:val="28"/>
        </w:rPr>
        <w:t>提名等级：</w:t>
      </w:r>
      <w:r>
        <w:rPr>
          <w:rFonts w:ascii="仿宋" w:eastAsia="仿宋" w:hAnsi="仿宋" w:cs="仿宋" w:hint="eastAsia"/>
          <w:sz w:val="28"/>
          <w:szCs w:val="28"/>
        </w:rPr>
        <w:t>江西省科学</w:t>
      </w:r>
      <w:r w:rsidR="00B20231">
        <w:rPr>
          <w:rFonts w:ascii="仿宋" w:eastAsia="仿宋" w:hAnsi="仿宋" w:cs="仿宋" w:hint="eastAsia"/>
          <w:sz w:val="28"/>
          <w:szCs w:val="28"/>
        </w:rPr>
        <w:t>技术</w:t>
      </w:r>
      <w:r>
        <w:rPr>
          <w:rFonts w:ascii="仿宋" w:eastAsia="仿宋" w:hAnsi="仿宋" w:cs="仿宋" w:hint="eastAsia"/>
          <w:sz w:val="28"/>
          <w:szCs w:val="28"/>
        </w:rPr>
        <w:t>进步奖特等奖</w:t>
      </w:r>
    </w:p>
    <w:p w14:paraId="24D22F1C" w14:textId="77777777" w:rsidR="00500A35" w:rsidRDefault="00000000">
      <w:pPr>
        <w:pStyle w:val="2"/>
        <w:rPr>
          <w:rFonts w:ascii="仿宋" w:eastAsia="仿宋" w:hAnsi="仿宋" w:cs="仿宋"/>
          <w:snapToGrid w:val="0"/>
          <w:sz w:val="28"/>
          <w:szCs w:val="28"/>
        </w:rPr>
      </w:pPr>
      <w:r>
        <w:rPr>
          <w:rFonts w:ascii="仿宋" w:eastAsia="仿宋" w:hAnsi="仿宋" w:cs="仿宋"/>
          <w:snapToGrid w:val="0"/>
          <w:sz w:val="28"/>
          <w:szCs w:val="28"/>
        </w:rPr>
        <w:t>三、项目简介</w:t>
      </w:r>
    </w:p>
    <w:p w14:paraId="2E661426" w14:textId="77777777" w:rsidR="00500A35" w:rsidRDefault="00000000">
      <w:pPr>
        <w:pBdr>
          <w:top w:val="none" w:sz="0" w:space="1" w:color="auto"/>
          <w:left w:val="none" w:sz="0" w:space="4" w:color="auto"/>
          <w:bottom w:val="none" w:sz="0" w:space="1" w:color="auto"/>
          <w:right w:val="none" w:sz="0" w:space="4" w:color="auto"/>
        </w:pBdr>
        <w:spacing w:line="360" w:lineRule="exact"/>
        <w:ind w:firstLineChars="200" w:firstLine="480"/>
        <w:rPr>
          <w:rFonts w:ascii="仿宋" w:eastAsia="仿宋" w:hAnsi="仿宋" w:hint="eastAsia"/>
          <w:sz w:val="24"/>
          <w:szCs w:val="24"/>
        </w:rPr>
      </w:pPr>
      <w:bookmarkStart w:id="3" w:name="OLE_LINK108"/>
      <w:bookmarkStart w:id="4" w:name="OLE_LINK109"/>
      <w:r>
        <w:rPr>
          <w:rFonts w:ascii="仿宋" w:eastAsia="仿宋" w:hAnsi="仿宋" w:hint="eastAsia"/>
          <w:sz w:val="24"/>
          <w:szCs w:val="24"/>
        </w:rPr>
        <w:t>项目属于轨道交通领域，聚焦列车齿轮箱服役状态评估与智能运维技术研发。作为轨道车辆动力传动的核心装置，列车齿轮箱服役工况复杂，动态性能极易劣化，严重时导致功能失效，引发重大安全事故。然而，</w:t>
      </w:r>
      <w:bookmarkStart w:id="5" w:name="OLE_LINK114"/>
      <w:r>
        <w:rPr>
          <w:rFonts w:ascii="仿宋" w:eastAsia="仿宋" w:hAnsi="仿宋" w:hint="eastAsia"/>
          <w:sz w:val="24"/>
          <w:szCs w:val="24"/>
        </w:rPr>
        <w:t>传统的列车齿轮箱定期检修模式难以实现服役状态高保真监测与精准评估，致使齿轮箱过检、漏检和错检问题严重，</w:t>
      </w:r>
      <w:bookmarkEnd w:id="5"/>
      <w:r>
        <w:rPr>
          <w:rFonts w:ascii="仿宋" w:eastAsia="仿宋" w:hAnsi="仿宋" w:hint="eastAsia"/>
          <w:sz w:val="24"/>
          <w:szCs w:val="24"/>
        </w:rPr>
        <w:t>不仅检修成本高，还存在安全隐患。项目组依托国家重点研发计划、国家自然科学基金、江西省自然科学基金重点项目及企业横向课题等一批科研项目，攻关列车齿轮箱服役状态评估及其智能运维系统集成应用关键技术难题，突破了系列技术瓶颈并取得了重大经济和社会效益，主要创新成果如下：</w:t>
      </w:r>
    </w:p>
    <w:p w14:paraId="1D1FBA84" w14:textId="77777777" w:rsidR="00500A35" w:rsidRDefault="00000000">
      <w:pPr>
        <w:spacing w:line="360" w:lineRule="exact"/>
        <w:ind w:firstLineChars="200" w:firstLine="480"/>
        <w:rPr>
          <w:rFonts w:ascii="仿宋" w:eastAsia="仿宋" w:hAnsi="仿宋" w:hint="eastAsia"/>
          <w:sz w:val="24"/>
          <w:szCs w:val="24"/>
        </w:rPr>
      </w:pPr>
      <w:r>
        <w:rPr>
          <w:rFonts w:ascii="仿宋" w:eastAsia="仿宋" w:hAnsi="仿宋" w:hint="eastAsia"/>
          <w:sz w:val="24"/>
          <w:szCs w:val="24"/>
        </w:rPr>
        <w:t>1）提出了考虑内外激励和多耦合关系的列车齿轮箱多耦合层级精细化建模仿真方法，揭示了列车齿轮传动系统在多耦合服役环境下的多层级动力学行为，克服了传统建模方法精细模拟不足、振动特性分析不全面的缺陷，实现了列车齿轮箱多层级故障机理发现和故障特征挖掘，专家鉴定国际先进水平。</w:t>
      </w:r>
    </w:p>
    <w:p w14:paraId="65432315" w14:textId="77777777" w:rsidR="00500A35" w:rsidRDefault="00000000">
      <w:pPr>
        <w:spacing w:line="360" w:lineRule="exact"/>
        <w:ind w:firstLineChars="200" w:firstLine="480"/>
        <w:rPr>
          <w:rFonts w:ascii="仿宋" w:eastAsia="仿宋" w:hAnsi="仿宋" w:hint="eastAsia"/>
          <w:sz w:val="24"/>
          <w:szCs w:val="24"/>
        </w:rPr>
      </w:pPr>
      <w:r>
        <w:rPr>
          <w:rFonts w:ascii="仿宋" w:eastAsia="仿宋" w:hAnsi="仿宋" w:hint="eastAsia"/>
          <w:sz w:val="24"/>
          <w:szCs w:val="24"/>
        </w:rPr>
        <w:t>2）建立了面向不确定性和强噪背景的列车齿轮箱服役状态高保真监测和智能故障诊断方法，创新了基于模态区间的状态监测技术和强噪时变工况微弱复合故障的特征提取技术，解决了服役状态监测和诊断中的偶然和认知不确定性合理量化及多源多域信息的深度融合和迁移难题，专家鉴定国际领先水平。</w:t>
      </w:r>
    </w:p>
    <w:p w14:paraId="5BA5C142" w14:textId="77777777" w:rsidR="00500A35" w:rsidRDefault="00000000">
      <w:pPr>
        <w:spacing w:line="360" w:lineRule="exact"/>
        <w:ind w:firstLineChars="200" w:firstLine="480"/>
        <w:rPr>
          <w:rFonts w:ascii="仿宋" w:eastAsia="仿宋" w:hAnsi="仿宋" w:hint="eastAsia"/>
          <w:sz w:val="24"/>
          <w:szCs w:val="24"/>
        </w:rPr>
      </w:pPr>
      <w:r>
        <w:rPr>
          <w:rFonts w:ascii="仿宋" w:eastAsia="仿宋" w:hAnsi="仿宋" w:hint="eastAsia"/>
          <w:sz w:val="24"/>
          <w:szCs w:val="24"/>
        </w:rPr>
        <w:t>3）提出了基于疲劳损伤可靠性和性能退化评估的列车齿轮箱剩余寿命预测</w:t>
      </w:r>
      <w:r>
        <w:rPr>
          <w:rFonts w:ascii="仿宋" w:eastAsia="仿宋" w:hAnsi="仿宋" w:hint="eastAsia"/>
          <w:sz w:val="24"/>
          <w:szCs w:val="24"/>
        </w:rPr>
        <w:lastRenderedPageBreak/>
        <w:t>方法，创新了基于Copula理论的随机相关结构可靠性高效高精分析技术，揭示了复杂服役工况下齿轮箱结构疲劳损伤和性能退化机理，实现了齿轮箱结构可靠性和剩余寿命的准确评估和预测。</w:t>
      </w:r>
    </w:p>
    <w:p w14:paraId="00F3D8A6" w14:textId="77777777" w:rsidR="00500A35" w:rsidRDefault="00000000">
      <w:pPr>
        <w:spacing w:line="360" w:lineRule="exact"/>
        <w:ind w:firstLineChars="200" w:firstLine="480"/>
        <w:rPr>
          <w:rFonts w:ascii="仿宋" w:eastAsia="仿宋" w:hAnsi="仿宋" w:hint="eastAsia"/>
          <w:sz w:val="24"/>
          <w:szCs w:val="24"/>
        </w:rPr>
      </w:pPr>
      <w:r>
        <w:rPr>
          <w:rFonts w:ascii="仿宋" w:eastAsia="仿宋" w:hAnsi="仿宋" w:hint="eastAsia"/>
          <w:sz w:val="24"/>
          <w:szCs w:val="24"/>
        </w:rPr>
        <w:t>4）首创了基于数字孪生五维模型的列车齿轮箱智能运维系统集成架构，创新了面向高逼真数字孪生体的轻量化建模技术和融合混合现实的智能辅助检修技术，解决了智能运维虚实映射和远程协同辅助难题，实现了列车齿轮箱状态修的工程化应用。</w:t>
      </w:r>
    </w:p>
    <w:p w14:paraId="25CAF95A" w14:textId="77777777" w:rsidR="00500A35" w:rsidRDefault="00000000">
      <w:pPr>
        <w:pBdr>
          <w:top w:val="none" w:sz="0" w:space="1" w:color="auto"/>
          <w:left w:val="none" w:sz="0" w:space="4" w:color="auto"/>
          <w:bottom w:val="none" w:sz="0" w:space="1" w:color="auto"/>
          <w:right w:val="none" w:sz="0" w:space="4" w:color="auto"/>
        </w:pBdr>
        <w:spacing w:line="360" w:lineRule="exact"/>
        <w:ind w:firstLineChars="200" w:firstLine="480"/>
        <w:rPr>
          <w:rFonts w:ascii="仿宋" w:eastAsia="仿宋" w:hAnsi="仿宋" w:hint="eastAsia"/>
          <w:sz w:val="24"/>
          <w:szCs w:val="24"/>
        </w:rPr>
      </w:pPr>
      <w:r>
        <w:rPr>
          <w:rFonts w:ascii="仿宋" w:eastAsia="仿宋" w:hAnsi="仿宋" w:hint="eastAsia"/>
          <w:sz w:val="24"/>
          <w:szCs w:val="24"/>
        </w:rPr>
        <w:t>项目研究历时近10年时间，获国家授权发明专利12项、软件著作16项、实用新型专利6项；发表论文</w:t>
      </w:r>
      <w:r>
        <w:rPr>
          <w:rFonts w:ascii="仿宋" w:eastAsia="仿宋" w:hAnsi="仿宋"/>
          <w:sz w:val="24"/>
          <w:szCs w:val="24"/>
        </w:rPr>
        <w:t>8</w:t>
      </w:r>
      <w:r>
        <w:rPr>
          <w:rFonts w:ascii="仿宋" w:eastAsia="仿宋" w:hAnsi="仿宋" w:hint="eastAsia"/>
          <w:sz w:val="24"/>
          <w:szCs w:val="24"/>
        </w:rPr>
        <w:t>0余篇，其中SCI/EI期刊论文55篇；制修定国家标准5项，获铁路重大科技成果入库7项；出版高水平专著2部；通过CNAS等资质技术检测报告4项；主办大型机车车辆智能运维学术会议2次；培养博士、硕士研究生50余人。</w:t>
      </w:r>
    </w:p>
    <w:p w14:paraId="76CCA924" w14:textId="77777777" w:rsidR="00500A35" w:rsidRDefault="00000000">
      <w:pPr>
        <w:pBdr>
          <w:top w:val="none" w:sz="0" w:space="1" w:color="auto"/>
          <w:left w:val="none" w:sz="0" w:space="4" w:color="auto"/>
          <w:bottom w:val="none" w:sz="0" w:space="1" w:color="auto"/>
          <w:right w:val="none" w:sz="0" w:space="4" w:color="auto"/>
        </w:pBdr>
        <w:spacing w:line="360" w:lineRule="exact"/>
        <w:ind w:firstLineChars="200" w:firstLine="480"/>
        <w:rPr>
          <w:rFonts w:ascii="仿宋" w:eastAsia="仿宋" w:hAnsi="仿宋" w:hint="eastAsia"/>
          <w:sz w:val="24"/>
          <w:szCs w:val="24"/>
        </w:rPr>
      </w:pPr>
      <w:r>
        <w:rPr>
          <w:rFonts w:ascii="仿宋" w:eastAsia="仿宋" w:hAnsi="仿宋" w:hint="eastAsia"/>
          <w:sz w:val="24"/>
          <w:szCs w:val="24"/>
        </w:rPr>
        <w:t>项目研究成果广泛用于江西、江苏、河南、湖北、湖南等列车齿轮箱装备制造及运维企业，产生直接和间接经济效益累计近20亿元，取得了显著的经济和社会效益，有力推动了列车齿轮箱智能运维的发展和应用，为轨道交通装备智能运维技术发展做出了重大贡献。</w:t>
      </w:r>
    </w:p>
    <w:bookmarkEnd w:id="3"/>
    <w:bookmarkEnd w:id="4"/>
    <w:p w14:paraId="2481BF4E" w14:textId="77777777" w:rsidR="00500A35" w:rsidRDefault="00500A35"/>
    <w:p w14:paraId="2094E0E4" w14:textId="77777777" w:rsidR="00500A35" w:rsidRDefault="00000000">
      <w:pPr>
        <w:autoSpaceDE w:val="0"/>
        <w:autoSpaceDN w:val="0"/>
        <w:adjustRightInd w:val="0"/>
        <w:snapToGrid w:val="0"/>
        <w:spacing w:beforeLines="50" w:before="156" w:line="400" w:lineRule="exact"/>
        <w:rPr>
          <w:rFonts w:ascii="仿宋" w:eastAsia="仿宋" w:hAnsi="仿宋" w:cs="仿宋" w:hint="eastAsia"/>
          <w:bCs/>
          <w:snapToGrid w:val="0"/>
          <w:kern w:val="0"/>
          <w:sz w:val="28"/>
          <w:szCs w:val="28"/>
        </w:rPr>
      </w:pPr>
      <w:r>
        <w:rPr>
          <w:rFonts w:ascii="仿宋" w:eastAsia="仿宋" w:hAnsi="仿宋" w:cs="仿宋" w:hint="eastAsia"/>
          <w:b/>
          <w:snapToGrid w:val="0"/>
          <w:kern w:val="0"/>
          <w:sz w:val="28"/>
          <w:szCs w:val="28"/>
        </w:rPr>
        <w:t>四、主要知识产权和标准规范等目录</w:t>
      </w:r>
    </w:p>
    <w:tbl>
      <w:tblPr>
        <w:tblW w:w="1093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16"/>
        <w:gridCol w:w="850"/>
        <w:gridCol w:w="1985"/>
        <w:gridCol w:w="992"/>
        <w:gridCol w:w="1276"/>
        <w:gridCol w:w="850"/>
        <w:gridCol w:w="1134"/>
        <w:gridCol w:w="1985"/>
        <w:gridCol w:w="1442"/>
      </w:tblGrid>
      <w:tr w:rsidR="00500A35" w14:paraId="4D2189D2" w14:textId="77777777">
        <w:trPr>
          <w:trHeight w:val="929"/>
          <w:jc w:val="center"/>
        </w:trPr>
        <w:tc>
          <w:tcPr>
            <w:tcW w:w="416" w:type="dxa"/>
            <w:vAlign w:val="center"/>
          </w:tcPr>
          <w:p w14:paraId="0A843E3C" w14:textId="77777777" w:rsidR="00500A35" w:rsidRDefault="00000000">
            <w:pPr>
              <w:pStyle w:val="a3"/>
              <w:adjustRightInd w:val="0"/>
              <w:snapToGrid w:val="0"/>
              <w:spacing w:line="240" w:lineRule="auto"/>
              <w:ind w:firstLineChars="0" w:firstLine="0"/>
              <w:rPr>
                <w:rFonts w:ascii="仿宋" w:eastAsia="仿宋" w:hAnsi="仿宋" w:hint="eastAsia"/>
              </w:rPr>
            </w:pPr>
            <w:r>
              <w:rPr>
                <w:rFonts w:ascii="仿宋" w:eastAsia="仿宋" w:hAnsi="仿宋"/>
              </w:rPr>
              <w:t>序号</w:t>
            </w:r>
          </w:p>
        </w:tc>
        <w:tc>
          <w:tcPr>
            <w:tcW w:w="850" w:type="dxa"/>
            <w:vAlign w:val="center"/>
          </w:tcPr>
          <w:p w14:paraId="0E542824" w14:textId="77777777" w:rsidR="00500A35" w:rsidRDefault="00000000">
            <w:pPr>
              <w:pStyle w:val="a3"/>
              <w:adjustRightInd w:val="0"/>
              <w:snapToGrid w:val="0"/>
              <w:spacing w:line="240" w:lineRule="auto"/>
              <w:ind w:firstLineChars="0" w:firstLine="0"/>
              <w:jc w:val="center"/>
              <w:rPr>
                <w:rFonts w:ascii="仿宋" w:eastAsia="仿宋" w:hAnsi="仿宋" w:hint="eastAsia"/>
              </w:rPr>
            </w:pPr>
            <w:r>
              <w:rPr>
                <w:rFonts w:ascii="仿宋" w:eastAsia="仿宋" w:hAnsi="仿宋"/>
              </w:rPr>
              <w:t>知识产权（标准）类别</w:t>
            </w:r>
          </w:p>
        </w:tc>
        <w:tc>
          <w:tcPr>
            <w:tcW w:w="1985" w:type="dxa"/>
            <w:vAlign w:val="center"/>
          </w:tcPr>
          <w:p w14:paraId="4D94A43A" w14:textId="77777777" w:rsidR="00500A35" w:rsidRDefault="00000000">
            <w:pPr>
              <w:pStyle w:val="a3"/>
              <w:adjustRightInd w:val="0"/>
              <w:snapToGrid w:val="0"/>
              <w:spacing w:line="240" w:lineRule="auto"/>
              <w:ind w:firstLineChars="0" w:firstLine="0"/>
              <w:jc w:val="center"/>
              <w:rPr>
                <w:rFonts w:ascii="仿宋" w:eastAsia="仿宋" w:hAnsi="仿宋" w:hint="eastAsia"/>
              </w:rPr>
            </w:pPr>
            <w:r>
              <w:rPr>
                <w:rFonts w:ascii="仿宋" w:eastAsia="仿宋" w:hAnsi="仿宋"/>
              </w:rPr>
              <w:t>知识产权（标准）具体名称</w:t>
            </w:r>
          </w:p>
        </w:tc>
        <w:tc>
          <w:tcPr>
            <w:tcW w:w="992" w:type="dxa"/>
            <w:vAlign w:val="center"/>
          </w:tcPr>
          <w:p w14:paraId="5A6D12EB" w14:textId="77777777" w:rsidR="00500A35" w:rsidRDefault="00000000">
            <w:pPr>
              <w:pStyle w:val="a3"/>
              <w:adjustRightInd w:val="0"/>
              <w:snapToGrid w:val="0"/>
              <w:spacing w:line="240" w:lineRule="auto"/>
              <w:ind w:firstLineChars="0" w:firstLine="0"/>
              <w:jc w:val="center"/>
              <w:rPr>
                <w:rFonts w:ascii="仿宋" w:eastAsia="仿宋" w:hAnsi="仿宋" w:hint="eastAsia"/>
              </w:rPr>
            </w:pPr>
            <w:r>
              <w:rPr>
                <w:rFonts w:ascii="仿宋" w:eastAsia="仿宋" w:hAnsi="仿宋"/>
              </w:rPr>
              <w:t>国家</w:t>
            </w:r>
          </w:p>
          <w:p w14:paraId="257BB703" w14:textId="77777777" w:rsidR="00500A35" w:rsidRDefault="00000000">
            <w:pPr>
              <w:pStyle w:val="a3"/>
              <w:adjustRightInd w:val="0"/>
              <w:snapToGrid w:val="0"/>
              <w:spacing w:line="240" w:lineRule="auto"/>
              <w:ind w:firstLineChars="0" w:firstLine="0"/>
              <w:jc w:val="center"/>
              <w:rPr>
                <w:rFonts w:ascii="仿宋" w:eastAsia="仿宋" w:hAnsi="仿宋" w:hint="eastAsia"/>
              </w:rPr>
            </w:pPr>
            <w:r>
              <w:rPr>
                <w:rFonts w:ascii="仿宋" w:eastAsia="仿宋" w:hAnsi="仿宋"/>
              </w:rPr>
              <w:t>（地区）</w:t>
            </w:r>
          </w:p>
        </w:tc>
        <w:tc>
          <w:tcPr>
            <w:tcW w:w="1276" w:type="dxa"/>
            <w:vAlign w:val="center"/>
          </w:tcPr>
          <w:p w14:paraId="1628A850" w14:textId="77777777" w:rsidR="00500A35" w:rsidRDefault="00000000">
            <w:pPr>
              <w:pStyle w:val="a3"/>
              <w:adjustRightInd w:val="0"/>
              <w:snapToGrid w:val="0"/>
              <w:spacing w:line="240" w:lineRule="auto"/>
              <w:ind w:firstLineChars="0" w:firstLine="0"/>
              <w:jc w:val="center"/>
              <w:rPr>
                <w:rFonts w:ascii="仿宋" w:eastAsia="仿宋" w:hAnsi="仿宋" w:hint="eastAsia"/>
              </w:rPr>
            </w:pPr>
            <w:r>
              <w:rPr>
                <w:rFonts w:ascii="仿宋" w:eastAsia="仿宋" w:hAnsi="仿宋"/>
              </w:rPr>
              <w:t>授权号（标准编号）</w:t>
            </w:r>
          </w:p>
        </w:tc>
        <w:tc>
          <w:tcPr>
            <w:tcW w:w="850" w:type="dxa"/>
            <w:vAlign w:val="center"/>
          </w:tcPr>
          <w:p w14:paraId="30CDBDB6" w14:textId="77777777" w:rsidR="00500A35" w:rsidRDefault="00000000">
            <w:pPr>
              <w:pStyle w:val="a3"/>
              <w:adjustRightInd w:val="0"/>
              <w:snapToGrid w:val="0"/>
              <w:spacing w:line="240" w:lineRule="auto"/>
              <w:ind w:firstLineChars="0" w:firstLine="0"/>
              <w:jc w:val="center"/>
              <w:rPr>
                <w:rFonts w:ascii="仿宋" w:eastAsia="仿宋" w:hAnsi="仿宋" w:hint="eastAsia"/>
              </w:rPr>
            </w:pPr>
            <w:r>
              <w:rPr>
                <w:rFonts w:ascii="仿宋" w:eastAsia="仿宋" w:hAnsi="仿宋"/>
              </w:rPr>
              <w:t>授权（标准发布）日期</w:t>
            </w:r>
          </w:p>
        </w:tc>
        <w:tc>
          <w:tcPr>
            <w:tcW w:w="1134" w:type="dxa"/>
            <w:vAlign w:val="center"/>
          </w:tcPr>
          <w:p w14:paraId="5FF3AEE1" w14:textId="77777777" w:rsidR="00500A35" w:rsidRDefault="00000000">
            <w:pPr>
              <w:pStyle w:val="a3"/>
              <w:adjustRightInd w:val="0"/>
              <w:snapToGrid w:val="0"/>
              <w:spacing w:line="240" w:lineRule="auto"/>
              <w:ind w:firstLineChars="0" w:firstLine="0"/>
              <w:jc w:val="center"/>
              <w:rPr>
                <w:rFonts w:ascii="仿宋" w:eastAsia="仿宋" w:hAnsi="仿宋" w:hint="eastAsia"/>
              </w:rPr>
            </w:pPr>
            <w:r>
              <w:rPr>
                <w:rFonts w:ascii="仿宋" w:eastAsia="仿宋" w:hAnsi="仿宋"/>
              </w:rPr>
              <w:t>证书编号（标准批准发布部门）</w:t>
            </w:r>
          </w:p>
        </w:tc>
        <w:tc>
          <w:tcPr>
            <w:tcW w:w="1985" w:type="dxa"/>
            <w:vAlign w:val="center"/>
          </w:tcPr>
          <w:p w14:paraId="2288DDAF" w14:textId="77777777" w:rsidR="00500A35" w:rsidRDefault="00000000">
            <w:pPr>
              <w:pStyle w:val="a3"/>
              <w:adjustRightInd w:val="0"/>
              <w:snapToGrid w:val="0"/>
              <w:spacing w:line="240" w:lineRule="auto"/>
              <w:ind w:firstLineChars="0" w:firstLine="0"/>
              <w:jc w:val="center"/>
              <w:rPr>
                <w:rFonts w:ascii="仿宋" w:eastAsia="仿宋" w:hAnsi="仿宋" w:hint="eastAsia"/>
              </w:rPr>
            </w:pPr>
            <w:r>
              <w:rPr>
                <w:rFonts w:ascii="仿宋" w:eastAsia="仿宋" w:hAnsi="仿宋"/>
              </w:rPr>
              <w:t>权利人（标准起草单位）</w:t>
            </w:r>
          </w:p>
        </w:tc>
        <w:tc>
          <w:tcPr>
            <w:tcW w:w="1442" w:type="dxa"/>
            <w:vAlign w:val="center"/>
          </w:tcPr>
          <w:p w14:paraId="77AD4449" w14:textId="77777777" w:rsidR="00500A35" w:rsidRDefault="00000000">
            <w:pPr>
              <w:pStyle w:val="a3"/>
              <w:adjustRightInd w:val="0"/>
              <w:snapToGrid w:val="0"/>
              <w:spacing w:line="240" w:lineRule="auto"/>
              <w:ind w:firstLineChars="0" w:firstLine="0"/>
              <w:jc w:val="center"/>
              <w:rPr>
                <w:rFonts w:ascii="仿宋" w:eastAsia="仿宋" w:hAnsi="仿宋" w:hint="eastAsia"/>
              </w:rPr>
            </w:pPr>
            <w:r>
              <w:rPr>
                <w:rFonts w:ascii="仿宋" w:eastAsia="仿宋" w:hAnsi="仿宋"/>
              </w:rPr>
              <w:t>发明人（标准起草人）</w:t>
            </w:r>
          </w:p>
        </w:tc>
      </w:tr>
      <w:tr w:rsidR="00500A35" w14:paraId="70E80E66" w14:textId="77777777">
        <w:trPr>
          <w:trHeight w:val="929"/>
          <w:jc w:val="center"/>
        </w:trPr>
        <w:tc>
          <w:tcPr>
            <w:tcW w:w="416" w:type="dxa"/>
          </w:tcPr>
          <w:p w14:paraId="1AB12D4F"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1</w:t>
            </w:r>
          </w:p>
        </w:tc>
        <w:tc>
          <w:tcPr>
            <w:tcW w:w="850" w:type="dxa"/>
          </w:tcPr>
          <w:p w14:paraId="1A23F862" w14:textId="77777777" w:rsidR="00500A35" w:rsidRDefault="00000000">
            <w:pPr>
              <w:pStyle w:val="a3"/>
              <w:spacing w:line="390" w:lineRule="exact"/>
              <w:ind w:firstLineChars="0" w:firstLine="0"/>
              <w:jc w:val="left"/>
              <w:rPr>
                <w:rFonts w:ascii="仿宋" w:eastAsia="仿宋" w:hAnsi="仿宋" w:hint="eastAsia"/>
              </w:rPr>
            </w:pPr>
            <w:bookmarkStart w:id="6" w:name="OLE_LINK138"/>
            <w:bookmarkStart w:id="7" w:name="OLE_LINK137"/>
            <w:r>
              <w:rPr>
                <w:rFonts w:ascii="仿宋" w:eastAsia="仿宋" w:hAnsi="仿宋"/>
                <w:bCs/>
              </w:rPr>
              <w:t>论</w:t>
            </w:r>
            <w:r>
              <w:rPr>
                <w:rFonts w:ascii="仿宋" w:eastAsia="仿宋" w:hAnsi="仿宋" w:hint="eastAsia"/>
                <w:bCs/>
              </w:rPr>
              <w:t>著</w:t>
            </w:r>
            <w:bookmarkEnd w:id="6"/>
            <w:bookmarkEnd w:id="7"/>
          </w:p>
        </w:tc>
        <w:tc>
          <w:tcPr>
            <w:tcW w:w="1985" w:type="dxa"/>
          </w:tcPr>
          <w:p w14:paraId="70FC826B"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考虑齿间滑动影响的高速列车传动齿轮动态接触特性分析</w:t>
            </w:r>
          </w:p>
        </w:tc>
        <w:tc>
          <w:tcPr>
            <w:tcW w:w="992" w:type="dxa"/>
          </w:tcPr>
          <w:p w14:paraId="22243344"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中国</w:t>
            </w:r>
          </w:p>
        </w:tc>
        <w:tc>
          <w:tcPr>
            <w:tcW w:w="1276" w:type="dxa"/>
          </w:tcPr>
          <w:p w14:paraId="61CF7CDC"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DOI：10.3901/JME.2021.10.087</w:t>
            </w:r>
          </w:p>
        </w:tc>
        <w:tc>
          <w:tcPr>
            <w:tcW w:w="850" w:type="dxa"/>
          </w:tcPr>
          <w:p w14:paraId="6FF5F6DC"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2021年</w:t>
            </w:r>
            <w:r>
              <w:rPr>
                <w:rFonts w:ascii="仿宋" w:eastAsia="仿宋" w:hAnsi="仿宋" w:hint="eastAsia"/>
              </w:rPr>
              <w:t>5月3</w:t>
            </w:r>
            <w:r>
              <w:rPr>
                <w:rFonts w:ascii="仿宋" w:eastAsia="仿宋" w:hAnsi="仿宋"/>
              </w:rPr>
              <w:t>0日</w:t>
            </w:r>
          </w:p>
        </w:tc>
        <w:tc>
          <w:tcPr>
            <w:tcW w:w="1134" w:type="dxa"/>
          </w:tcPr>
          <w:p w14:paraId="4A0C4830"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EI检索号Accession number: 20213310779704</w:t>
            </w:r>
          </w:p>
        </w:tc>
        <w:tc>
          <w:tcPr>
            <w:tcW w:w="1985" w:type="dxa"/>
          </w:tcPr>
          <w:p w14:paraId="543A336D"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华东交通大学</w:t>
            </w:r>
          </w:p>
        </w:tc>
        <w:tc>
          <w:tcPr>
            <w:tcW w:w="1442" w:type="dxa"/>
          </w:tcPr>
          <w:p w14:paraId="57D3BC34"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肖乾,王丹红,陈道云,朱海燕</w:t>
            </w:r>
          </w:p>
        </w:tc>
      </w:tr>
      <w:tr w:rsidR="00500A35" w14:paraId="45760290" w14:textId="77777777">
        <w:trPr>
          <w:trHeight w:val="929"/>
          <w:jc w:val="center"/>
        </w:trPr>
        <w:tc>
          <w:tcPr>
            <w:tcW w:w="416" w:type="dxa"/>
          </w:tcPr>
          <w:p w14:paraId="117D5465"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2</w:t>
            </w:r>
          </w:p>
        </w:tc>
        <w:tc>
          <w:tcPr>
            <w:tcW w:w="850" w:type="dxa"/>
          </w:tcPr>
          <w:p w14:paraId="101B6B8E"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bCs/>
              </w:rPr>
              <w:t>论</w:t>
            </w:r>
            <w:r>
              <w:rPr>
                <w:rFonts w:ascii="仿宋" w:eastAsia="仿宋" w:hAnsi="仿宋" w:hint="eastAsia"/>
                <w:bCs/>
              </w:rPr>
              <w:t>著</w:t>
            </w:r>
          </w:p>
        </w:tc>
        <w:tc>
          <w:tcPr>
            <w:tcW w:w="1985" w:type="dxa"/>
          </w:tcPr>
          <w:p w14:paraId="06F9D74B"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 xml:space="preserve">Dynamic analysis of enhanced gear transmissions in the vehicle-track coupled </w:t>
            </w:r>
            <w:r>
              <w:rPr>
                <w:rFonts w:ascii="仿宋" w:eastAsia="仿宋" w:hAnsi="仿宋"/>
              </w:rPr>
              <w:lastRenderedPageBreak/>
              <w:t>dynamic system of a high-speed train</w:t>
            </w:r>
          </w:p>
        </w:tc>
        <w:tc>
          <w:tcPr>
            <w:tcW w:w="992" w:type="dxa"/>
          </w:tcPr>
          <w:p w14:paraId="39C50E45"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lastRenderedPageBreak/>
              <w:t>英国</w:t>
            </w:r>
          </w:p>
        </w:tc>
        <w:tc>
          <w:tcPr>
            <w:tcW w:w="1276" w:type="dxa"/>
          </w:tcPr>
          <w:p w14:paraId="57C1457B"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DOI: 10.1080/00423114.2021.1928246</w:t>
            </w:r>
          </w:p>
        </w:tc>
        <w:tc>
          <w:tcPr>
            <w:tcW w:w="850" w:type="dxa"/>
          </w:tcPr>
          <w:p w14:paraId="2C936669"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2021年5月18日</w:t>
            </w:r>
          </w:p>
        </w:tc>
        <w:tc>
          <w:tcPr>
            <w:tcW w:w="1134" w:type="dxa"/>
          </w:tcPr>
          <w:p w14:paraId="2DCCA51C"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SCI检索号WOS:000651673900001</w:t>
            </w:r>
          </w:p>
        </w:tc>
        <w:tc>
          <w:tcPr>
            <w:tcW w:w="1985" w:type="dxa"/>
          </w:tcPr>
          <w:p w14:paraId="1EE6EA48"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西南交通大学</w:t>
            </w:r>
          </w:p>
        </w:tc>
        <w:tc>
          <w:tcPr>
            <w:tcW w:w="1442" w:type="dxa"/>
          </w:tcPr>
          <w:p w14:paraId="1BB68E18"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王志伟，殷中慧，Paul Allen, 王瑞晨，熊庆，朱颖谋</w:t>
            </w:r>
          </w:p>
        </w:tc>
      </w:tr>
      <w:tr w:rsidR="00500A35" w14:paraId="668CE83F" w14:textId="77777777">
        <w:trPr>
          <w:trHeight w:val="929"/>
          <w:jc w:val="center"/>
        </w:trPr>
        <w:tc>
          <w:tcPr>
            <w:tcW w:w="416" w:type="dxa"/>
          </w:tcPr>
          <w:p w14:paraId="5B4D31F7"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3</w:t>
            </w:r>
          </w:p>
        </w:tc>
        <w:tc>
          <w:tcPr>
            <w:tcW w:w="850" w:type="dxa"/>
          </w:tcPr>
          <w:p w14:paraId="3B82C0E6"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bCs/>
              </w:rPr>
              <w:t>论</w:t>
            </w:r>
            <w:r>
              <w:rPr>
                <w:rFonts w:ascii="仿宋" w:eastAsia="仿宋" w:hAnsi="仿宋" w:hint="eastAsia"/>
                <w:bCs/>
              </w:rPr>
              <w:t>著</w:t>
            </w:r>
          </w:p>
        </w:tc>
        <w:tc>
          <w:tcPr>
            <w:tcW w:w="1985" w:type="dxa"/>
          </w:tcPr>
          <w:p w14:paraId="222F0E2D"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高速动车组齿轮箱箱体振动特性及疲劳强度研究</w:t>
            </w:r>
          </w:p>
        </w:tc>
        <w:tc>
          <w:tcPr>
            <w:tcW w:w="992" w:type="dxa"/>
          </w:tcPr>
          <w:p w14:paraId="023F86EE"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中国</w:t>
            </w:r>
          </w:p>
        </w:tc>
        <w:tc>
          <w:tcPr>
            <w:tcW w:w="1276" w:type="dxa"/>
          </w:tcPr>
          <w:p w14:paraId="5A27FCE0"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中国版本图书馆CIP数据核字(2019)第294951号</w:t>
            </w:r>
          </w:p>
        </w:tc>
        <w:tc>
          <w:tcPr>
            <w:tcW w:w="850" w:type="dxa"/>
          </w:tcPr>
          <w:p w14:paraId="4B1D01DB"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2022年3月</w:t>
            </w:r>
            <w:r>
              <w:rPr>
                <w:rFonts w:ascii="仿宋" w:eastAsia="仿宋" w:hAnsi="仿宋" w:hint="eastAsia"/>
              </w:rPr>
              <w:t>1日</w:t>
            </w:r>
          </w:p>
        </w:tc>
        <w:tc>
          <w:tcPr>
            <w:tcW w:w="1134" w:type="dxa"/>
          </w:tcPr>
          <w:p w14:paraId="32DD0F4B"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ISBN 978-7-5643-7326-9</w:t>
            </w:r>
          </w:p>
        </w:tc>
        <w:tc>
          <w:tcPr>
            <w:tcW w:w="1985" w:type="dxa"/>
          </w:tcPr>
          <w:p w14:paraId="65A076D4"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华东交通大学</w:t>
            </w:r>
          </w:p>
        </w:tc>
        <w:tc>
          <w:tcPr>
            <w:tcW w:w="1442" w:type="dxa"/>
          </w:tcPr>
          <w:p w14:paraId="57FB80E6"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朱海燕</w:t>
            </w:r>
          </w:p>
        </w:tc>
      </w:tr>
      <w:tr w:rsidR="00500A35" w14:paraId="5C57D3D3" w14:textId="77777777">
        <w:trPr>
          <w:trHeight w:val="929"/>
          <w:jc w:val="center"/>
        </w:trPr>
        <w:tc>
          <w:tcPr>
            <w:tcW w:w="416" w:type="dxa"/>
          </w:tcPr>
          <w:p w14:paraId="46B699EB"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4</w:t>
            </w:r>
          </w:p>
        </w:tc>
        <w:tc>
          <w:tcPr>
            <w:tcW w:w="850" w:type="dxa"/>
          </w:tcPr>
          <w:p w14:paraId="663BAED3"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bCs/>
              </w:rPr>
              <w:t>论</w:t>
            </w:r>
            <w:r>
              <w:rPr>
                <w:rFonts w:ascii="仿宋" w:eastAsia="仿宋" w:hAnsi="仿宋" w:hint="eastAsia"/>
                <w:bCs/>
              </w:rPr>
              <w:t>著</w:t>
            </w:r>
          </w:p>
        </w:tc>
        <w:tc>
          <w:tcPr>
            <w:tcW w:w="1985" w:type="dxa"/>
          </w:tcPr>
          <w:p w14:paraId="1AAEC86B"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轨道车辆车载设备振动特性分析及隔振方法研究</w:t>
            </w:r>
          </w:p>
        </w:tc>
        <w:tc>
          <w:tcPr>
            <w:tcW w:w="992" w:type="dxa"/>
          </w:tcPr>
          <w:p w14:paraId="3E4B7CB3"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中国</w:t>
            </w:r>
          </w:p>
        </w:tc>
        <w:tc>
          <w:tcPr>
            <w:tcW w:w="1276" w:type="dxa"/>
          </w:tcPr>
          <w:p w14:paraId="70FBB1F8"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中国版本图书馆CIP数据核字(2020)第194313号</w:t>
            </w:r>
          </w:p>
        </w:tc>
        <w:tc>
          <w:tcPr>
            <w:tcW w:w="850" w:type="dxa"/>
          </w:tcPr>
          <w:p w14:paraId="02E77A39"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2021年2月</w:t>
            </w:r>
            <w:r>
              <w:rPr>
                <w:rFonts w:ascii="仿宋" w:eastAsia="仿宋" w:hAnsi="仿宋" w:hint="eastAsia"/>
              </w:rPr>
              <w:t>1日</w:t>
            </w:r>
          </w:p>
        </w:tc>
        <w:tc>
          <w:tcPr>
            <w:tcW w:w="1134" w:type="dxa"/>
          </w:tcPr>
          <w:p w14:paraId="05488B64"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ISBN 978-7-113-27317-0</w:t>
            </w:r>
          </w:p>
        </w:tc>
        <w:tc>
          <w:tcPr>
            <w:tcW w:w="1985" w:type="dxa"/>
          </w:tcPr>
          <w:p w14:paraId="4B183506"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华东交通大学</w:t>
            </w:r>
          </w:p>
        </w:tc>
        <w:tc>
          <w:tcPr>
            <w:tcW w:w="1442" w:type="dxa"/>
          </w:tcPr>
          <w:p w14:paraId="7AB712C4"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肖乾</w:t>
            </w:r>
          </w:p>
        </w:tc>
      </w:tr>
      <w:tr w:rsidR="00500A35" w14:paraId="27176934" w14:textId="77777777">
        <w:trPr>
          <w:trHeight w:val="929"/>
          <w:jc w:val="center"/>
        </w:trPr>
        <w:tc>
          <w:tcPr>
            <w:tcW w:w="416" w:type="dxa"/>
          </w:tcPr>
          <w:p w14:paraId="306631C6" w14:textId="77777777" w:rsidR="00500A35" w:rsidRDefault="00000000">
            <w:pPr>
              <w:pStyle w:val="a3"/>
              <w:spacing w:line="390" w:lineRule="exact"/>
              <w:ind w:firstLineChars="0" w:firstLine="0"/>
              <w:jc w:val="left"/>
              <w:rPr>
                <w:rFonts w:ascii="仿宋" w:eastAsia="仿宋" w:hAnsi="仿宋" w:hint="eastAsia"/>
              </w:rPr>
            </w:pPr>
            <w:bookmarkStart w:id="8" w:name="_Hlk184848599"/>
            <w:r>
              <w:rPr>
                <w:rFonts w:ascii="仿宋" w:eastAsia="仿宋" w:hAnsi="仿宋" w:hint="eastAsia"/>
              </w:rPr>
              <w:t>5</w:t>
            </w:r>
          </w:p>
        </w:tc>
        <w:tc>
          <w:tcPr>
            <w:tcW w:w="850" w:type="dxa"/>
          </w:tcPr>
          <w:p w14:paraId="5B9056E3" w14:textId="77777777" w:rsidR="00500A35" w:rsidRDefault="00000000">
            <w:pPr>
              <w:pStyle w:val="a3"/>
              <w:spacing w:line="390" w:lineRule="exact"/>
              <w:ind w:firstLineChars="0" w:firstLine="0"/>
              <w:jc w:val="left"/>
              <w:rPr>
                <w:rFonts w:ascii="仿宋" w:eastAsia="仿宋" w:hAnsi="仿宋" w:hint="eastAsia"/>
                <w:bCs/>
              </w:rPr>
            </w:pPr>
            <w:r>
              <w:rPr>
                <w:rFonts w:ascii="仿宋" w:eastAsia="仿宋" w:hAnsi="仿宋"/>
                <w:bCs/>
              </w:rPr>
              <w:t>国家标准</w:t>
            </w:r>
          </w:p>
        </w:tc>
        <w:tc>
          <w:tcPr>
            <w:tcW w:w="1985" w:type="dxa"/>
          </w:tcPr>
          <w:p w14:paraId="4B623A20"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直齿轮和斜齿轮承载能力计算国家标准第</w:t>
            </w:r>
            <w:r>
              <w:rPr>
                <w:rFonts w:ascii="仿宋" w:eastAsia="仿宋" w:hAnsi="仿宋"/>
              </w:rPr>
              <w:t>6</w:t>
            </w:r>
            <w:r>
              <w:rPr>
                <w:rFonts w:ascii="仿宋" w:eastAsia="仿宋" w:hAnsi="仿宋" w:hint="eastAsia"/>
              </w:rPr>
              <w:t>部分:变载荷条件下的使用寿命计算</w:t>
            </w:r>
          </w:p>
        </w:tc>
        <w:tc>
          <w:tcPr>
            <w:tcW w:w="992" w:type="dxa"/>
          </w:tcPr>
          <w:p w14:paraId="125CBA8A"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中国</w:t>
            </w:r>
          </w:p>
        </w:tc>
        <w:tc>
          <w:tcPr>
            <w:tcW w:w="1276" w:type="dxa"/>
          </w:tcPr>
          <w:p w14:paraId="0A6CFC9B"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GB-T 3480.3-20</w:t>
            </w:r>
            <w:r>
              <w:rPr>
                <w:rFonts w:ascii="仿宋" w:eastAsia="仿宋" w:hAnsi="仿宋"/>
              </w:rPr>
              <w:t>18</w:t>
            </w:r>
          </w:p>
        </w:tc>
        <w:tc>
          <w:tcPr>
            <w:tcW w:w="850" w:type="dxa"/>
          </w:tcPr>
          <w:p w14:paraId="122369D4"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2018年12月</w:t>
            </w:r>
            <w:r>
              <w:rPr>
                <w:rFonts w:ascii="仿宋" w:eastAsia="仿宋" w:hAnsi="仿宋" w:hint="eastAsia"/>
              </w:rPr>
              <w:t>2</w:t>
            </w:r>
            <w:r>
              <w:rPr>
                <w:rFonts w:ascii="仿宋" w:eastAsia="仿宋" w:hAnsi="仿宋"/>
              </w:rPr>
              <w:t>8</w:t>
            </w:r>
            <w:r>
              <w:rPr>
                <w:rFonts w:ascii="仿宋" w:eastAsia="仿宋" w:hAnsi="仿宋" w:hint="eastAsia"/>
              </w:rPr>
              <w:t>日</w:t>
            </w:r>
          </w:p>
        </w:tc>
        <w:tc>
          <w:tcPr>
            <w:tcW w:w="1134" w:type="dxa"/>
          </w:tcPr>
          <w:p w14:paraId="739FA13C"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国家市场监督管理总局，中国国家标准化管理委员会</w:t>
            </w:r>
          </w:p>
        </w:tc>
        <w:tc>
          <w:tcPr>
            <w:tcW w:w="1985" w:type="dxa"/>
          </w:tcPr>
          <w:p w14:paraId="4DF975FA"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郑州机械研究所有限公司，郑州中机轨道交通装备科技有限公司，中山市技佳传动科技有限公司，大连创新齿轮箱制造有限公司，江苏省减速机产品质量监督检验中心，郑州高端装备与信息产业技术研究院有限公司，重庆大学。</w:t>
            </w:r>
          </w:p>
        </w:tc>
        <w:tc>
          <w:tcPr>
            <w:tcW w:w="1442" w:type="dxa"/>
          </w:tcPr>
          <w:p w14:paraId="762FE955"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刘忠明，周长江，王志刚，刘世军，李清，裴帮，林太军，杨寿夜，管洪杰，陆军刘小中，全奎德，丁军，张元国，陈兵奎，范瑞丽，王天翔，余飞鹏，曹衍龙，凌四营。</w:t>
            </w:r>
          </w:p>
        </w:tc>
      </w:tr>
      <w:bookmarkEnd w:id="8"/>
      <w:tr w:rsidR="00500A35" w14:paraId="18DB5EC0" w14:textId="77777777">
        <w:trPr>
          <w:trHeight w:val="690"/>
          <w:jc w:val="center"/>
        </w:trPr>
        <w:tc>
          <w:tcPr>
            <w:tcW w:w="416" w:type="dxa"/>
          </w:tcPr>
          <w:p w14:paraId="482BA52A"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6</w:t>
            </w:r>
          </w:p>
        </w:tc>
        <w:tc>
          <w:tcPr>
            <w:tcW w:w="850" w:type="dxa"/>
          </w:tcPr>
          <w:p w14:paraId="4D6C1BB7"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发明专利</w:t>
            </w:r>
          </w:p>
        </w:tc>
        <w:tc>
          <w:tcPr>
            <w:tcW w:w="1985" w:type="dxa"/>
          </w:tcPr>
          <w:p w14:paraId="4770250E"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城轨车辆的辅助检修方法、系统、存储介质及</w:t>
            </w:r>
            <w:r>
              <w:rPr>
                <w:rFonts w:ascii="仿宋" w:eastAsia="仿宋" w:hAnsi="仿宋"/>
              </w:rPr>
              <w:lastRenderedPageBreak/>
              <w:t>计算机设备</w:t>
            </w:r>
          </w:p>
        </w:tc>
        <w:tc>
          <w:tcPr>
            <w:tcW w:w="992" w:type="dxa"/>
          </w:tcPr>
          <w:p w14:paraId="344A614E"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lastRenderedPageBreak/>
              <w:t>中国</w:t>
            </w:r>
          </w:p>
        </w:tc>
        <w:tc>
          <w:tcPr>
            <w:tcW w:w="1276" w:type="dxa"/>
          </w:tcPr>
          <w:p w14:paraId="2483B14C"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ZL202310062953.X</w:t>
            </w:r>
          </w:p>
        </w:tc>
        <w:tc>
          <w:tcPr>
            <w:tcW w:w="850" w:type="dxa"/>
          </w:tcPr>
          <w:p w14:paraId="6B3580C8"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2023年11月17</w:t>
            </w:r>
            <w:r>
              <w:rPr>
                <w:rFonts w:ascii="仿宋" w:eastAsia="仿宋" w:hAnsi="仿宋"/>
              </w:rPr>
              <w:lastRenderedPageBreak/>
              <w:t>日</w:t>
            </w:r>
          </w:p>
        </w:tc>
        <w:tc>
          <w:tcPr>
            <w:tcW w:w="1134" w:type="dxa"/>
          </w:tcPr>
          <w:p w14:paraId="7E9A6021"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lastRenderedPageBreak/>
              <w:t>6496914</w:t>
            </w:r>
          </w:p>
        </w:tc>
        <w:tc>
          <w:tcPr>
            <w:tcW w:w="1985" w:type="dxa"/>
          </w:tcPr>
          <w:p w14:paraId="0366CC5A" w14:textId="77777777" w:rsidR="00500A35" w:rsidRDefault="00000000">
            <w:pPr>
              <w:pStyle w:val="a3"/>
              <w:spacing w:line="390" w:lineRule="exact"/>
              <w:ind w:firstLineChars="0" w:firstLine="0"/>
              <w:jc w:val="left"/>
              <w:rPr>
                <w:rFonts w:ascii="仿宋" w:eastAsia="仿宋" w:hAnsi="仿宋" w:hint="eastAsia"/>
              </w:rPr>
            </w:pPr>
            <w:bookmarkStart w:id="9" w:name="OLE_LINK65"/>
            <w:bookmarkStart w:id="10" w:name="OLE_LINK64"/>
            <w:r>
              <w:rPr>
                <w:rFonts w:ascii="仿宋" w:eastAsia="仿宋" w:hAnsi="仿宋"/>
              </w:rPr>
              <w:t>华东交通大学</w:t>
            </w:r>
            <w:bookmarkEnd w:id="9"/>
            <w:bookmarkEnd w:id="10"/>
          </w:p>
        </w:tc>
        <w:tc>
          <w:tcPr>
            <w:tcW w:w="1442" w:type="dxa"/>
          </w:tcPr>
          <w:p w14:paraId="19BA3DA3"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肖乾, 高雪山, 史开志, 高青</w:t>
            </w:r>
            <w:r>
              <w:rPr>
                <w:rFonts w:ascii="仿宋" w:eastAsia="仿宋" w:hAnsi="仿宋"/>
              </w:rPr>
              <w:lastRenderedPageBreak/>
              <w:t>山, 钟明辉, 何依云, 王禧林, 石小牒, 李卓航, 申悦, 崔正淳, 徐中旭, 章治</w:t>
            </w:r>
          </w:p>
        </w:tc>
      </w:tr>
      <w:tr w:rsidR="00500A35" w14:paraId="04FC3A2A" w14:textId="77777777">
        <w:trPr>
          <w:trHeight w:val="690"/>
          <w:jc w:val="center"/>
        </w:trPr>
        <w:tc>
          <w:tcPr>
            <w:tcW w:w="416" w:type="dxa"/>
          </w:tcPr>
          <w:p w14:paraId="32CE98A2"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lastRenderedPageBreak/>
              <w:t>7</w:t>
            </w:r>
          </w:p>
        </w:tc>
        <w:tc>
          <w:tcPr>
            <w:tcW w:w="850" w:type="dxa"/>
          </w:tcPr>
          <w:p w14:paraId="3AC25120"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发明专利</w:t>
            </w:r>
          </w:p>
        </w:tc>
        <w:tc>
          <w:tcPr>
            <w:tcW w:w="1985" w:type="dxa"/>
          </w:tcPr>
          <w:p w14:paraId="4BAEFD09"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基</w:t>
            </w:r>
            <w:r>
              <w:rPr>
                <w:rFonts w:ascii="仿宋" w:eastAsia="仿宋" w:hAnsi="仿宋" w:hint="eastAsia"/>
              </w:rPr>
              <w:t>于虚拟现实技术的电力机车车体组装方法</w:t>
            </w:r>
          </w:p>
        </w:tc>
        <w:tc>
          <w:tcPr>
            <w:tcW w:w="992" w:type="dxa"/>
          </w:tcPr>
          <w:p w14:paraId="132E15E4"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中国</w:t>
            </w:r>
          </w:p>
        </w:tc>
        <w:tc>
          <w:tcPr>
            <w:tcW w:w="1276" w:type="dxa"/>
          </w:tcPr>
          <w:p w14:paraId="6A0A9A93"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ZL 2022 11498843.X</w:t>
            </w:r>
          </w:p>
        </w:tc>
        <w:tc>
          <w:tcPr>
            <w:tcW w:w="850" w:type="dxa"/>
          </w:tcPr>
          <w:p w14:paraId="33D8F5EF"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202</w:t>
            </w:r>
            <w:r>
              <w:rPr>
                <w:rFonts w:ascii="仿宋" w:eastAsia="仿宋" w:hAnsi="仿宋"/>
              </w:rPr>
              <w:t>2年</w:t>
            </w:r>
            <w:r>
              <w:rPr>
                <w:rFonts w:ascii="仿宋" w:eastAsia="仿宋" w:hAnsi="仿宋" w:hint="eastAsia"/>
              </w:rPr>
              <w:t>11月</w:t>
            </w:r>
            <w:r>
              <w:rPr>
                <w:rFonts w:ascii="仿宋" w:eastAsia="仿宋" w:hAnsi="仿宋"/>
              </w:rPr>
              <w:t>28</w:t>
            </w:r>
            <w:r>
              <w:rPr>
                <w:rFonts w:ascii="仿宋" w:eastAsia="仿宋" w:hAnsi="仿宋" w:hint="eastAsia"/>
              </w:rPr>
              <w:t>日</w:t>
            </w:r>
          </w:p>
        </w:tc>
        <w:tc>
          <w:tcPr>
            <w:tcW w:w="1134" w:type="dxa"/>
          </w:tcPr>
          <w:p w14:paraId="255FA752"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6</w:t>
            </w:r>
            <w:r>
              <w:rPr>
                <w:rFonts w:ascii="仿宋" w:eastAsia="仿宋" w:hAnsi="仿宋"/>
              </w:rPr>
              <w:t>225456</w:t>
            </w:r>
          </w:p>
        </w:tc>
        <w:tc>
          <w:tcPr>
            <w:tcW w:w="1985" w:type="dxa"/>
          </w:tcPr>
          <w:p w14:paraId="61A2B1EE"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华东交通大学</w:t>
            </w:r>
          </w:p>
        </w:tc>
        <w:tc>
          <w:tcPr>
            <w:tcW w:w="1442" w:type="dxa"/>
          </w:tcPr>
          <w:p w14:paraId="3990D9B1"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肖乾,杨逸航</w:t>
            </w:r>
            <w:r>
              <w:rPr>
                <w:rFonts w:ascii="仿宋" w:eastAsia="仿宋" w:hAnsi="仿宋" w:hint="eastAsia"/>
              </w:rPr>
              <w:t>，</w:t>
            </w:r>
            <w:r>
              <w:rPr>
                <w:rFonts w:ascii="仿宋" w:eastAsia="仿宋" w:hAnsi="仿宋"/>
              </w:rPr>
              <w:t>史开志</w:t>
            </w:r>
            <w:r>
              <w:rPr>
                <w:rFonts w:ascii="仿宋" w:eastAsia="仿宋" w:hAnsi="仿宋" w:hint="eastAsia"/>
              </w:rPr>
              <w:t>，</w:t>
            </w:r>
            <w:r>
              <w:rPr>
                <w:rFonts w:ascii="仿宋" w:eastAsia="仿宋" w:hAnsi="仿宋"/>
              </w:rPr>
              <w:t>李萍</w:t>
            </w:r>
            <w:r>
              <w:rPr>
                <w:rFonts w:ascii="仿宋" w:eastAsia="仿宋" w:hAnsi="仿宋" w:hint="eastAsia"/>
              </w:rPr>
              <w:t>，</w:t>
            </w:r>
            <w:r>
              <w:rPr>
                <w:rFonts w:ascii="仿宋" w:eastAsia="仿宋" w:hAnsi="仿宋"/>
              </w:rPr>
              <w:t>李韩华</w:t>
            </w:r>
            <w:r>
              <w:rPr>
                <w:rFonts w:ascii="仿宋" w:eastAsia="仿宋" w:hAnsi="仿宋" w:hint="eastAsia"/>
              </w:rPr>
              <w:t>，</w:t>
            </w:r>
            <w:r>
              <w:rPr>
                <w:rFonts w:ascii="仿宋" w:eastAsia="仿宋" w:hAnsi="仿宋"/>
              </w:rPr>
              <w:t>张明康 何依云</w:t>
            </w:r>
            <w:r>
              <w:rPr>
                <w:rFonts w:ascii="仿宋" w:eastAsia="仿宋" w:hAnsi="仿宋" w:hint="eastAsia"/>
              </w:rPr>
              <w:t>，</w:t>
            </w:r>
            <w:r>
              <w:rPr>
                <w:rFonts w:ascii="仿宋" w:eastAsia="仿宋" w:hAnsi="仿宋"/>
              </w:rPr>
              <w:t>王禧林</w:t>
            </w:r>
            <w:r>
              <w:rPr>
                <w:rFonts w:ascii="仿宋" w:eastAsia="仿宋" w:hAnsi="仿宋" w:hint="eastAsia"/>
              </w:rPr>
              <w:t>，</w:t>
            </w:r>
            <w:r>
              <w:rPr>
                <w:rFonts w:ascii="仿宋" w:eastAsia="仿宋" w:hAnsi="仿宋"/>
              </w:rPr>
              <w:t>李卓航</w:t>
            </w:r>
            <w:r>
              <w:rPr>
                <w:rFonts w:ascii="仿宋" w:eastAsia="仿宋" w:hAnsi="仿宋" w:hint="eastAsia"/>
              </w:rPr>
              <w:t>，</w:t>
            </w:r>
            <w:r>
              <w:rPr>
                <w:rFonts w:ascii="仿宋" w:eastAsia="仿宋" w:hAnsi="仿宋"/>
              </w:rPr>
              <w:t>钟明辉</w:t>
            </w:r>
            <w:r>
              <w:rPr>
                <w:rFonts w:ascii="仿宋" w:eastAsia="仿宋" w:hAnsi="仿宋" w:hint="eastAsia"/>
              </w:rPr>
              <w:t>，</w:t>
            </w:r>
            <w:r>
              <w:rPr>
                <w:rFonts w:ascii="仿宋" w:eastAsia="仿宋" w:hAnsi="仿宋"/>
              </w:rPr>
              <w:t>石小牒</w:t>
            </w:r>
            <w:r>
              <w:rPr>
                <w:rFonts w:ascii="仿宋" w:eastAsia="仿宋" w:hAnsi="仿宋" w:hint="eastAsia"/>
              </w:rPr>
              <w:t>，</w:t>
            </w:r>
            <w:r>
              <w:rPr>
                <w:rFonts w:ascii="仿宋" w:eastAsia="仿宋" w:hAnsi="仿宋"/>
              </w:rPr>
              <w:t>章治</w:t>
            </w:r>
            <w:r>
              <w:rPr>
                <w:rFonts w:ascii="仿宋" w:eastAsia="仿宋" w:hAnsi="仿宋" w:hint="eastAsia"/>
              </w:rPr>
              <w:t>，</w:t>
            </w:r>
            <w:r>
              <w:rPr>
                <w:rFonts w:ascii="仿宋" w:eastAsia="仿宋" w:hAnsi="仿宋"/>
              </w:rPr>
              <w:t>申悦</w:t>
            </w:r>
          </w:p>
        </w:tc>
      </w:tr>
      <w:tr w:rsidR="00500A35" w14:paraId="60F76562" w14:textId="77777777">
        <w:trPr>
          <w:trHeight w:val="690"/>
          <w:jc w:val="center"/>
        </w:trPr>
        <w:tc>
          <w:tcPr>
            <w:tcW w:w="416" w:type="dxa"/>
          </w:tcPr>
          <w:p w14:paraId="5B500F15"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8</w:t>
            </w:r>
          </w:p>
        </w:tc>
        <w:tc>
          <w:tcPr>
            <w:tcW w:w="850" w:type="dxa"/>
          </w:tcPr>
          <w:p w14:paraId="295F90D1"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发明专利</w:t>
            </w:r>
          </w:p>
        </w:tc>
        <w:tc>
          <w:tcPr>
            <w:tcW w:w="1985" w:type="dxa"/>
          </w:tcPr>
          <w:p w14:paraId="524362E3" w14:textId="77777777" w:rsidR="00500A35" w:rsidRDefault="00000000">
            <w:pPr>
              <w:pStyle w:val="a3"/>
              <w:spacing w:line="390" w:lineRule="exact"/>
              <w:ind w:firstLineChars="0" w:firstLine="0"/>
              <w:jc w:val="left"/>
              <w:rPr>
                <w:rFonts w:ascii="仿宋" w:eastAsia="仿宋" w:hAnsi="仿宋" w:hint="eastAsia"/>
              </w:rPr>
            </w:pPr>
            <w:bookmarkStart w:id="11" w:name="OLE_LINK67"/>
            <w:bookmarkStart w:id="12" w:name="OLE_LINK66"/>
            <w:r>
              <w:rPr>
                <w:rFonts w:ascii="仿宋" w:eastAsia="仿宋" w:hAnsi="仿宋"/>
              </w:rPr>
              <w:t>啮合力学特性随机评估方法、系统、电子设备及存储介质</w:t>
            </w:r>
            <w:bookmarkEnd w:id="11"/>
            <w:bookmarkEnd w:id="12"/>
          </w:p>
        </w:tc>
        <w:tc>
          <w:tcPr>
            <w:tcW w:w="992" w:type="dxa"/>
          </w:tcPr>
          <w:p w14:paraId="7E358ACF"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中国</w:t>
            </w:r>
          </w:p>
        </w:tc>
        <w:tc>
          <w:tcPr>
            <w:tcW w:w="1276" w:type="dxa"/>
          </w:tcPr>
          <w:p w14:paraId="671B1A10"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ZL202310890253.X</w:t>
            </w:r>
          </w:p>
        </w:tc>
        <w:tc>
          <w:tcPr>
            <w:tcW w:w="850" w:type="dxa"/>
          </w:tcPr>
          <w:p w14:paraId="15C3C330"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2023</w:t>
            </w:r>
            <w:r>
              <w:rPr>
                <w:rFonts w:ascii="仿宋" w:eastAsia="仿宋" w:hAnsi="仿宋" w:hint="eastAsia"/>
              </w:rPr>
              <w:t>年</w:t>
            </w:r>
            <w:r>
              <w:rPr>
                <w:rFonts w:ascii="仿宋" w:eastAsia="仿宋" w:hAnsi="仿宋"/>
              </w:rPr>
              <w:t>09</w:t>
            </w:r>
            <w:r>
              <w:rPr>
                <w:rFonts w:ascii="仿宋" w:eastAsia="仿宋" w:hAnsi="仿宋" w:hint="eastAsia"/>
              </w:rPr>
              <w:t>月</w:t>
            </w:r>
            <w:r>
              <w:rPr>
                <w:rFonts w:ascii="仿宋" w:eastAsia="仿宋" w:hAnsi="仿宋"/>
              </w:rPr>
              <w:t>19日</w:t>
            </w:r>
          </w:p>
        </w:tc>
        <w:tc>
          <w:tcPr>
            <w:tcW w:w="1134" w:type="dxa"/>
          </w:tcPr>
          <w:p w14:paraId="1223C715" w14:textId="77777777" w:rsidR="00500A35" w:rsidRDefault="00000000">
            <w:pPr>
              <w:pStyle w:val="a3"/>
              <w:spacing w:line="390" w:lineRule="exact"/>
              <w:ind w:firstLineChars="0" w:firstLine="0"/>
              <w:jc w:val="left"/>
              <w:rPr>
                <w:rFonts w:ascii="仿宋" w:eastAsia="仿宋" w:hAnsi="仿宋" w:hint="eastAsia"/>
              </w:rPr>
            </w:pPr>
            <w:bookmarkStart w:id="13" w:name="OLE_LINK69"/>
            <w:bookmarkStart w:id="14" w:name="OLE_LINK68"/>
            <w:r>
              <w:rPr>
                <w:rFonts w:ascii="仿宋" w:eastAsia="仿宋" w:hAnsi="仿宋"/>
              </w:rPr>
              <w:t>6334407</w:t>
            </w:r>
            <w:bookmarkEnd w:id="13"/>
            <w:bookmarkEnd w:id="14"/>
          </w:p>
        </w:tc>
        <w:tc>
          <w:tcPr>
            <w:tcW w:w="1985" w:type="dxa"/>
          </w:tcPr>
          <w:p w14:paraId="01991E6A"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华东交通大学</w:t>
            </w:r>
          </w:p>
        </w:tc>
        <w:tc>
          <w:tcPr>
            <w:tcW w:w="1442" w:type="dxa"/>
          </w:tcPr>
          <w:p w14:paraId="6A307B4F" w14:textId="77777777" w:rsidR="00500A35" w:rsidRDefault="00000000">
            <w:pPr>
              <w:pStyle w:val="a3"/>
              <w:spacing w:line="390" w:lineRule="exact"/>
              <w:ind w:firstLineChars="0" w:firstLine="0"/>
              <w:jc w:val="left"/>
              <w:rPr>
                <w:rFonts w:ascii="仿宋" w:eastAsia="仿宋" w:hAnsi="仿宋" w:hint="eastAsia"/>
              </w:rPr>
            </w:pPr>
            <w:bookmarkStart w:id="15" w:name="OLE_LINK70"/>
            <w:bookmarkStart w:id="16" w:name="OLE_LINK71"/>
            <w:r>
              <w:rPr>
                <w:rFonts w:ascii="仿宋" w:eastAsia="仿宋" w:hAnsi="仿宋"/>
              </w:rPr>
              <w:t>周生通，周海林，周立坡，肖乾，朱海燕，周建民</w:t>
            </w:r>
            <w:bookmarkEnd w:id="15"/>
            <w:bookmarkEnd w:id="16"/>
          </w:p>
        </w:tc>
      </w:tr>
      <w:tr w:rsidR="00500A35" w14:paraId="3BCF1B52" w14:textId="77777777">
        <w:trPr>
          <w:trHeight w:val="690"/>
          <w:jc w:val="center"/>
        </w:trPr>
        <w:tc>
          <w:tcPr>
            <w:tcW w:w="416" w:type="dxa"/>
          </w:tcPr>
          <w:p w14:paraId="0DF9442F"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9</w:t>
            </w:r>
          </w:p>
        </w:tc>
        <w:tc>
          <w:tcPr>
            <w:tcW w:w="850" w:type="dxa"/>
          </w:tcPr>
          <w:p w14:paraId="2EB981E9"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发明专利</w:t>
            </w:r>
          </w:p>
        </w:tc>
        <w:tc>
          <w:tcPr>
            <w:tcW w:w="1985" w:type="dxa"/>
          </w:tcPr>
          <w:p w14:paraId="1DB9A263"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hint="eastAsia"/>
              </w:rPr>
              <w:t>一种传动系统动态特性实验台测量装置及检测方法</w:t>
            </w:r>
          </w:p>
        </w:tc>
        <w:tc>
          <w:tcPr>
            <w:tcW w:w="992" w:type="dxa"/>
          </w:tcPr>
          <w:p w14:paraId="7597622A"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中国</w:t>
            </w:r>
          </w:p>
        </w:tc>
        <w:tc>
          <w:tcPr>
            <w:tcW w:w="1276" w:type="dxa"/>
          </w:tcPr>
          <w:p w14:paraId="4B9DD9EC" w14:textId="77777777" w:rsidR="00500A35" w:rsidRDefault="00000000">
            <w:pPr>
              <w:pStyle w:val="a3"/>
              <w:spacing w:line="390" w:lineRule="exact"/>
              <w:ind w:firstLineChars="0" w:firstLine="0"/>
              <w:jc w:val="left"/>
              <w:rPr>
                <w:rFonts w:ascii="仿宋" w:eastAsia="仿宋" w:hAnsi="仿宋" w:hint="eastAsia"/>
              </w:rPr>
            </w:pPr>
            <w:r>
              <w:rPr>
                <w:rFonts w:hint="eastAsia"/>
              </w:rPr>
              <w:t>ZL201611233619.2</w:t>
            </w:r>
          </w:p>
        </w:tc>
        <w:tc>
          <w:tcPr>
            <w:tcW w:w="850" w:type="dxa"/>
          </w:tcPr>
          <w:p w14:paraId="01BE0589" w14:textId="77777777" w:rsidR="00500A35" w:rsidRDefault="00000000">
            <w:pPr>
              <w:pStyle w:val="a3"/>
              <w:spacing w:line="390" w:lineRule="exact"/>
              <w:ind w:firstLineChars="0" w:firstLine="0"/>
              <w:jc w:val="left"/>
              <w:rPr>
                <w:rFonts w:ascii="仿宋" w:eastAsia="仿宋" w:hAnsi="仿宋" w:hint="eastAsia"/>
              </w:rPr>
            </w:pPr>
            <w:r>
              <w:rPr>
                <w:rFonts w:hint="eastAsia"/>
              </w:rPr>
              <w:t>2023</w:t>
            </w:r>
            <w:r>
              <w:rPr>
                <w:rFonts w:hint="eastAsia"/>
              </w:rPr>
              <w:t>年</w:t>
            </w:r>
            <w:r>
              <w:rPr>
                <w:rFonts w:hint="eastAsia"/>
              </w:rPr>
              <w:t>6</w:t>
            </w:r>
            <w:r>
              <w:rPr>
                <w:rFonts w:hint="eastAsia"/>
              </w:rPr>
              <w:t>月</w:t>
            </w:r>
            <w:r>
              <w:rPr>
                <w:rFonts w:hint="eastAsia"/>
              </w:rPr>
              <w:t>23</w:t>
            </w:r>
            <w:r>
              <w:rPr>
                <w:rFonts w:hint="eastAsia"/>
              </w:rPr>
              <w:t>日</w:t>
            </w:r>
          </w:p>
        </w:tc>
        <w:tc>
          <w:tcPr>
            <w:tcW w:w="1134" w:type="dxa"/>
          </w:tcPr>
          <w:p w14:paraId="71E7013A" w14:textId="77777777" w:rsidR="00500A35" w:rsidRDefault="00000000">
            <w:pPr>
              <w:pStyle w:val="a3"/>
              <w:spacing w:line="390" w:lineRule="exact"/>
              <w:ind w:firstLineChars="0" w:firstLine="0"/>
              <w:jc w:val="left"/>
              <w:rPr>
                <w:rFonts w:ascii="仿宋" w:eastAsia="仿宋" w:hAnsi="仿宋" w:hint="eastAsia"/>
              </w:rPr>
            </w:pPr>
            <w:r>
              <w:rPr>
                <w:rFonts w:hint="eastAsia"/>
                <w:color w:val="000000"/>
                <w:sz w:val="23"/>
                <w:szCs w:val="23"/>
              </w:rPr>
              <w:t>6075555</w:t>
            </w:r>
          </w:p>
        </w:tc>
        <w:tc>
          <w:tcPr>
            <w:tcW w:w="1985" w:type="dxa"/>
          </w:tcPr>
          <w:p w14:paraId="46271192"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华东交通大学</w:t>
            </w:r>
          </w:p>
        </w:tc>
        <w:tc>
          <w:tcPr>
            <w:tcW w:w="1442" w:type="dxa"/>
          </w:tcPr>
          <w:p w14:paraId="63D9F66A"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王朝兵</w:t>
            </w:r>
          </w:p>
        </w:tc>
      </w:tr>
      <w:tr w:rsidR="00500A35" w14:paraId="011CED3A" w14:textId="77777777">
        <w:trPr>
          <w:trHeight w:val="690"/>
          <w:jc w:val="center"/>
        </w:trPr>
        <w:tc>
          <w:tcPr>
            <w:tcW w:w="416" w:type="dxa"/>
          </w:tcPr>
          <w:p w14:paraId="1357F853"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10</w:t>
            </w:r>
          </w:p>
        </w:tc>
        <w:tc>
          <w:tcPr>
            <w:tcW w:w="850" w:type="dxa"/>
          </w:tcPr>
          <w:p w14:paraId="30DE5255"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发明专利</w:t>
            </w:r>
          </w:p>
        </w:tc>
        <w:tc>
          <w:tcPr>
            <w:tcW w:w="1985" w:type="dxa"/>
          </w:tcPr>
          <w:p w14:paraId="5C0959F9"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一种齿轮箱在线监测系统</w:t>
            </w:r>
          </w:p>
        </w:tc>
        <w:tc>
          <w:tcPr>
            <w:tcW w:w="992" w:type="dxa"/>
          </w:tcPr>
          <w:p w14:paraId="6DCD9027"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中国</w:t>
            </w:r>
          </w:p>
        </w:tc>
        <w:tc>
          <w:tcPr>
            <w:tcW w:w="1276" w:type="dxa"/>
          </w:tcPr>
          <w:p w14:paraId="02201B30"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ZL202011485390.8</w:t>
            </w:r>
          </w:p>
        </w:tc>
        <w:tc>
          <w:tcPr>
            <w:tcW w:w="850" w:type="dxa"/>
          </w:tcPr>
          <w:p w14:paraId="24BFAD06"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2020</w:t>
            </w:r>
            <w:r>
              <w:rPr>
                <w:rFonts w:ascii="仿宋" w:eastAsia="仿宋" w:hAnsi="仿宋" w:hint="eastAsia"/>
              </w:rPr>
              <w:t>年</w:t>
            </w:r>
            <w:r>
              <w:rPr>
                <w:rFonts w:ascii="仿宋" w:eastAsia="仿宋" w:hAnsi="仿宋"/>
              </w:rPr>
              <w:t>12</w:t>
            </w:r>
            <w:r>
              <w:rPr>
                <w:rFonts w:ascii="仿宋" w:eastAsia="仿宋" w:hAnsi="仿宋" w:hint="eastAsia"/>
              </w:rPr>
              <w:t>月</w:t>
            </w:r>
            <w:r>
              <w:rPr>
                <w:rFonts w:ascii="仿宋" w:eastAsia="仿宋" w:hAnsi="仿宋"/>
              </w:rPr>
              <w:t>16日</w:t>
            </w:r>
          </w:p>
        </w:tc>
        <w:tc>
          <w:tcPr>
            <w:tcW w:w="1134" w:type="dxa"/>
          </w:tcPr>
          <w:p w14:paraId="685D7594"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5767667</w:t>
            </w:r>
          </w:p>
        </w:tc>
        <w:tc>
          <w:tcPr>
            <w:tcW w:w="1985" w:type="dxa"/>
          </w:tcPr>
          <w:p w14:paraId="64749AA9"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华东交通大学</w:t>
            </w:r>
          </w:p>
        </w:tc>
        <w:tc>
          <w:tcPr>
            <w:tcW w:w="1442" w:type="dxa"/>
          </w:tcPr>
          <w:p w14:paraId="685E34D0" w14:textId="77777777" w:rsidR="00500A35" w:rsidRDefault="00000000">
            <w:pPr>
              <w:pStyle w:val="a3"/>
              <w:spacing w:line="390" w:lineRule="exact"/>
              <w:ind w:firstLineChars="0" w:firstLine="0"/>
              <w:jc w:val="left"/>
              <w:rPr>
                <w:rFonts w:ascii="仿宋" w:eastAsia="仿宋" w:hAnsi="仿宋" w:hint="eastAsia"/>
              </w:rPr>
            </w:pPr>
            <w:r>
              <w:rPr>
                <w:rFonts w:ascii="仿宋" w:eastAsia="仿宋" w:hAnsi="仿宋"/>
              </w:rPr>
              <w:t>胡军；高云博；钟琪；赖亚昕；李天明；熊健峰</w:t>
            </w:r>
          </w:p>
        </w:tc>
      </w:tr>
    </w:tbl>
    <w:p w14:paraId="4DC57F7E" w14:textId="77777777" w:rsidR="00500A35" w:rsidRDefault="00500A35">
      <w:pPr>
        <w:autoSpaceDE w:val="0"/>
        <w:autoSpaceDN w:val="0"/>
        <w:adjustRightInd w:val="0"/>
        <w:snapToGrid w:val="0"/>
        <w:spacing w:beforeLines="50" w:before="156"/>
        <w:rPr>
          <w:rFonts w:ascii="仿宋" w:eastAsia="仿宋" w:hAnsi="仿宋" w:cs="仿宋" w:hint="eastAsia"/>
          <w:b/>
          <w:snapToGrid w:val="0"/>
          <w:kern w:val="0"/>
          <w:sz w:val="28"/>
          <w:szCs w:val="28"/>
        </w:rPr>
      </w:pPr>
    </w:p>
    <w:p w14:paraId="2CB8F22C" w14:textId="77777777" w:rsidR="00500A35" w:rsidRDefault="00000000">
      <w:pPr>
        <w:autoSpaceDE w:val="0"/>
        <w:autoSpaceDN w:val="0"/>
        <w:adjustRightInd w:val="0"/>
        <w:snapToGrid w:val="0"/>
        <w:spacing w:beforeLines="50" w:before="156"/>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lastRenderedPageBreak/>
        <w:t>五、主要完成人情况</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709"/>
        <w:gridCol w:w="567"/>
        <w:gridCol w:w="851"/>
        <w:gridCol w:w="611"/>
        <w:gridCol w:w="567"/>
        <w:gridCol w:w="708"/>
        <w:gridCol w:w="567"/>
        <w:gridCol w:w="5864"/>
      </w:tblGrid>
      <w:tr w:rsidR="00500A35" w14:paraId="0100E3C7" w14:textId="77777777">
        <w:trPr>
          <w:trHeight w:val="480"/>
          <w:jc w:val="center"/>
        </w:trPr>
        <w:tc>
          <w:tcPr>
            <w:tcW w:w="518" w:type="dxa"/>
            <w:vAlign w:val="center"/>
          </w:tcPr>
          <w:p w14:paraId="4E2F486B"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排名</w:t>
            </w:r>
          </w:p>
        </w:tc>
        <w:tc>
          <w:tcPr>
            <w:tcW w:w="709" w:type="dxa"/>
            <w:vAlign w:val="center"/>
          </w:tcPr>
          <w:p w14:paraId="06FA00D3"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姓名</w:t>
            </w:r>
          </w:p>
        </w:tc>
        <w:tc>
          <w:tcPr>
            <w:tcW w:w="567" w:type="dxa"/>
            <w:vAlign w:val="center"/>
          </w:tcPr>
          <w:p w14:paraId="3FFE4ADC"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性别</w:t>
            </w:r>
          </w:p>
        </w:tc>
        <w:tc>
          <w:tcPr>
            <w:tcW w:w="851" w:type="dxa"/>
            <w:vAlign w:val="center"/>
          </w:tcPr>
          <w:p w14:paraId="198ABA35"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出生年月</w:t>
            </w:r>
          </w:p>
        </w:tc>
        <w:tc>
          <w:tcPr>
            <w:tcW w:w="611" w:type="dxa"/>
            <w:vAlign w:val="center"/>
          </w:tcPr>
          <w:p w14:paraId="7A164663"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技术职称</w:t>
            </w:r>
          </w:p>
        </w:tc>
        <w:tc>
          <w:tcPr>
            <w:tcW w:w="567" w:type="dxa"/>
            <w:vAlign w:val="center"/>
          </w:tcPr>
          <w:p w14:paraId="43973A94"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文化程度</w:t>
            </w:r>
          </w:p>
        </w:tc>
        <w:tc>
          <w:tcPr>
            <w:tcW w:w="708" w:type="dxa"/>
            <w:vAlign w:val="center"/>
          </w:tcPr>
          <w:p w14:paraId="1BAF07ED"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工作单位</w:t>
            </w:r>
          </w:p>
        </w:tc>
        <w:tc>
          <w:tcPr>
            <w:tcW w:w="567" w:type="dxa"/>
            <w:vAlign w:val="center"/>
          </w:tcPr>
          <w:p w14:paraId="24CFBF81"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行政职务</w:t>
            </w:r>
          </w:p>
        </w:tc>
        <w:tc>
          <w:tcPr>
            <w:tcW w:w="5864" w:type="dxa"/>
            <w:vAlign w:val="center"/>
          </w:tcPr>
          <w:p w14:paraId="50F27860"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对本项目主要学术贡献</w:t>
            </w:r>
          </w:p>
        </w:tc>
      </w:tr>
      <w:tr w:rsidR="00500A35" w14:paraId="642F84E4" w14:textId="77777777">
        <w:trPr>
          <w:trHeight w:val="480"/>
          <w:jc w:val="center"/>
        </w:trPr>
        <w:tc>
          <w:tcPr>
            <w:tcW w:w="518" w:type="dxa"/>
            <w:vAlign w:val="center"/>
          </w:tcPr>
          <w:p w14:paraId="1A2F0829"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cs="仿宋" w:hint="eastAsia"/>
                <w:kern w:val="0"/>
                <w:sz w:val="24"/>
                <w:szCs w:val="24"/>
              </w:rPr>
              <w:t>1</w:t>
            </w:r>
          </w:p>
        </w:tc>
        <w:tc>
          <w:tcPr>
            <w:tcW w:w="709" w:type="dxa"/>
          </w:tcPr>
          <w:p w14:paraId="1958CF96"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肖乾</w:t>
            </w:r>
          </w:p>
        </w:tc>
        <w:tc>
          <w:tcPr>
            <w:tcW w:w="567" w:type="dxa"/>
          </w:tcPr>
          <w:p w14:paraId="7F205F6E"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17F9EE6B"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bCs/>
                <w:sz w:val="24"/>
                <w:szCs w:val="24"/>
              </w:rPr>
              <w:t>1</w:t>
            </w:r>
            <w:r>
              <w:rPr>
                <w:rFonts w:ascii="仿宋" w:eastAsia="仿宋" w:hAnsi="仿宋"/>
                <w:bCs/>
                <w:sz w:val="24"/>
                <w:szCs w:val="24"/>
              </w:rPr>
              <w:t>977.03</w:t>
            </w:r>
          </w:p>
        </w:tc>
        <w:tc>
          <w:tcPr>
            <w:tcW w:w="611" w:type="dxa"/>
          </w:tcPr>
          <w:p w14:paraId="6A3C4CDF"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教授</w:t>
            </w:r>
          </w:p>
        </w:tc>
        <w:tc>
          <w:tcPr>
            <w:tcW w:w="567" w:type="dxa"/>
            <w:vAlign w:val="center"/>
          </w:tcPr>
          <w:p w14:paraId="265DE439"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7B09370B"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华东交通大学</w:t>
            </w:r>
          </w:p>
        </w:tc>
        <w:tc>
          <w:tcPr>
            <w:tcW w:w="567" w:type="dxa"/>
            <w:vAlign w:val="center"/>
          </w:tcPr>
          <w:p w14:paraId="2B91A71F"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hint="eastAsia"/>
                <w:bCs/>
                <w:sz w:val="24"/>
                <w:szCs w:val="24"/>
              </w:rPr>
              <w:t>副校长</w:t>
            </w:r>
          </w:p>
        </w:tc>
        <w:tc>
          <w:tcPr>
            <w:tcW w:w="5864" w:type="dxa"/>
            <w:vAlign w:val="center"/>
          </w:tcPr>
          <w:p w14:paraId="0DC50923" w14:textId="77777777" w:rsidR="00500A35" w:rsidRDefault="00000000">
            <w:pPr>
              <w:spacing w:line="320" w:lineRule="exact"/>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项目主持人，投入项目的工作量约占本人工作量的70%。负责制定项目整体方案、技术路线和实施计划，指导关键技术的攻关、成果转化和推广应用。</w:t>
            </w:r>
          </w:p>
          <w:p w14:paraId="5AFC3205" w14:textId="77777777" w:rsidR="00500A35" w:rsidRDefault="00000000">
            <w:pPr>
              <w:spacing w:line="320" w:lineRule="exact"/>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对本项目技术创新点1、2、3、4</w:t>
            </w:r>
            <w:r>
              <w:rPr>
                <w:rFonts w:ascii="仿宋" w:eastAsia="仿宋" w:hAnsi="仿宋" w:hint="eastAsia"/>
                <w:sz w:val="24"/>
                <w:szCs w:val="24"/>
              </w:rPr>
              <w:t>均</w:t>
            </w:r>
            <w:r>
              <w:rPr>
                <w:rFonts w:ascii="仿宋" w:eastAsia="仿宋" w:hAnsi="仿宋"/>
                <w:sz w:val="24"/>
                <w:szCs w:val="24"/>
              </w:rPr>
              <w:t>有创造性贡献。提出了考虑内外激励和多耦合关系的列车齿轮箱部件级和整车级精细化建模仿真方法，实现列车齿轮箱多层级故障机理和故障特征规律挖掘，揭示了复杂服役环境下列车齿轮箱关键零部件疲劳损伤机理及寿命演化规律，研发了列车齿轮箱智能运维系统集成技术并推广工程化应用。</w:t>
            </w:r>
          </w:p>
          <w:p w14:paraId="1817CD66" w14:textId="77777777" w:rsidR="00500A35" w:rsidRDefault="00000000">
            <w:pPr>
              <w:widowControl/>
              <w:snapToGrid w:val="0"/>
              <w:rPr>
                <w:rFonts w:ascii="仿宋" w:eastAsia="仿宋" w:hAnsi="仿宋" w:cs="仿宋" w:hint="eastAsia"/>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承担国家、</w:t>
            </w:r>
            <w:r>
              <w:rPr>
                <w:rFonts w:ascii="仿宋" w:eastAsia="仿宋" w:hAnsi="仿宋" w:hint="eastAsia"/>
                <w:sz w:val="24"/>
                <w:szCs w:val="24"/>
              </w:rPr>
              <w:t>省</w:t>
            </w:r>
            <w:r>
              <w:rPr>
                <w:rFonts w:ascii="仿宋" w:eastAsia="仿宋" w:hAnsi="仿宋"/>
                <w:sz w:val="24"/>
                <w:szCs w:val="24"/>
              </w:rPr>
              <w:t>级课题4项、授权发明专利5项、专著</w:t>
            </w:r>
            <w:r>
              <w:rPr>
                <w:rFonts w:ascii="仿宋" w:eastAsia="仿宋" w:hAnsi="仿宋" w:hint="eastAsia"/>
                <w:sz w:val="24"/>
                <w:szCs w:val="24"/>
              </w:rPr>
              <w:t>1</w:t>
            </w:r>
            <w:r>
              <w:rPr>
                <w:rFonts w:ascii="仿宋" w:eastAsia="仿宋" w:hAnsi="仿宋"/>
                <w:sz w:val="24"/>
                <w:szCs w:val="24"/>
              </w:rPr>
              <w:t>部、软件著作权8项，在国内外期刊发表相关论文近20篇，其中SCI/EI检索10余篇。</w:t>
            </w:r>
          </w:p>
        </w:tc>
      </w:tr>
      <w:tr w:rsidR="00500A35" w14:paraId="7CA5A2FD" w14:textId="77777777">
        <w:trPr>
          <w:trHeight w:val="480"/>
          <w:jc w:val="center"/>
        </w:trPr>
        <w:tc>
          <w:tcPr>
            <w:tcW w:w="518" w:type="dxa"/>
            <w:vAlign w:val="center"/>
          </w:tcPr>
          <w:p w14:paraId="0E09F992"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cs="仿宋" w:hint="eastAsia"/>
                <w:kern w:val="0"/>
                <w:sz w:val="24"/>
                <w:szCs w:val="24"/>
              </w:rPr>
              <w:t>2</w:t>
            </w:r>
          </w:p>
        </w:tc>
        <w:tc>
          <w:tcPr>
            <w:tcW w:w="709" w:type="dxa"/>
          </w:tcPr>
          <w:p w14:paraId="2FB8083E"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朱海燕</w:t>
            </w:r>
          </w:p>
        </w:tc>
        <w:tc>
          <w:tcPr>
            <w:tcW w:w="567" w:type="dxa"/>
          </w:tcPr>
          <w:p w14:paraId="422100D3"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07297161"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bCs/>
                <w:sz w:val="24"/>
                <w:szCs w:val="24"/>
              </w:rPr>
              <w:t>1</w:t>
            </w:r>
            <w:r>
              <w:rPr>
                <w:rFonts w:ascii="仿宋" w:eastAsia="仿宋" w:hAnsi="仿宋"/>
                <w:bCs/>
                <w:sz w:val="24"/>
                <w:szCs w:val="24"/>
              </w:rPr>
              <w:t>975.01</w:t>
            </w:r>
          </w:p>
        </w:tc>
        <w:tc>
          <w:tcPr>
            <w:tcW w:w="611" w:type="dxa"/>
          </w:tcPr>
          <w:p w14:paraId="5BEF37BB"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教授</w:t>
            </w:r>
          </w:p>
        </w:tc>
        <w:tc>
          <w:tcPr>
            <w:tcW w:w="567" w:type="dxa"/>
            <w:vAlign w:val="center"/>
          </w:tcPr>
          <w:p w14:paraId="0339E232"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5EA742CC"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华东交通大学</w:t>
            </w:r>
          </w:p>
        </w:tc>
        <w:tc>
          <w:tcPr>
            <w:tcW w:w="567" w:type="dxa"/>
            <w:vAlign w:val="center"/>
          </w:tcPr>
          <w:p w14:paraId="51BA7383" w14:textId="77777777" w:rsidR="00500A35" w:rsidRDefault="00000000">
            <w:pPr>
              <w:widowControl/>
              <w:snapToGrid w:val="0"/>
              <w:jc w:val="center"/>
              <w:rPr>
                <w:rFonts w:ascii="仿宋" w:eastAsia="仿宋" w:hAnsi="仿宋" w:cs="仿宋" w:hint="eastAsia"/>
                <w:kern w:val="0"/>
                <w:sz w:val="24"/>
                <w:szCs w:val="24"/>
              </w:rPr>
            </w:pPr>
            <w:bookmarkStart w:id="17" w:name="OLE_LINK3"/>
            <w:bookmarkStart w:id="18" w:name="OLE_LINK4"/>
            <w:r>
              <w:rPr>
                <w:rFonts w:ascii="仿宋" w:eastAsia="仿宋" w:hAnsi="仿宋" w:cs="仿宋"/>
                <w:kern w:val="0"/>
                <w:sz w:val="24"/>
                <w:szCs w:val="24"/>
              </w:rPr>
              <w:t>副系主任</w:t>
            </w:r>
            <w:bookmarkEnd w:id="17"/>
            <w:bookmarkEnd w:id="18"/>
          </w:p>
        </w:tc>
        <w:tc>
          <w:tcPr>
            <w:tcW w:w="5864" w:type="dxa"/>
            <w:vAlign w:val="center"/>
          </w:tcPr>
          <w:p w14:paraId="78EE4C8B" w14:textId="77777777" w:rsidR="00500A35" w:rsidRDefault="00000000">
            <w:pPr>
              <w:spacing w:line="320" w:lineRule="exact"/>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项目主要</w:t>
            </w:r>
            <w:r>
              <w:rPr>
                <w:rFonts w:ascii="仿宋" w:eastAsia="仿宋" w:hAnsi="仿宋" w:hint="eastAsia"/>
                <w:sz w:val="24"/>
                <w:szCs w:val="24"/>
              </w:rPr>
              <w:t>参与</w:t>
            </w:r>
            <w:r>
              <w:rPr>
                <w:rFonts w:ascii="仿宋" w:eastAsia="仿宋" w:hAnsi="仿宋"/>
                <w:sz w:val="24"/>
                <w:szCs w:val="24"/>
              </w:rPr>
              <w:t>人，投入项目的工作量约占本人工作量的70%。</w:t>
            </w:r>
            <w:r>
              <w:rPr>
                <w:rFonts w:ascii="仿宋" w:eastAsia="仿宋" w:hAnsi="仿宋" w:hint="eastAsia"/>
                <w:sz w:val="24"/>
                <w:szCs w:val="24"/>
              </w:rPr>
              <w:t>负责组织制定项目研发技术路线，列车齿轮箱的动力学建模仿真、疲劳可靠性与剩余寿命分析，负责项目工程化应用和技术指导。</w:t>
            </w:r>
          </w:p>
          <w:p w14:paraId="68FB562C" w14:textId="77777777" w:rsidR="00500A35" w:rsidRDefault="00000000">
            <w:pPr>
              <w:spacing w:line="320" w:lineRule="exact"/>
              <w:rPr>
                <w:rFonts w:ascii="仿宋" w:eastAsia="仿宋" w:hAnsi="仿宋" w:hint="eastAsia"/>
                <w:sz w:val="24"/>
                <w:szCs w:val="24"/>
              </w:rPr>
            </w:pPr>
            <w:r>
              <w:rPr>
                <w:rFonts w:ascii="仿宋" w:eastAsia="仿宋" w:hAnsi="仿宋" w:hint="eastAsia"/>
                <w:sz w:val="24"/>
                <w:szCs w:val="24"/>
              </w:rPr>
              <w:t>2.在项目的第1、2和3个技术创新点中有主要创造性贡献。主要负责车辆-轨道刚柔耦合动力学建模与仿真分析、列车齿轮箱故障机理与特性、</w:t>
            </w:r>
            <w:r>
              <w:rPr>
                <w:rFonts w:ascii="仿宋" w:eastAsia="仿宋" w:hAnsi="仿宋"/>
                <w:sz w:val="24"/>
                <w:szCs w:val="24"/>
              </w:rPr>
              <w:t>齿轮箱故障检修诊断及</w:t>
            </w:r>
            <w:r>
              <w:rPr>
                <w:rFonts w:ascii="仿宋" w:eastAsia="仿宋" w:hAnsi="仿宋" w:hint="eastAsia"/>
                <w:sz w:val="24"/>
                <w:szCs w:val="24"/>
              </w:rPr>
              <w:t>疲劳损伤可靠性寿命分析等</w:t>
            </w:r>
            <w:r>
              <w:rPr>
                <w:rFonts w:ascii="仿宋" w:eastAsia="仿宋" w:hAnsi="仿宋"/>
                <w:sz w:val="24"/>
                <w:szCs w:val="24"/>
              </w:rPr>
              <w:t>。</w:t>
            </w:r>
          </w:p>
          <w:p w14:paraId="0D25C28F" w14:textId="77777777" w:rsidR="00500A35" w:rsidRDefault="00000000">
            <w:pPr>
              <w:spacing w:line="320" w:lineRule="exact"/>
              <w:rPr>
                <w:rFonts w:ascii="仿宋" w:eastAsia="仿宋" w:hAnsi="仿宋" w:hint="eastAsia"/>
                <w:sz w:val="24"/>
                <w:szCs w:val="24"/>
              </w:rPr>
            </w:pPr>
            <w:r>
              <w:rPr>
                <w:rFonts w:ascii="仿宋" w:eastAsia="仿宋" w:hAnsi="仿宋" w:hint="eastAsia"/>
                <w:sz w:val="24"/>
                <w:szCs w:val="24"/>
              </w:rPr>
              <w:t>3.</w:t>
            </w:r>
            <w:r>
              <w:rPr>
                <w:rFonts w:ascii="仿宋" w:eastAsia="仿宋" w:hAnsi="仿宋"/>
                <w:sz w:val="24"/>
                <w:szCs w:val="24"/>
              </w:rPr>
              <w:t>承担国家级课题1项、授权发明专利2项、专著</w:t>
            </w:r>
            <w:r>
              <w:rPr>
                <w:rFonts w:ascii="仿宋" w:eastAsia="仿宋" w:hAnsi="仿宋" w:hint="eastAsia"/>
                <w:sz w:val="24"/>
                <w:szCs w:val="24"/>
              </w:rPr>
              <w:t>1</w:t>
            </w:r>
            <w:r>
              <w:rPr>
                <w:rFonts w:ascii="仿宋" w:eastAsia="仿宋" w:hAnsi="仿宋"/>
                <w:sz w:val="24"/>
                <w:szCs w:val="24"/>
              </w:rPr>
              <w:t>部、</w:t>
            </w:r>
            <w:r>
              <w:rPr>
                <w:rFonts w:ascii="仿宋" w:eastAsia="仿宋" w:hAnsi="仿宋" w:hint="eastAsia"/>
                <w:sz w:val="24"/>
                <w:szCs w:val="24"/>
              </w:rPr>
              <w:t>实用</w:t>
            </w:r>
            <w:r>
              <w:rPr>
                <w:rFonts w:ascii="仿宋" w:eastAsia="仿宋" w:hAnsi="仿宋"/>
                <w:sz w:val="24"/>
                <w:szCs w:val="24"/>
              </w:rPr>
              <w:t>新型专利4项，在国内外期刊发表相关论文18篇，其中SCI/EI检索</w:t>
            </w:r>
            <w:r>
              <w:rPr>
                <w:rFonts w:ascii="仿宋" w:eastAsia="仿宋" w:hAnsi="仿宋" w:hint="eastAsia"/>
                <w:sz w:val="24"/>
                <w:szCs w:val="24"/>
              </w:rPr>
              <w:t>8</w:t>
            </w:r>
            <w:r>
              <w:rPr>
                <w:rFonts w:ascii="仿宋" w:eastAsia="仿宋" w:hAnsi="仿宋"/>
                <w:sz w:val="24"/>
                <w:szCs w:val="24"/>
              </w:rPr>
              <w:t>篇。</w:t>
            </w:r>
          </w:p>
        </w:tc>
      </w:tr>
      <w:tr w:rsidR="00500A35" w14:paraId="275E01C1" w14:textId="77777777">
        <w:trPr>
          <w:trHeight w:val="480"/>
          <w:jc w:val="center"/>
        </w:trPr>
        <w:tc>
          <w:tcPr>
            <w:tcW w:w="518" w:type="dxa"/>
            <w:vAlign w:val="center"/>
          </w:tcPr>
          <w:p w14:paraId="796AC934"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3</w:t>
            </w:r>
          </w:p>
        </w:tc>
        <w:tc>
          <w:tcPr>
            <w:tcW w:w="709" w:type="dxa"/>
          </w:tcPr>
          <w:p w14:paraId="10B5D57E"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周生通</w:t>
            </w:r>
          </w:p>
        </w:tc>
        <w:tc>
          <w:tcPr>
            <w:tcW w:w="567" w:type="dxa"/>
          </w:tcPr>
          <w:p w14:paraId="2ACBF128"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6CEF4FB7"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bCs/>
                <w:sz w:val="24"/>
                <w:szCs w:val="24"/>
              </w:rPr>
              <w:t>1</w:t>
            </w:r>
            <w:r>
              <w:rPr>
                <w:rFonts w:ascii="仿宋" w:eastAsia="仿宋" w:hAnsi="仿宋"/>
                <w:bCs/>
                <w:sz w:val="24"/>
                <w:szCs w:val="24"/>
              </w:rPr>
              <w:t>984.09</w:t>
            </w:r>
          </w:p>
        </w:tc>
        <w:tc>
          <w:tcPr>
            <w:tcW w:w="611" w:type="dxa"/>
          </w:tcPr>
          <w:p w14:paraId="33D2048F"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副教授</w:t>
            </w:r>
          </w:p>
        </w:tc>
        <w:tc>
          <w:tcPr>
            <w:tcW w:w="567" w:type="dxa"/>
            <w:vAlign w:val="center"/>
          </w:tcPr>
          <w:p w14:paraId="1B05BD24"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4635C3BA"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华东交通大学</w:t>
            </w:r>
          </w:p>
        </w:tc>
        <w:tc>
          <w:tcPr>
            <w:tcW w:w="567" w:type="dxa"/>
            <w:vAlign w:val="center"/>
          </w:tcPr>
          <w:p w14:paraId="17A2928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无</w:t>
            </w:r>
          </w:p>
        </w:tc>
        <w:tc>
          <w:tcPr>
            <w:tcW w:w="5864" w:type="dxa"/>
            <w:vAlign w:val="center"/>
          </w:tcPr>
          <w:p w14:paraId="52DB5A32" w14:textId="77777777" w:rsidR="00500A35" w:rsidRDefault="00000000">
            <w:pPr>
              <w:spacing w:line="320" w:lineRule="exact"/>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项目</w:t>
            </w:r>
            <w:r>
              <w:rPr>
                <w:rFonts w:ascii="仿宋" w:eastAsia="仿宋" w:hAnsi="仿宋" w:hint="eastAsia"/>
                <w:sz w:val="24"/>
                <w:szCs w:val="24"/>
              </w:rPr>
              <w:t>主</w:t>
            </w:r>
            <w:r>
              <w:rPr>
                <w:rFonts w:ascii="仿宋" w:eastAsia="仿宋" w:hAnsi="仿宋"/>
                <w:sz w:val="24"/>
                <w:szCs w:val="24"/>
              </w:rPr>
              <w:t>要参与人，投入项目的工作量约占本人工作量的70%。负责制定项目整体方案、技术路线和实施计划，指导关键技术的攻关、成果转化和推广应用。</w:t>
            </w:r>
          </w:p>
          <w:p w14:paraId="44200941" w14:textId="77777777" w:rsidR="00500A35" w:rsidRDefault="00000000">
            <w:pPr>
              <w:spacing w:line="320" w:lineRule="exact"/>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对本项目第</w:t>
            </w:r>
            <w:r>
              <w:rPr>
                <w:rFonts w:ascii="仿宋" w:eastAsia="仿宋" w:hAnsi="仿宋" w:hint="eastAsia"/>
                <w:sz w:val="24"/>
                <w:szCs w:val="24"/>
              </w:rPr>
              <w:t>1、3和4</w:t>
            </w:r>
            <w:r>
              <w:rPr>
                <w:rFonts w:ascii="仿宋" w:eastAsia="仿宋" w:hAnsi="仿宋"/>
                <w:sz w:val="24"/>
                <w:szCs w:val="24"/>
              </w:rPr>
              <w:t>技术创新点</w:t>
            </w:r>
            <w:r>
              <w:rPr>
                <w:rFonts w:ascii="仿宋" w:eastAsia="仿宋" w:hAnsi="仿宋" w:hint="eastAsia"/>
                <w:sz w:val="24"/>
                <w:szCs w:val="24"/>
              </w:rPr>
              <w:t>有主要</w:t>
            </w:r>
            <w:r>
              <w:rPr>
                <w:rFonts w:ascii="仿宋" w:eastAsia="仿宋" w:hAnsi="仿宋"/>
                <w:sz w:val="24"/>
                <w:szCs w:val="24"/>
              </w:rPr>
              <w:t>创造性贡献者。</w:t>
            </w:r>
            <w:r>
              <w:rPr>
                <w:rFonts w:ascii="仿宋" w:eastAsia="仿宋" w:hAnsi="仿宋" w:hint="eastAsia"/>
                <w:sz w:val="24"/>
                <w:szCs w:val="24"/>
              </w:rPr>
              <w:t>负责并完成列车齿轮箱多耦合动力学和考虑不确定性的齿轮箱结构可靠性评估方法研究，提出了考虑多耦合关系的列车齿轮箱轴系精细化有限元建模方法，完善和改进了随机相关结构可靠性分析方法，实现了基于Copula理论的齿轮结构多失效模式可靠度计算与评估，并深度参与智能运维集成架构和系统平台研发。</w:t>
            </w:r>
          </w:p>
          <w:p w14:paraId="1C0FDB55" w14:textId="77777777" w:rsidR="00500A35" w:rsidRDefault="00000000">
            <w:pPr>
              <w:spacing w:line="320" w:lineRule="exact"/>
              <w:rPr>
                <w:rFonts w:ascii="仿宋" w:eastAsia="仿宋" w:hAnsi="仿宋" w:hint="eastAsia"/>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承担国家级课题1项、授权发明和实用新型专利各1项、软件著作权3项，在国内外期刊发表相关论文近20篇，其中SCI/EI检索10余篇。</w:t>
            </w:r>
          </w:p>
        </w:tc>
      </w:tr>
      <w:tr w:rsidR="00500A35" w14:paraId="67343E72" w14:textId="77777777">
        <w:trPr>
          <w:trHeight w:val="480"/>
          <w:jc w:val="center"/>
        </w:trPr>
        <w:tc>
          <w:tcPr>
            <w:tcW w:w="518" w:type="dxa"/>
            <w:vAlign w:val="center"/>
          </w:tcPr>
          <w:p w14:paraId="5C761397"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lastRenderedPageBreak/>
              <w:t>4</w:t>
            </w:r>
          </w:p>
        </w:tc>
        <w:tc>
          <w:tcPr>
            <w:tcW w:w="709" w:type="dxa"/>
          </w:tcPr>
          <w:p w14:paraId="38DA76D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王志伟</w:t>
            </w:r>
          </w:p>
        </w:tc>
        <w:tc>
          <w:tcPr>
            <w:tcW w:w="567" w:type="dxa"/>
          </w:tcPr>
          <w:p w14:paraId="300D56DE"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0ACA50CD" w14:textId="77777777" w:rsidR="00500A35" w:rsidRDefault="00000000">
            <w:pPr>
              <w:snapToGrid w:val="0"/>
              <w:jc w:val="center"/>
              <w:rPr>
                <w:rFonts w:ascii="仿宋" w:eastAsia="仿宋" w:hAnsi="仿宋" w:cs="仿宋" w:hint="eastAsia"/>
                <w:sz w:val="24"/>
                <w:szCs w:val="24"/>
              </w:rPr>
            </w:pPr>
            <w:r>
              <w:rPr>
                <w:rFonts w:ascii="仿宋" w:eastAsia="仿宋" w:hAnsi="仿宋"/>
                <w:bCs/>
                <w:sz w:val="24"/>
                <w:szCs w:val="24"/>
              </w:rPr>
              <w:t>1991.09</w:t>
            </w:r>
          </w:p>
        </w:tc>
        <w:tc>
          <w:tcPr>
            <w:tcW w:w="611" w:type="dxa"/>
          </w:tcPr>
          <w:p w14:paraId="0E8A8D4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副研究员</w:t>
            </w:r>
          </w:p>
        </w:tc>
        <w:tc>
          <w:tcPr>
            <w:tcW w:w="567" w:type="dxa"/>
            <w:vAlign w:val="center"/>
          </w:tcPr>
          <w:p w14:paraId="7459ED12"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38E8D269"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西南交通大学</w:t>
            </w:r>
          </w:p>
        </w:tc>
        <w:tc>
          <w:tcPr>
            <w:tcW w:w="567" w:type="dxa"/>
            <w:vAlign w:val="center"/>
          </w:tcPr>
          <w:p w14:paraId="56DCDE2F"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无</w:t>
            </w:r>
          </w:p>
        </w:tc>
        <w:tc>
          <w:tcPr>
            <w:tcW w:w="5864" w:type="dxa"/>
            <w:vAlign w:val="center"/>
          </w:tcPr>
          <w:p w14:paraId="72449B52" w14:textId="77777777" w:rsidR="00500A35" w:rsidRDefault="00000000">
            <w:pPr>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项目主要</w:t>
            </w:r>
            <w:r>
              <w:rPr>
                <w:rFonts w:ascii="仿宋" w:eastAsia="仿宋" w:hAnsi="仿宋" w:hint="eastAsia"/>
                <w:sz w:val="24"/>
                <w:szCs w:val="24"/>
              </w:rPr>
              <w:t>参与</w:t>
            </w:r>
            <w:r>
              <w:rPr>
                <w:rFonts w:ascii="仿宋" w:eastAsia="仿宋" w:hAnsi="仿宋"/>
                <w:sz w:val="24"/>
                <w:szCs w:val="24"/>
              </w:rPr>
              <w:t>人，投入项目的工作量约占本人工作量的60%。参与了项目的动力学仿真模型构建与分析，齿轮箱不同故障之间的特征区分。</w:t>
            </w:r>
          </w:p>
          <w:p w14:paraId="4D07885B" w14:textId="77777777" w:rsidR="00500A35" w:rsidRDefault="00000000">
            <w:pPr>
              <w:rPr>
                <w:rFonts w:ascii="仿宋" w:eastAsia="仿宋" w:hAnsi="仿宋" w:hint="eastAsia"/>
                <w:sz w:val="24"/>
                <w:szCs w:val="24"/>
              </w:rPr>
            </w:pPr>
            <w:r>
              <w:rPr>
                <w:rFonts w:ascii="仿宋" w:eastAsia="仿宋" w:hAnsi="仿宋" w:hint="eastAsia"/>
                <w:sz w:val="24"/>
                <w:szCs w:val="24"/>
              </w:rPr>
              <w:t>2.在项目的第1技术创新点中做出了主要创造性贡献。创新了考虑齿轮传动系统的高速列车车辆-轨道耦合动力学模型，揭示了齿轮传动与车辆-轨道系统之间的振动传递规律及耦合作用特性，提出了考虑外部轮轨激励与内部齿轮啮合作用的高速列车传动系统动力学性能评估方法，解决了典型故障状态下故障特征</w:t>
            </w:r>
            <w:r>
              <w:rPr>
                <w:rFonts w:ascii="仿宋" w:eastAsia="仿宋" w:hAnsi="仿宋"/>
                <w:sz w:val="24"/>
                <w:szCs w:val="24"/>
              </w:rPr>
              <w:t>的区分难</w:t>
            </w:r>
            <w:r>
              <w:rPr>
                <w:rFonts w:ascii="仿宋" w:eastAsia="仿宋" w:hAnsi="仿宋" w:hint="eastAsia"/>
                <w:sz w:val="24"/>
                <w:szCs w:val="24"/>
              </w:rPr>
              <w:t>题。</w:t>
            </w:r>
          </w:p>
          <w:p w14:paraId="3506F6BB" w14:textId="77777777" w:rsidR="00500A35" w:rsidRDefault="00000000">
            <w:pPr>
              <w:widowControl/>
              <w:snapToGrid w:val="0"/>
              <w:jc w:val="left"/>
              <w:rPr>
                <w:rFonts w:ascii="仿宋" w:eastAsia="仿宋" w:hAnsi="仿宋" w:hint="eastAsia"/>
                <w:sz w:val="24"/>
                <w:szCs w:val="24"/>
              </w:rPr>
            </w:pPr>
            <w:r>
              <w:rPr>
                <w:rFonts w:ascii="仿宋" w:eastAsia="仿宋" w:hAnsi="仿宋" w:hint="eastAsia"/>
                <w:sz w:val="24"/>
                <w:szCs w:val="24"/>
              </w:rPr>
              <w:t>3.</w:t>
            </w:r>
            <w:r>
              <w:rPr>
                <w:rFonts w:ascii="仿宋" w:eastAsia="仿宋" w:hAnsi="仿宋"/>
                <w:sz w:val="24"/>
                <w:szCs w:val="24"/>
              </w:rPr>
              <w:t>承担国家级课题1项，在国内外期刊发表相关论文近6篇，其中SCI/EI检索6篇。</w:t>
            </w:r>
          </w:p>
        </w:tc>
      </w:tr>
      <w:tr w:rsidR="00500A35" w14:paraId="3A11E504" w14:textId="77777777">
        <w:trPr>
          <w:trHeight w:val="480"/>
          <w:jc w:val="center"/>
        </w:trPr>
        <w:tc>
          <w:tcPr>
            <w:tcW w:w="518" w:type="dxa"/>
            <w:vAlign w:val="center"/>
          </w:tcPr>
          <w:p w14:paraId="5A4C8570"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5</w:t>
            </w:r>
          </w:p>
        </w:tc>
        <w:tc>
          <w:tcPr>
            <w:tcW w:w="709" w:type="dxa"/>
          </w:tcPr>
          <w:p w14:paraId="44A7F45A"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刘</w:t>
            </w:r>
            <w:r>
              <w:rPr>
                <w:rFonts w:ascii="仿宋" w:eastAsia="仿宋" w:hAnsi="仿宋"/>
                <w:bCs/>
                <w:sz w:val="24"/>
                <w:szCs w:val="24"/>
              </w:rPr>
              <w:t>忠明</w:t>
            </w:r>
          </w:p>
        </w:tc>
        <w:tc>
          <w:tcPr>
            <w:tcW w:w="567" w:type="dxa"/>
          </w:tcPr>
          <w:p w14:paraId="7A55F24A"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4E3CF9AB"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bCs/>
                <w:sz w:val="24"/>
                <w:szCs w:val="24"/>
              </w:rPr>
              <w:t>1964</w:t>
            </w:r>
            <w:r>
              <w:rPr>
                <w:rFonts w:ascii="仿宋" w:eastAsia="仿宋" w:hAnsi="仿宋"/>
                <w:bCs/>
                <w:sz w:val="24"/>
                <w:szCs w:val="24"/>
              </w:rPr>
              <w:t>.</w:t>
            </w:r>
            <w:r>
              <w:rPr>
                <w:rFonts w:ascii="仿宋" w:eastAsia="仿宋" w:hAnsi="仿宋" w:hint="eastAsia"/>
                <w:bCs/>
                <w:sz w:val="24"/>
                <w:szCs w:val="24"/>
              </w:rPr>
              <w:t>01</w:t>
            </w:r>
          </w:p>
        </w:tc>
        <w:tc>
          <w:tcPr>
            <w:tcW w:w="611" w:type="dxa"/>
          </w:tcPr>
          <w:p w14:paraId="1442E778"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研究员</w:t>
            </w:r>
          </w:p>
        </w:tc>
        <w:tc>
          <w:tcPr>
            <w:tcW w:w="567" w:type="dxa"/>
            <w:vAlign w:val="center"/>
          </w:tcPr>
          <w:p w14:paraId="65B6B1F8"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2CD66CF5"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郑州机械研究所有限公司</w:t>
            </w:r>
          </w:p>
        </w:tc>
        <w:tc>
          <w:tcPr>
            <w:tcW w:w="567" w:type="dxa"/>
            <w:vAlign w:val="center"/>
          </w:tcPr>
          <w:p w14:paraId="391EC221"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副总工程师</w:t>
            </w:r>
          </w:p>
        </w:tc>
        <w:tc>
          <w:tcPr>
            <w:tcW w:w="5864" w:type="dxa"/>
            <w:vAlign w:val="center"/>
          </w:tcPr>
          <w:p w14:paraId="6C0A3EA2" w14:textId="77777777" w:rsidR="00500A35" w:rsidRDefault="00000000">
            <w:pPr>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项目主要参与人，投入项目的工作量约占本人工作量的50%。参与了项目总体研究方案和技术路线的制定。</w:t>
            </w:r>
          </w:p>
          <w:p w14:paraId="6011B41A" w14:textId="77777777" w:rsidR="00500A35" w:rsidRDefault="00000000">
            <w:pPr>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在项目的第3个和第4个创新点做出了主要创造性贡献。主要负责列车齿轮箱疲劳可靠性分析和设计方法，提出基于列车齿轮箱的剩余寿命预测方法，积极参与列车齿轮箱智能运维系统的研发与推广工作。</w:t>
            </w:r>
          </w:p>
          <w:p w14:paraId="22372EFA" w14:textId="77777777" w:rsidR="00500A35" w:rsidRDefault="00000000">
            <w:pPr>
              <w:widowControl/>
              <w:snapToGrid w:val="0"/>
              <w:rPr>
                <w:rFonts w:ascii="仿宋" w:eastAsia="仿宋" w:hAnsi="仿宋" w:hint="eastAsia"/>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承担国家重点研发课题1项、制修定国家标准5项、授权发明专利2项、软件著作权8项，在国内外期刊发表相关论文3篇。</w:t>
            </w:r>
          </w:p>
        </w:tc>
      </w:tr>
      <w:tr w:rsidR="00500A35" w14:paraId="5C2B9805" w14:textId="77777777">
        <w:trPr>
          <w:trHeight w:val="480"/>
          <w:jc w:val="center"/>
        </w:trPr>
        <w:tc>
          <w:tcPr>
            <w:tcW w:w="518" w:type="dxa"/>
            <w:vAlign w:val="center"/>
          </w:tcPr>
          <w:p w14:paraId="5B8BAD22"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6</w:t>
            </w:r>
          </w:p>
        </w:tc>
        <w:tc>
          <w:tcPr>
            <w:tcW w:w="709" w:type="dxa"/>
          </w:tcPr>
          <w:p w14:paraId="187DD3A9"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谢锋云</w:t>
            </w:r>
          </w:p>
        </w:tc>
        <w:tc>
          <w:tcPr>
            <w:tcW w:w="567" w:type="dxa"/>
          </w:tcPr>
          <w:p w14:paraId="2E2DB9DC"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2B4000FE"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bCs/>
                <w:sz w:val="24"/>
                <w:szCs w:val="24"/>
              </w:rPr>
              <w:t>1976</w:t>
            </w:r>
            <w:r>
              <w:rPr>
                <w:rFonts w:ascii="仿宋" w:eastAsia="仿宋" w:hAnsi="仿宋"/>
                <w:bCs/>
                <w:sz w:val="24"/>
                <w:szCs w:val="24"/>
              </w:rPr>
              <w:t>.</w:t>
            </w:r>
            <w:r>
              <w:rPr>
                <w:rFonts w:ascii="仿宋" w:eastAsia="仿宋" w:hAnsi="仿宋" w:hint="eastAsia"/>
                <w:bCs/>
                <w:sz w:val="24"/>
                <w:szCs w:val="24"/>
              </w:rPr>
              <w:t>09</w:t>
            </w:r>
          </w:p>
        </w:tc>
        <w:tc>
          <w:tcPr>
            <w:tcW w:w="611" w:type="dxa"/>
          </w:tcPr>
          <w:p w14:paraId="5172E278"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副教授</w:t>
            </w:r>
          </w:p>
        </w:tc>
        <w:tc>
          <w:tcPr>
            <w:tcW w:w="567" w:type="dxa"/>
            <w:vAlign w:val="center"/>
          </w:tcPr>
          <w:p w14:paraId="3F66F966"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6C7A95CB"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华东交通大学</w:t>
            </w:r>
          </w:p>
        </w:tc>
        <w:tc>
          <w:tcPr>
            <w:tcW w:w="567" w:type="dxa"/>
            <w:vAlign w:val="center"/>
          </w:tcPr>
          <w:p w14:paraId="35D1817C"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系主任</w:t>
            </w:r>
          </w:p>
        </w:tc>
        <w:tc>
          <w:tcPr>
            <w:tcW w:w="5864" w:type="dxa"/>
            <w:vAlign w:val="center"/>
          </w:tcPr>
          <w:p w14:paraId="41614BE3" w14:textId="77777777" w:rsidR="00500A35" w:rsidRDefault="00000000">
            <w:pPr>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项目主要参与人，投入项目的工作量约占本人工作量的60%。参与了项目的总体研究思路和研究方案。</w:t>
            </w:r>
          </w:p>
          <w:p w14:paraId="4CA91523" w14:textId="77777777" w:rsidR="00500A35" w:rsidRDefault="00000000">
            <w:pPr>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对项目的第2个技术创新点做出了创造性的贡献。提出模态区间列车齿轮箱运行状态数据不确定性处理方法，实现了列车驱动齿轮箱服役状态的高保真监测和预测以及微弱故障、复合故障的高准确度诊断的研发。</w:t>
            </w:r>
          </w:p>
          <w:p w14:paraId="0D9CB91C" w14:textId="77777777" w:rsidR="00500A35" w:rsidRDefault="00000000">
            <w:pPr>
              <w:widowControl/>
              <w:snapToGrid w:val="0"/>
              <w:jc w:val="center"/>
              <w:rPr>
                <w:rFonts w:ascii="仿宋" w:eastAsia="仿宋" w:hAnsi="仿宋" w:hint="eastAsia"/>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承担了1项国家级课题，授权发明专利2项、实用</w:t>
            </w:r>
          </w:p>
          <w:p w14:paraId="50760F08" w14:textId="77777777" w:rsidR="00500A35" w:rsidRDefault="00000000">
            <w:pPr>
              <w:widowControl/>
              <w:snapToGrid w:val="0"/>
              <w:rPr>
                <w:rFonts w:ascii="仿宋" w:eastAsia="仿宋" w:hAnsi="仿宋" w:hint="eastAsia"/>
                <w:sz w:val="24"/>
                <w:szCs w:val="24"/>
              </w:rPr>
            </w:pPr>
            <w:r>
              <w:rPr>
                <w:rFonts w:ascii="仿宋" w:eastAsia="仿宋" w:hAnsi="仿宋"/>
                <w:sz w:val="24"/>
                <w:szCs w:val="24"/>
              </w:rPr>
              <w:t>新型专利3项，登记软件著作权4项，在国内外重要学术刊物发表相关论文8篇，其中SCI/EI检索8篇。</w:t>
            </w:r>
          </w:p>
        </w:tc>
      </w:tr>
      <w:tr w:rsidR="00500A35" w14:paraId="2D6D3D6B" w14:textId="77777777">
        <w:trPr>
          <w:trHeight w:val="480"/>
          <w:jc w:val="center"/>
        </w:trPr>
        <w:tc>
          <w:tcPr>
            <w:tcW w:w="518" w:type="dxa"/>
            <w:vAlign w:val="center"/>
          </w:tcPr>
          <w:p w14:paraId="0F73EA29"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7</w:t>
            </w:r>
          </w:p>
        </w:tc>
        <w:tc>
          <w:tcPr>
            <w:tcW w:w="709" w:type="dxa"/>
          </w:tcPr>
          <w:p w14:paraId="6CEAE169"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张卫华</w:t>
            </w:r>
          </w:p>
        </w:tc>
        <w:tc>
          <w:tcPr>
            <w:tcW w:w="567" w:type="dxa"/>
          </w:tcPr>
          <w:p w14:paraId="09D67408"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032E0631" w14:textId="77777777" w:rsidR="00500A35" w:rsidRDefault="00000000">
            <w:pPr>
              <w:snapToGrid w:val="0"/>
              <w:jc w:val="center"/>
              <w:rPr>
                <w:rFonts w:ascii="仿宋" w:eastAsia="仿宋" w:hAnsi="仿宋" w:cs="仿宋" w:hint="eastAsia"/>
                <w:sz w:val="24"/>
                <w:szCs w:val="24"/>
              </w:rPr>
            </w:pPr>
            <w:r>
              <w:rPr>
                <w:rFonts w:ascii="仿宋" w:eastAsia="仿宋" w:hAnsi="仿宋"/>
                <w:bCs/>
                <w:sz w:val="24"/>
                <w:szCs w:val="24"/>
              </w:rPr>
              <w:t>1961.04</w:t>
            </w:r>
          </w:p>
        </w:tc>
        <w:tc>
          <w:tcPr>
            <w:tcW w:w="611" w:type="dxa"/>
          </w:tcPr>
          <w:p w14:paraId="17B02A85"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教授</w:t>
            </w:r>
          </w:p>
        </w:tc>
        <w:tc>
          <w:tcPr>
            <w:tcW w:w="567" w:type="dxa"/>
            <w:vAlign w:val="center"/>
          </w:tcPr>
          <w:p w14:paraId="5C5BE3F1"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4C448B29"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西南交通大学</w:t>
            </w:r>
          </w:p>
        </w:tc>
        <w:tc>
          <w:tcPr>
            <w:tcW w:w="567" w:type="dxa"/>
            <w:vAlign w:val="center"/>
          </w:tcPr>
          <w:p w14:paraId="7C9B9256"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无</w:t>
            </w:r>
          </w:p>
        </w:tc>
        <w:tc>
          <w:tcPr>
            <w:tcW w:w="5864" w:type="dxa"/>
            <w:vAlign w:val="center"/>
          </w:tcPr>
          <w:p w14:paraId="7749E367" w14:textId="77777777" w:rsidR="00500A35" w:rsidRDefault="00000000">
            <w:pPr>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项目主要</w:t>
            </w:r>
            <w:r>
              <w:rPr>
                <w:rFonts w:ascii="仿宋" w:eastAsia="仿宋" w:hAnsi="仿宋" w:hint="eastAsia"/>
                <w:sz w:val="24"/>
                <w:szCs w:val="24"/>
              </w:rPr>
              <w:t>参与</w:t>
            </w:r>
            <w:r>
              <w:rPr>
                <w:rFonts w:ascii="仿宋" w:eastAsia="仿宋" w:hAnsi="仿宋"/>
                <w:sz w:val="24"/>
                <w:szCs w:val="24"/>
              </w:rPr>
              <w:t>人，投入项目的工作量约占本人工作量的50%。</w:t>
            </w:r>
            <w:r>
              <w:rPr>
                <w:rFonts w:ascii="仿宋" w:eastAsia="仿宋" w:hAnsi="仿宋" w:hint="eastAsia"/>
                <w:sz w:val="24"/>
                <w:szCs w:val="24"/>
              </w:rPr>
              <w:t>参与组织制定项目总体规划、研究方法和技术指导。</w:t>
            </w:r>
          </w:p>
          <w:p w14:paraId="68A5D17D" w14:textId="77777777" w:rsidR="00500A35" w:rsidRDefault="00000000">
            <w:pPr>
              <w:rPr>
                <w:rFonts w:ascii="仿宋" w:eastAsia="仿宋" w:hAnsi="仿宋" w:hint="eastAsia"/>
                <w:sz w:val="24"/>
                <w:szCs w:val="24"/>
              </w:rPr>
            </w:pPr>
            <w:r>
              <w:rPr>
                <w:rFonts w:ascii="仿宋" w:eastAsia="仿宋" w:hAnsi="仿宋" w:hint="eastAsia"/>
                <w:sz w:val="24"/>
                <w:szCs w:val="24"/>
              </w:rPr>
              <w:t>2.在项目的第1和第3个技术创新点中做出了重要贡献。参与建立考虑齿轮传动系统的车辆-轨道耦合动力学模型，掌握了传动系统服役性能演变规律，揭示了高速列车齿轮箱裂纹形成机理。</w:t>
            </w:r>
          </w:p>
          <w:p w14:paraId="3C6297FB" w14:textId="77777777" w:rsidR="00500A35" w:rsidRDefault="00000000">
            <w:pPr>
              <w:widowControl/>
              <w:snapToGrid w:val="0"/>
              <w:rPr>
                <w:rFonts w:ascii="仿宋" w:eastAsia="仿宋" w:hAnsi="仿宋" w:hint="eastAsia"/>
                <w:sz w:val="24"/>
                <w:szCs w:val="24"/>
              </w:rPr>
            </w:pPr>
            <w:r>
              <w:rPr>
                <w:rFonts w:ascii="仿宋" w:eastAsia="仿宋" w:hAnsi="仿宋" w:hint="eastAsia"/>
                <w:sz w:val="24"/>
                <w:szCs w:val="24"/>
              </w:rPr>
              <w:t>3.</w:t>
            </w:r>
            <w:r>
              <w:rPr>
                <w:rFonts w:ascii="仿宋" w:eastAsia="仿宋" w:hAnsi="仿宋"/>
                <w:sz w:val="24"/>
                <w:szCs w:val="24"/>
              </w:rPr>
              <w:t>承担国家级课题1项，在国内外期刊发表相关论文10多篇，其中SCI/EI检索9篇。</w:t>
            </w:r>
          </w:p>
        </w:tc>
      </w:tr>
      <w:tr w:rsidR="00500A35" w14:paraId="36F9F801" w14:textId="77777777">
        <w:trPr>
          <w:trHeight w:val="480"/>
          <w:jc w:val="center"/>
        </w:trPr>
        <w:tc>
          <w:tcPr>
            <w:tcW w:w="518" w:type="dxa"/>
            <w:vAlign w:val="center"/>
          </w:tcPr>
          <w:p w14:paraId="52DA056A"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8</w:t>
            </w:r>
          </w:p>
        </w:tc>
        <w:tc>
          <w:tcPr>
            <w:tcW w:w="709" w:type="dxa"/>
          </w:tcPr>
          <w:p w14:paraId="110EA1A8"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叶小芬</w:t>
            </w:r>
          </w:p>
        </w:tc>
        <w:tc>
          <w:tcPr>
            <w:tcW w:w="567" w:type="dxa"/>
          </w:tcPr>
          <w:p w14:paraId="795C5DF4"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女</w:t>
            </w:r>
          </w:p>
        </w:tc>
        <w:tc>
          <w:tcPr>
            <w:tcW w:w="851" w:type="dxa"/>
          </w:tcPr>
          <w:p w14:paraId="678D551F" w14:textId="77777777" w:rsidR="00500A35" w:rsidRDefault="00000000">
            <w:pPr>
              <w:snapToGrid w:val="0"/>
              <w:jc w:val="center"/>
              <w:rPr>
                <w:rFonts w:ascii="仿宋" w:eastAsia="仿宋" w:hAnsi="仿宋" w:cs="仿宋" w:hint="eastAsia"/>
                <w:sz w:val="24"/>
                <w:szCs w:val="24"/>
              </w:rPr>
            </w:pPr>
            <w:r>
              <w:rPr>
                <w:rFonts w:ascii="仿宋" w:eastAsia="仿宋" w:hAnsi="仿宋"/>
                <w:bCs/>
                <w:sz w:val="24"/>
                <w:szCs w:val="24"/>
              </w:rPr>
              <w:t>1984.07</w:t>
            </w:r>
          </w:p>
        </w:tc>
        <w:tc>
          <w:tcPr>
            <w:tcW w:w="611" w:type="dxa"/>
          </w:tcPr>
          <w:p w14:paraId="34076D4A"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正高级工</w:t>
            </w:r>
            <w:r>
              <w:rPr>
                <w:rFonts w:ascii="仿宋" w:eastAsia="仿宋" w:hAnsi="仿宋"/>
                <w:bCs/>
                <w:sz w:val="24"/>
                <w:szCs w:val="24"/>
              </w:rPr>
              <w:lastRenderedPageBreak/>
              <w:t>程师</w:t>
            </w:r>
          </w:p>
        </w:tc>
        <w:tc>
          <w:tcPr>
            <w:tcW w:w="567" w:type="dxa"/>
            <w:vAlign w:val="center"/>
          </w:tcPr>
          <w:p w14:paraId="1BF8805C"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lastRenderedPageBreak/>
              <w:t>硕士</w:t>
            </w:r>
          </w:p>
        </w:tc>
        <w:tc>
          <w:tcPr>
            <w:tcW w:w="708" w:type="dxa"/>
          </w:tcPr>
          <w:p w14:paraId="2761000C"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中车戚墅堰机车车辆工</w:t>
            </w:r>
            <w:r>
              <w:rPr>
                <w:rFonts w:ascii="仿宋" w:eastAsia="仿宋" w:hAnsi="仿宋" w:hint="eastAsia"/>
                <w:bCs/>
                <w:sz w:val="24"/>
                <w:szCs w:val="24"/>
              </w:rPr>
              <w:lastRenderedPageBreak/>
              <w:t>艺研究所股份有限公司</w:t>
            </w:r>
          </w:p>
        </w:tc>
        <w:tc>
          <w:tcPr>
            <w:tcW w:w="567" w:type="dxa"/>
            <w:vAlign w:val="center"/>
          </w:tcPr>
          <w:p w14:paraId="4F4B8FCB"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lastRenderedPageBreak/>
              <w:t>无</w:t>
            </w:r>
          </w:p>
        </w:tc>
        <w:tc>
          <w:tcPr>
            <w:tcW w:w="5864" w:type="dxa"/>
            <w:vAlign w:val="center"/>
          </w:tcPr>
          <w:p w14:paraId="20D84ADF" w14:textId="77777777" w:rsidR="00500A35" w:rsidRDefault="00000000">
            <w:pPr>
              <w:rPr>
                <w:rFonts w:ascii="仿宋" w:eastAsia="仿宋" w:hAnsi="仿宋" w:hint="eastAsia"/>
                <w:sz w:val="24"/>
                <w:szCs w:val="24"/>
              </w:rPr>
            </w:pPr>
            <w:r>
              <w:rPr>
                <w:rFonts w:ascii="仿宋" w:eastAsia="仿宋" w:hAnsi="仿宋"/>
                <w:sz w:val="24"/>
                <w:szCs w:val="24"/>
              </w:rPr>
              <w:t>1.项目主要参与人，投入项目的工作量约占本人工作量的50%。项目中负责列车齿轮箱台架试验、试验数据处理及齿轮箱疲劳损伤与可靠性分析。</w:t>
            </w:r>
          </w:p>
          <w:p w14:paraId="24BD049C" w14:textId="77777777" w:rsidR="00500A35" w:rsidRDefault="00000000">
            <w:pPr>
              <w:rPr>
                <w:rFonts w:ascii="仿宋" w:eastAsia="仿宋" w:hAnsi="仿宋" w:hint="eastAsia"/>
                <w:sz w:val="24"/>
                <w:szCs w:val="24"/>
              </w:rPr>
            </w:pPr>
            <w:r>
              <w:rPr>
                <w:rFonts w:ascii="仿宋" w:eastAsia="仿宋" w:hAnsi="仿宋"/>
                <w:sz w:val="24"/>
                <w:szCs w:val="24"/>
              </w:rPr>
              <w:t>2.在项目的第3个技术创新点中</w:t>
            </w:r>
            <w:r>
              <w:rPr>
                <w:rFonts w:ascii="仿宋" w:eastAsia="仿宋" w:hAnsi="仿宋" w:hint="eastAsia"/>
                <w:sz w:val="24"/>
                <w:szCs w:val="24"/>
              </w:rPr>
              <w:t>有</w:t>
            </w:r>
            <w:r>
              <w:rPr>
                <w:rFonts w:ascii="仿宋" w:eastAsia="仿宋" w:hAnsi="仿宋"/>
                <w:sz w:val="24"/>
                <w:szCs w:val="24"/>
              </w:rPr>
              <w:t>重要贡献。参与基于累积损伤和性能退化的列车驱动齿轮箱疲劳损伤评估</w:t>
            </w:r>
            <w:r>
              <w:rPr>
                <w:rFonts w:ascii="仿宋" w:eastAsia="仿宋" w:hAnsi="仿宋"/>
                <w:sz w:val="24"/>
                <w:szCs w:val="24"/>
              </w:rPr>
              <w:lastRenderedPageBreak/>
              <w:t>与可靠性寿命预测，以及项目工程化应用和技术指导。</w:t>
            </w:r>
          </w:p>
          <w:p w14:paraId="0266A5F9" w14:textId="77777777" w:rsidR="00500A35" w:rsidRDefault="00500A35">
            <w:pPr>
              <w:widowControl/>
              <w:snapToGrid w:val="0"/>
              <w:jc w:val="center"/>
              <w:rPr>
                <w:rFonts w:ascii="仿宋" w:eastAsia="仿宋" w:hAnsi="仿宋" w:cs="仿宋" w:hint="eastAsia"/>
                <w:kern w:val="0"/>
                <w:sz w:val="24"/>
                <w:szCs w:val="24"/>
              </w:rPr>
            </w:pPr>
          </w:p>
        </w:tc>
      </w:tr>
      <w:tr w:rsidR="00500A35" w14:paraId="5AF40602" w14:textId="77777777">
        <w:trPr>
          <w:trHeight w:val="480"/>
          <w:jc w:val="center"/>
        </w:trPr>
        <w:tc>
          <w:tcPr>
            <w:tcW w:w="518" w:type="dxa"/>
            <w:vAlign w:val="center"/>
          </w:tcPr>
          <w:p w14:paraId="2EAC213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lastRenderedPageBreak/>
              <w:t>9</w:t>
            </w:r>
          </w:p>
        </w:tc>
        <w:tc>
          <w:tcPr>
            <w:tcW w:w="709" w:type="dxa"/>
          </w:tcPr>
          <w:p w14:paraId="1C825C0D"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王文静</w:t>
            </w:r>
          </w:p>
        </w:tc>
        <w:tc>
          <w:tcPr>
            <w:tcW w:w="567" w:type="dxa"/>
          </w:tcPr>
          <w:p w14:paraId="50120CE1"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女</w:t>
            </w:r>
          </w:p>
        </w:tc>
        <w:tc>
          <w:tcPr>
            <w:tcW w:w="851" w:type="dxa"/>
          </w:tcPr>
          <w:p w14:paraId="5F84E961" w14:textId="77777777" w:rsidR="00500A35" w:rsidRDefault="00000000">
            <w:pPr>
              <w:snapToGrid w:val="0"/>
              <w:jc w:val="center"/>
              <w:rPr>
                <w:rFonts w:ascii="仿宋" w:eastAsia="仿宋" w:hAnsi="仿宋" w:cs="仿宋" w:hint="eastAsia"/>
                <w:sz w:val="24"/>
                <w:szCs w:val="24"/>
              </w:rPr>
            </w:pPr>
            <w:r>
              <w:rPr>
                <w:rFonts w:ascii="仿宋" w:eastAsia="仿宋" w:hAnsi="仿宋"/>
                <w:sz w:val="24"/>
                <w:szCs w:val="24"/>
              </w:rPr>
              <w:t>1976</w:t>
            </w:r>
            <w:r>
              <w:rPr>
                <w:rFonts w:ascii="仿宋" w:eastAsia="仿宋" w:hAnsi="仿宋" w:hint="eastAsia"/>
                <w:sz w:val="24"/>
                <w:szCs w:val="24"/>
              </w:rPr>
              <w:t>.</w:t>
            </w:r>
            <w:r>
              <w:rPr>
                <w:rFonts w:ascii="仿宋" w:eastAsia="仿宋" w:hAnsi="仿宋"/>
                <w:sz w:val="24"/>
                <w:szCs w:val="24"/>
              </w:rPr>
              <w:t>07</w:t>
            </w:r>
          </w:p>
        </w:tc>
        <w:tc>
          <w:tcPr>
            <w:tcW w:w="611" w:type="dxa"/>
          </w:tcPr>
          <w:p w14:paraId="08FA1FAF"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教授</w:t>
            </w:r>
          </w:p>
        </w:tc>
        <w:tc>
          <w:tcPr>
            <w:tcW w:w="567" w:type="dxa"/>
            <w:vAlign w:val="center"/>
          </w:tcPr>
          <w:p w14:paraId="7E9E3032"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15ABF424"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北京交通大学</w:t>
            </w:r>
          </w:p>
        </w:tc>
        <w:tc>
          <w:tcPr>
            <w:tcW w:w="567" w:type="dxa"/>
            <w:vAlign w:val="center"/>
          </w:tcPr>
          <w:p w14:paraId="00C1B3DE"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副院长</w:t>
            </w:r>
          </w:p>
        </w:tc>
        <w:tc>
          <w:tcPr>
            <w:tcW w:w="5864" w:type="dxa"/>
            <w:vAlign w:val="center"/>
          </w:tcPr>
          <w:p w14:paraId="221DF443" w14:textId="77777777" w:rsidR="00500A35" w:rsidRDefault="00000000">
            <w:pPr>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项目主要参与人，投入项目的工作量约占本人工作量的60%。负责项目中列车齿轮箱</w:t>
            </w:r>
            <w:r>
              <w:rPr>
                <w:rFonts w:ascii="仿宋" w:eastAsia="仿宋" w:hAnsi="仿宋" w:hint="eastAsia"/>
                <w:sz w:val="24"/>
                <w:szCs w:val="24"/>
              </w:rPr>
              <w:t>箱</w:t>
            </w:r>
            <w:r>
              <w:rPr>
                <w:rFonts w:ascii="仿宋" w:eastAsia="仿宋" w:hAnsi="仿宋"/>
                <w:sz w:val="24"/>
                <w:szCs w:val="24"/>
              </w:rPr>
              <w:t>体试验测试、振动特性及振动疲劳损伤分析，同时参与项目工程实践与技术指导。</w:t>
            </w:r>
          </w:p>
          <w:p w14:paraId="7230730C" w14:textId="77777777" w:rsidR="00500A35" w:rsidRDefault="00000000">
            <w:pPr>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在项目的第3个技术创新点中</w:t>
            </w:r>
            <w:r>
              <w:rPr>
                <w:rFonts w:ascii="仿宋" w:eastAsia="仿宋" w:hAnsi="仿宋" w:hint="eastAsia"/>
                <w:sz w:val="24"/>
                <w:szCs w:val="24"/>
              </w:rPr>
              <w:t>有</w:t>
            </w:r>
            <w:r>
              <w:rPr>
                <w:rFonts w:ascii="仿宋" w:eastAsia="仿宋" w:hAnsi="仿宋"/>
                <w:sz w:val="24"/>
                <w:szCs w:val="24"/>
              </w:rPr>
              <w:t>重要贡献。开展了列车齿轮箱箱体的载荷谱的推演与应用，</w:t>
            </w:r>
            <w:r>
              <w:rPr>
                <w:rFonts w:ascii="仿宋" w:eastAsia="仿宋" w:hAnsi="仿宋" w:hint="eastAsia"/>
                <w:sz w:val="24"/>
                <w:szCs w:val="24"/>
              </w:rPr>
              <w:t>参与复杂内外激励下列车齿轮箱体振动疲劳损伤评估与可靠性寿命预测，</w:t>
            </w:r>
            <w:r>
              <w:rPr>
                <w:rFonts w:ascii="仿宋" w:eastAsia="仿宋" w:hAnsi="仿宋"/>
                <w:sz w:val="24"/>
                <w:szCs w:val="24"/>
              </w:rPr>
              <w:t>并参与成果的应用推广。</w:t>
            </w:r>
          </w:p>
          <w:p w14:paraId="47BA8E5B" w14:textId="77777777" w:rsidR="00500A35" w:rsidRDefault="00000000">
            <w:pPr>
              <w:widowControl/>
              <w:snapToGrid w:val="0"/>
              <w:rPr>
                <w:rFonts w:ascii="仿宋" w:eastAsia="仿宋" w:hAnsi="仿宋" w:hint="eastAsia"/>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承担国家级课题1项、在国内外期刊发表相关论文10余篇，其中SCI/EI检索9篇。</w:t>
            </w:r>
          </w:p>
        </w:tc>
      </w:tr>
      <w:tr w:rsidR="00500A35" w14:paraId="49D0C86F" w14:textId="77777777">
        <w:trPr>
          <w:trHeight w:val="480"/>
          <w:jc w:val="center"/>
        </w:trPr>
        <w:tc>
          <w:tcPr>
            <w:tcW w:w="518" w:type="dxa"/>
            <w:vAlign w:val="center"/>
          </w:tcPr>
          <w:p w14:paraId="5E976978"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1</w:t>
            </w:r>
            <w:r>
              <w:rPr>
                <w:rFonts w:ascii="仿宋" w:eastAsia="仿宋" w:hAnsi="仿宋" w:cs="仿宋"/>
                <w:kern w:val="0"/>
                <w:sz w:val="24"/>
                <w:szCs w:val="24"/>
              </w:rPr>
              <w:t>0</w:t>
            </w:r>
          </w:p>
        </w:tc>
        <w:tc>
          <w:tcPr>
            <w:tcW w:w="709" w:type="dxa"/>
          </w:tcPr>
          <w:p w14:paraId="71B60C4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涂文兵</w:t>
            </w:r>
          </w:p>
        </w:tc>
        <w:tc>
          <w:tcPr>
            <w:tcW w:w="567" w:type="dxa"/>
          </w:tcPr>
          <w:p w14:paraId="70016737"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00E19302"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sz w:val="24"/>
                <w:szCs w:val="24"/>
              </w:rPr>
              <w:t>1983.</w:t>
            </w:r>
            <w:r>
              <w:rPr>
                <w:rFonts w:ascii="仿宋" w:eastAsia="仿宋" w:hAnsi="仿宋"/>
                <w:sz w:val="24"/>
                <w:szCs w:val="24"/>
              </w:rPr>
              <w:t>0</w:t>
            </w:r>
            <w:r>
              <w:rPr>
                <w:rFonts w:ascii="仿宋" w:eastAsia="仿宋" w:hAnsi="仿宋" w:hint="eastAsia"/>
                <w:sz w:val="24"/>
                <w:szCs w:val="24"/>
              </w:rPr>
              <w:t>6</w:t>
            </w:r>
          </w:p>
        </w:tc>
        <w:tc>
          <w:tcPr>
            <w:tcW w:w="611" w:type="dxa"/>
          </w:tcPr>
          <w:p w14:paraId="68D16819"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副教授</w:t>
            </w:r>
          </w:p>
        </w:tc>
        <w:tc>
          <w:tcPr>
            <w:tcW w:w="567" w:type="dxa"/>
            <w:vAlign w:val="center"/>
          </w:tcPr>
          <w:p w14:paraId="4493860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6A88FADA"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华东交通大学</w:t>
            </w:r>
          </w:p>
        </w:tc>
        <w:tc>
          <w:tcPr>
            <w:tcW w:w="567" w:type="dxa"/>
            <w:vAlign w:val="center"/>
          </w:tcPr>
          <w:p w14:paraId="240C6E44"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组织部副部长</w:t>
            </w:r>
          </w:p>
        </w:tc>
        <w:tc>
          <w:tcPr>
            <w:tcW w:w="5864" w:type="dxa"/>
            <w:vAlign w:val="center"/>
          </w:tcPr>
          <w:p w14:paraId="0BEEDDDB" w14:textId="77777777" w:rsidR="00500A35" w:rsidRDefault="00000000">
            <w:pPr>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项目主要参与人，投入项目的工作量约占本人工作量的50%。负责项目中列车齿轮箱轴承故障监测与诊断方法研究，同时参与项目工程实践与技术指导。</w:t>
            </w:r>
          </w:p>
          <w:p w14:paraId="65C1C20B" w14:textId="77777777" w:rsidR="00500A35" w:rsidRDefault="00000000">
            <w:pPr>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在项目的第2个技术创新点中</w:t>
            </w:r>
            <w:r>
              <w:rPr>
                <w:rFonts w:ascii="仿宋" w:eastAsia="仿宋" w:hAnsi="仿宋" w:hint="eastAsia"/>
                <w:sz w:val="24"/>
                <w:szCs w:val="24"/>
              </w:rPr>
              <w:t>有</w:t>
            </w:r>
            <w:r>
              <w:rPr>
                <w:rFonts w:ascii="仿宋" w:eastAsia="仿宋" w:hAnsi="仿宋"/>
                <w:sz w:val="24"/>
                <w:szCs w:val="24"/>
              </w:rPr>
              <w:t>创造性贡献。参与了不确定性和强噪背景下列车驱动齿轮箱服役状态监测和故障诊断方法，解决了服役状态监测中各种偶然和认知不确定性的量化难题和多源多域信息的有效融合难题。</w:t>
            </w:r>
          </w:p>
          <w:p w14:paraId="553E15A2" w14:textId="77777777" w:rsidR="00500A35" w:rsidRDefault="00000000">
            <w:pPr>
              <w:widowControl/>
              <w:snapToGrid w:val="0"/>
              <w:rPr>
                <w:rFonts w:ascii="仿宋" w:eastAsia="仿宋" w:hAnsi="仿宋" w:hint="eastAsia"/>
                <w:sz w:val="24"/>
                <w:szCs w:val="24"/>
              </w:rPr>
            </w:pPr>
            <w:r>
              <w:rPr>
                <w:rFonts w:ascii="仿宋" w:eastAsia="仿宋" w:hAnsi="仿宋"/>
                <w:sz w:val="24"/>
                <w:szCs w:val="24"/>
              </w:rPr>
              <w:t>3</w:t>
            </w:r>
            <w:r>
              <w:rPr>
                <w:rFonts w:ascii="仿宋" w:eastAsia="仿宋" w:hAnsi="仿宋" w:hint="eastAsia"/>
                <w:sz w:val="24"/>
                <w:szCs w:val="24"/>
              </w:rPr>
              <w:t>.参与</w:t>
            </w:r>
            <w:r>
              <w:rPr>
                <w:rFonts w:ascii="仿宋" w:eastAsia="仿宋" w:hAnsi="仿宋"/>
                <w:sz w:val="24"/>
                <w:szCs w:val="24"/>
              </w:rPr>
              <w:t>国家级课题1项</w:t>
            </w:r>
            <w:r>
              <w:rPr>
                <w:rFonts w:ascii="仿宋" w:eastAsia="仿宋" w:hAnsi="仿宋" w:hint="eastAsia"/>
                <w:sz w:val="24"/>
                <w:szCs w:val="24"/>
              </w:rPr>
              <w:t>，</w:t>
            </w:r>
            <w:r>
              <w:rPr>
                <w:rFonts w:ascii="仿宋" w:eastAsia="仿宋" w:hAnsi="仿宋"/>
                <w:sz w:val="24"/>
                <w:szCs w:val="24"/>
              </w:rPr>
              <w:t>在国内外期刊发表相关论文10余篇，其中SCI/EI检索7篇。</w:t>
            </w:r>
          </w:p>
        </w:tc>
      </w:tr>
      <w:tr w:rsidR="00500A35" w14:paraId="74440BD7" w14:textId="77777777">
        <w:trPr>
          <w:trHeight w:val="480"/>
          <w:jc w:val="center"/>
        </w:trPr>
        <w:tc>
          <w:tcPr>
            <w:tcW w:w="518" w:type="dxa"/>
            <w:vAlign w:val="center"/>
          </w:tcPr>
          <w:p w14:paraId="69A62955"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1</w:t>
            </w:r>
            <w:r>
              <w:rPr>
                <w:rFonts w:ascii="仿宋" w:eastAsia="仿宋" w:hAnsi="仿宋" w:cs="仿宋"/>
                <w:kern w:val="0"/>
                <w:sz w:val="24"/>
                <w:szCs w:val="24"/>
              </w:rPr>
              <w:t>1</w:t>
            </w:r>
          </w:p>
        </w:tc>
        <w:tc>
          <w:tcPr>
            <w:tcW w:w="709" w:type="dxa"/>
            <w:vAlign w:val="center"/>
          </w:tcPr>
          <w:p w14:paraId="268C8802"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sz w:val="24"/>
                <w:szCs w:val="24"/>
              </w:rPr>
              <w:t>周家盛</w:t>
            </w:r>
          </w:p>
        </w:tc>
        <w:tc>
          <w:tcPr>
            <w:tcW w:w="567" w:type="dxa"/>
            <w:vAlign w:val="center"/>
          </w:tcPr>
          <w:p w14:paraId="784A7E4E"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vAlign w:val="center"/>
          </w:tcPr>
          <w:p w14:paraId="5CDC5E69"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bCs/>
                <w:sz w:val="24"/>
                <w:szCs w:val="24"/>
              </w:rPr>
              <w:t>19</w:t>
            </w:r>
            <w:r>
              <w:rPr>
                <w:rFonts w:ascii="仿宋" w:eastAsia="仿宋" w:hAnsi="仿宋"/>
                <w:bCs/>
                <w:sz w:val="24"/>
                <w:szCs w:val="24"/>
              </w:rPr>
              <w:t>9</w:t>
            </w:r>
            <w:r>
              <w:rPr>
                <w:rFonts w:ascii="仿宋" w:eastAsia="仿宋" w:hAnsi="仿宋" w:hint="eastAsia"/>
                <w:bCs/>
                <w:sz w:val="24"/>
                <w:szCs w:val="24"/>
              </w:rPr>
              <w:t>8</w:t>
            </w:r>
            <w:r>
              <w:rPr>
                <w:rFonts w:ascii="仿宋" w:eastAsia="仿宋" w:hAnsi="仿宋"/>
                <w:bCs/>
                <w:sz w:val="24"/>
                <w:szCs w:val="24"/>
              </w:rPr>
              <w:t>.</w:t>
            </w:r>
            <w:r>
              <w:rPr>
                <w:rFonts w:ascii="仿宋" w:eastAsia="仿宋" w:hAnsi="仿宋" w:hint="eastAsia"/>
                <w:bCs/>
                <w:sz w:val="24"/>
                <w:szCs w:val="24"/>
              </w:rPr>
              <w:t>0</w:t>
            </w:r>
            <w:r>
              <w:rPr>
                <w:rFonts w:ascii="仿宋" w:eastAsia="仿宋" w:hAnsi="仿宋"/>
                <w:bCs/>
                <w:sz w:val="24"/>
                <w:szCs w:val="24"/>
              </w:rPr>
              <w:t>1</w:t>
            </w:r>
          </w:p>
        </w:tc>
        <w:tc>
          <w:tcPr>
            <w:tcW w:w="611" w:type="dxa"/>
            <w:vAlign w:val="center"/>
          </w:tcPr>
          <w:p w14:paraId="0D1EC787"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工程师</w:t>
            </w:r>
          </w:p>
        </w:tc>
        <w:tc>
          <w:tcPr>
            <w:tcW w:w="567" w:type="dxa"/>
            <w:vAlign w:val="center"/>
          </w:tcPr>
          <w:p w14:paraId="70D9304D"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硕士</w:t>
            </w:r>
          </w:p>
        </w:tc>
        <w:tc>
          <w:tcPr>
            <w:tcW w:w="708" w:type="dxa"/>
            <w:vAlign w:val="center"/>
          </w:tcPr>
          <w:p w14:paraId="571EE4E5"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中铁第四勘察设计院集团有限公司</w:t>
            </w:r>
          </w:p>
        </w:tc>
        <w:tc>
          <w:tcPr>
            <w:tcW w:w="567" w:type="dxa"/>
            <w:vAlign w:val="center"/>
          </w:tcPr>
          <w:p w14:paraId="574006D2" w14:textId="77777777" w:rsidR="00500A35" w:rsidRDefault="00000000">
            <w:pPr>
              <w:widowControl/>
              <w:snapToGrid w:val="0"/>
              <w:jc w:val="center"/>
              <w:rPr>
                <w:rFonts w:ascii="仿宋" w:eastAsia="仿宋" w:hAnsi="仿宋" w:cs="仿宋" w:hint="eastAsia"/>
                <w:kern w:val="0"/>
                <w:sz w:val="24"/>
                <w:szCs w:val="24"/>
              </w:rPr>
            </w:pPr>
            <w:r>
              <w:rPr>
                <w:rFonts w:eastAsia="仿宋_GB2312" w:hint="eastAsia"/>
                <w:szCs w:val="21"/>
              </w:rPr>
              <w:t>助理工程师</w:t>
            </w:r>
          </w:p>
        </w:tc>
        <w:tc>
          <w:tcPr>
            <w:tcW w:w="5864" w:type="dxa"/>
            <w:vAlign w:val="center"/>
          </w:tcPr>
          <w:p w14:paraId="4E529A21" w14:textId="77777777" w:rsidR="00500A35" w:rsidRDefault="00000000">
            <w:pPr>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.项目参与人，</w:t>
            </w:r>
            <w:r>
              <w:rPr>
                <w:rFonts w:ascii="仿宋" w:eastAsia="仿宋" w:hAnsi="仿宋" w:hint="eastAsia"/>
                <w:sz w:val="24"/>
                <w:szCs w:val="24"/>
              </w:rPr>
              <w:t>设计了面向列车轮轴齿轮箱服役状态安全的智能运维数字孪生解决方案，</w:t>
            </w:r>
            <w:r>
              <w:rPr>
                <w:rFonts w:ascii="仿宋" w:eastAsia="仿宋" w:hAnsi="仿宋"/>
                <w:sz w:val="24"/>
                <w:szCs w:val="24"/>
              </w:rPr>
              <w:t>实现了设备状态监控、质量过程追溯等手段，</w:t>
            </w:r>
            <w:r>
              <w:rPr>
                <w:rFonts w:ascii="仿宋" w:eastAsia="仿宋" w:hAnsi="仿宋" w:hint="eastAsia"/>
                <w:sz w:val="24"/>
                <w:szCs w:val="24"/>
              </w:rPr>
              <w:t>解决了机车轮轴齿轮箱在运维过程中存在的既有设备老旧、形式传统、功能单一及自动化智能化运维程度低等技术瓶颈问题。</w:t>
            </w:r>
          </w:p>
          <w:p w14:paraId="51EFB6C9" w14:textId="77777777" w:rsidR="00500A35" w:rsidRDefault="00000000">
            <w:pPr>
              <w:rPr>
                <w:rFonts w:ascii="仿宋" w:eastAsia="仿宋" w:hAnsi="仿宋" w:hint="eastAsia"/>
                <w:sz w:val="24"/>
                <w:szCs w:val="24"/>
              </w:rPr>
            </w:pPr>
            <w:r>
              <w:rPr>
                <w:rFonts w:ascii="仿宋" w:eastAsia="仿宋" w:hAnsi="仿宋" w:hint="eastAsia"/>
                <w:sz w:val="24"/>
                <w:szCs w:val="24"/>
              </w:rPr>
              <w:t>2</w:t>
            </w:r>
            <w:r>
              <w:rPr>
                <w:rFonts w:ascii="仿宋" w:eastAsia="仿宋" w:hAnsi="仿宋"/>
                <w:sz w:val="24"/>
                <w:szCs w:val="24"/>
              </w:rPr>
              <w:t>.</w:t>
            </w:r>
            <w:r>
              <w:rPr>
                <w:rFonts w:ascii="仿宋" w:eastAsia="仿宋" w:hAnsi="仿宋" w:hint="eastAsia"/>
                <w:sz w:val="24"/>
                <w:szCs w:val="24"/>
              </w:rPr>
              <w:t>将相关研究成果推广应用于上海机车检修段、武汉机车检修段轮轴齿轮箱车间实际工程中。</w:t>
            </w:r>
          </w:p>
        </w:tc>
      </w:tr>
      <w:tr w:rsidR="00500A35" w14:paraId="1046FE7A" w14:textId="77777777">
        <w:trPr>
          <w:trHeight w:val="480"/>
          <w:jc w:val="center"/>
        </w:trPr>
        <w:tc>
          <w:tcPr>
            <w:tcW w:w="518" w:type="dxa"/>
            <w:vAlign w:val="center"/>
          </w:tcPr>
          <w:p w14:paraId="71873A9A"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1</w:t>
            </w:r>
            <w:r>
              <w:rPr>
                <w:rFonts w:ascii="仿宋" w:eastAsia="仿宋" w:hAnsi="仿宋" w:cs="仿宋"/>
                <w:kern w:val="0"/>
                <w:sz w:val="24"/>
                <w:szCs w:val="24"/>
              </w:rPr>
              <w:t>2</w:t>
            </w:r>
          </w:p>
        </w:tc>
        <w:tc>
          <w:tcPr>
            <w:tcW w:w="709" w:type="dxa"/>
          </w:tcPr>
          <w:p w14:paraId="6BE01DC1"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裴帮</w:t>
            </w:r>
          </w:p>
        </w:tc>
        <w:tc>
          <w:tcPr>
            <w:tcW w:w="567" w:type="dxa"/>
          </w:tcPr>
          <w:p w14:paraId="0FE2600A"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7A8B1AE6"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sz w:val="24"/>
                <w:szCs w:val="24"/>
              </w:rPr>
              <w:t>1978.</w:t>
            </w:r>
            <w:r>
              <w:rPr>
                <w:rFonts w:ascii="仿宋" w:eastAsia="仿宋" w:hAnsi="仿宋"/>
                <w:sz w:val="24"/>
                <w:szCs w:val="24"/>
              </w:rPr>
              <w:t>0</w:t>
            </w:r>
            <w:r>
              <w:rPr>
                <w:rFonts w:ascii="仿宋" w:eastAsia="仿宋" w:hAnsi="仿宋" w:hint="eastAsia"/>
                <w:sz w:val="24"/>
                <w:szCs w:val="24"/>
              </w:rPr>
              <w:t>9</w:t>
            </w:r>
          </w:p>
        </w:tc>
        <w:tc>
          <w:tcPr>
            <w:tcW w:w="611" w:type="dxa"/>
          </w:tcPr>
          <w:p w14:paraId="4593DD65"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正高级工程师</w:t>
            </w:r>
          </w:p>
        </w:tc>
        <w:tc>
          <w:tcPr>
            <w:tcW w:w="567" w:type="dxa"/>
          </w:tcPr>
          <w:p w14:paraId="54A13EA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硕士</w:t>
            </w:r>
          </w:p>
        </w:tc>
        <w:tc>
          <w:tcPr>
            <w:tcW w:w="708" w:type="dxa"/>
          </w:tcPr>
          <w:p w14:paraId="48ECCFFA"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郑州机械研究所有限公司</w:t>
            </w:r>
          </w:p>
        </w:tc>
        <w:tc>
          <w:tcPr>
            <w:tcW w:w="567" w:type="dxa"/>
            <w:vAlign w:val="center"/>
          </w:tcPr>
          <w:p w14:paraId="3FF37EB7"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生产部部长</w:t>
            </w:r>
          </w:p>
        </w:tc>
        <w:tc>
          <w:tcPr>
            <w:tcW w:w="5864" w:type="dxa"/>
            <w:vAlign w:val="center"/>
          </w:tcPr>
          <w:p w14:paraId="7B510499" w14:textId="77777777" w:rsidR="00500A35" w:rsidRDefault="00000000">
            <w:pPr>
              <w:rPr>
                <w:rFonts w:ascii="仿宋" w:eastAsia="仿宋" w:hAnsi="仿宋" w:cs="Times New Roman" w:hint="eastAsia"/>
                <w:sz w:val="24"/>
                <w:szCs w:val="24"/>
              </w:rPr>
            </w:pPr>
            <w:r>
              <w:rPr>
                <w:rFonts w:ascii="仿宋" w:eastAsia="仿宋" w:hAnsi="仿宋" w:cs="Times New Roman"/>
                <w:sz w:val="24"/>
                <w:szCs w:val="24"/>
              </w:rPr>
              <w:t>1</w:t>
            </w:r>
            <w:r>
              <w:rPr>
                <w:rFonts w:ascii="仿宋" w:eastAsia="仿宋" w:hAnsi="仿宋" w:cs="Times New Roman" w:hint="eastAsia"/>
                <w:sz w:val="24"/>
                <w:szCs w:val="24"/>
              </w:rPr>
              <w:t>.</w:t>
            </w:r>
            <w:r>
              <w:rPr>
                <w:rFonts w:ascii="仿宋" w:eastAsia="仿宋" w:hAnsi="仿宋" w:cs="Times New Roman"/>
                <w:sz w:val="24"/>
                <w:szCs w:val="24"/>
              </w:rPr>
              <w:t>项目参与人，投入项目的工作量约占本人工作量的50%。负责项目中列车齿轮箱装备制造及智能运维技术研究，同时参与项目工程实践与技术指导。</w:t>
            </w:r>
          </w:p>
          <w:p w14:paraId="6E2A64C7" w14:textId="77777777" w:rsidR="00500A35" w:rsidRDefault="00000000">
            <w:pPr>
              <w:rPr>
                <w:rFonts w:ascii="仿宋" w:eastAsia="仿宋" w:hAnsi="仿宋" w:cs="Times New Roman" w:hint="eastAsia"/>
                <w:sz w:val="24"/>
                <w:szCs w:val="24"/>
              </w:rPr>
            </w:pPr>
            <w:r>
              <w:rPr>
                <w:rFonts w:ascii="仿宋" w:eastAsia="仿宋" w:hAnsi="仿宋" w:cs="Times New Roman"/>
                <w:sz w:val="24"/>
                <w:szCs w:val="24"/>
              </w:rPr>
              <w:t>2</w:t>
            </w:r>
            <w:r>
              <w:rPr>
                <w:rFonts w:ascii="仿宋" w:eastAsia="仿宋" w:hAnsi="仿宋" w:cs="Times New Roman" w:hint="eastAsia"/>
                <w:sz w:val="24"/>
                <w:szCs w:val="24"/>
              </w:rPr>
              <w:t>.</w:t>
            </w:r>
            <w:r>
              <w:rPr>
                <w:rFonts w:ascii="仿宋" w:eastAsia="仿宋" w:hAnsi="仿宋" w:cs="Times New Roman"/>
                <w:sz w:val="24"/>
                <w:szCs w:val="24"/>
              </w:rPr>
              <w:t>在项目的第4个技术创新点中</w:t>
            </w:r>
            <w:r>
              <w:rPr>
                <w:rFonts w:ascii="仿宋" w:eastAsia="仿宋" w:hAnsi="仿宋" w:cs="Times New Roman" w:hint="eastAsia"/>
                <w:sz w:val="24"/>
                <w:szCs w:val="24"/>
              </w:rPr>
              <w:t>有</w:t>
            </w:r>
            <w:r>
              <w:rPr>
                <w:rFonts w:ascii="仿宋" w:eastAsia="仿宋" w:hAnsi="仿宋" w:cs="Times New Roman"/>
                <w:sz w:val="24"/>
                <w:szCs w:val="24"/>
              </w:rPr>
              <w:t>创造性贡献。主要参与了基于数字孪生五维模型和混合现实的列车齿轮箱智能运维系统集成开发技术，有效解决了智能运维场景高逼真轻量化、多人协同远程辅助等技术难题，并参与成果在应用推广工作。</w:t>
            </w:r>
          </w:p>
          <w:p w14:paraId="6B692897" w14:textId="77777777" w:rsidR="00500A35" w:rsidRDefault="00000000">
            <w:pPr>
              <w:rPr>
                <w:rFonts w:ascii="仿宋" w:eastAsia="仿宋" w:hAnsi="仿宋" w:cs="Times New Roman" w:hint="eastAsia"/>
                <w:sz w:val="24"/>
                <w:szCs w:val="24"/>
              </w:rPr>
            </w:pPr>
            <w:r>
              <w:rPr>
                <w:rFonts w:ascii="仿宋" w:eastAsia="仿宋" w:hAnsi="仿宋" w:cs="Times New Roman"/>
                <w:sz w:val="24"/>
                <w:szCs w:val="24"/>
              </w:rPr>
              <w:t>3</w:t>
            </w:r>
            <w:r>
              <w:rPr>
                <w:rFonts w:ascii="仿宋" w:eastAsia="仿宋" w:hAnsi="仿宋" w:cs="Times New Roman" w:hint="eastAsia"/>
                <w:sz w:val="24"/>
                <w:szCs w:val="24"/>
              </w:rPr>
              <w:t>.</w:t>
            </w:r>
            <w:r>
              <w:rPr>
                <w:rFonts w:ascii="仿宋" w:eastAsia="仿宋" w:hAnsi="仿宋" w:cs="Times New Roman"/>
                <w:sz w:val="24"/>
                <w:szCs w:val="24"/>
              </w:rPr>
              <w:t>承担国家级子课题1项、在国内外期刊发表相关论文8篇，其中SCI/EI检索3篇。</w:t>
            </w:r>
          </w:p>
          <w:p w14:paraId="3C472443" w14:textId="77777777" w:rsidR="00500A35" w:rsidRDefault="00500A35">
            <w:pPr>
              <w:widowControl/>
              <w:snapToGrid w:val="0"/>
              <w:jc w:val="center"/>
              <w:rPr>
                <w:rFonts w:ascii="仿宋" w:eastAsia="仿宋" w:hAnsi="仿宋" w:cs="仿宋" w:hint="eastAsia"/>
                <w:kern w:val="0"/>
                <w:sz w:val="24"/>
                <w:szCs w:val="24"/>
              </w:rPr>
            </w:pPr>
          </w:p>
        </w:tc>
      </w:tr>
      <w:tr w:rsidR="00500A35" w14:paraId="53BAC822" w14:textId="77777777">
        <w:trPr>
          <w:trHeight w:val="480"/>
          <w:jc w:val="center"/>
        </w:trPr>
        <w:tc>
          <w:tcPr>
            <w:tcW w:w="518" w:type="dxa"/>
            <w:vAlign w:val="center"/>
          </w:tcPr>
          <w:p w14:paraId="0E9D4386"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lastRenderedPageBreak/>
              <w:t>1</w:t>
            </w:r>
            <w:r>
              <w:rPr>
                <w:rFonts w:ascii="仿宋" w:eastAsia="仿宋" w:hAnsi="仿宋" w:cs="仿宋"/>
                <w:kern w:val="0"/>
                <w:sz w:val="24"/>
                <w:szCs w:val="24"/>
              </w:rPr>
              <w:t>3</w:t>
            </w:r>
          </w:p>
        </w:tc>
        <w:tc>
          <w:tcPr>
            <w:tcW w:w="709" w:type="dxa"/>
          </w:tcPr>
          <w:p w14:paraId="42341DCF"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师陆冰</w:t>
            </w:r>
          </w:p>
        </w:tc>
        <w:tc>
          <w:tcPr>
            <w:tcW w:w="567" w:type="dxa"/>
          </w:tcPr>
          <w:p w14:paraId="64685587"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11A61940"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bCs/>
                <w:sz w:val="24"/>
                <w:szCs w:val="24"/>
              </w:rPr>
              <w:t>1991</w:t>
            </w:r>
            <w:r>
              <w:rPr>
                <w:rFonts w:ascii="仿宋" w:eastAsia="仿宋" w:hAnsi="仿宋"/>
                <w:bCs/>
                <w:sz w:val="24"/>
                <w:szCs w:val="24"/>
              </w:rPr>
              <w:t>.</w:t>
            </w:r>
            <w:r>
              <w:rPr>
                <w:rFonts w:ascii="仿宋" w:eastAsia="仿宋" w:hAnsi="仿宋" w:hint="eastAsia"/>
                <w:bCs/>
                <w:sz w:val="24"/>
                <w:szCs w:val="24"/>
              </w:rPr>
              <w:t>02</w:t>
            </w:r>
          </w:p>
        </w:tc>
        <w:tc>
          <w:tcPr>
            <w:tcW w:w="611" w:type="dxa"/>
          </w:tcPr>
          <w:p w14:paraId="2C2373BC"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高级工程师</w:t>
            </w:r>
          </w:p>
        </w:tc>
        <w:tc>
          <w:tcPr>
            <w:tcW w:w="567" w:type="dxa"/>
          </w:tcPr>
          <w:p w14:paraId="671BB1B6"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2C7D78B9"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郑州机械研究所有限公司</w:t>
            </w:r>
          </w:p>
        </w:tc>
        <w:tc>
          <w:tcPr>
            <w:tcW w:w="567" w:type="dxa"/>
            <w:vAlign w:val="center"/>
          </w:tcPr>
          <w:p w14:paraId="648D105F"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研发中心主任</w:t>
            </w:r>
          </w:p>
        </w:tc>
        <w:tc>
          <w:tcPr>
            <w:tcW w:w="5864" w:type="dxa"/>
            <w:vAlign w:val="center"/>
          </w:tcPr>
          <w:p w14:paraId="12B9EB13" w14:textId="77777777" w:rsidR="00500A35" w:rsidRDefault="00000000">
            <w:pPr>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项目</w:t>
            </w:r>
            <w:r>
              <w:rPr>
                <w:rFonts w:ascii="仿宋" w:eastAsia="仿宋" w:hAnsi="仿宋" w:hint="eastAsia"/>
                <w:sz w:val="24"/>
                <w:szCs w:val="24"/>
              </w:rPr>
              <w:t>参与</w:t>
            </w:r>
            <w:r>
              <w:rPr>
                <w:rFonts w:ascii="仿宋" w:eastAsia="仿宋" w:hAnsi="仿宋"/>
                <w:sz w:val="24"/>
                <w:szCs w:val="24"/>
              </w:rPr>
              <w:t>人，投入项目的工作量约占本人工作量的50%。负责项目中列车齿轮箱</w:t>
            </w:r>
            <w:r>
              <w:rPr>
                <w:rFonts w:ascii="仿宋" w:eastAsia="仿宋" w:hAnsi="仿宋" w:hint="eastAsia"/>
                <w:sz w:val="24"/>
                <w:szCs w:val="24"/>
              </w:rPr>
              <w:t>智能</w:t>
            </w:r>
            <w:r>
              <w:rPr>
                <w:rFonts w:ascii="仿宋" w:eastAsia="仿宋" w:hAnsi="仿宋"/>
                <w:sz w:val="24"/>
                <w:szCs w:val="24"/>
              </w:rPr>
              <w:t>运维系统技术研发，同时参与项目工程实践与技术指导。</w:t>
            </w:r>
          </w:p>
          <w:p w14:paraId="017BF439" w14:textId="77777777" w:rsidR="00500A35" w:rsidRDefault="00000000">
            <w:pPr>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.在项目的第</w:t>
            </w:r>
            <w:r>
              <w:rPr>
                <w:rFonts w:ascii="仿宋" w:eastAsia="仿宋" w:hAnsi="仿宋"/>
                <w:sz w:val="24"/>
                <w:szCs w:val="24"/>
              </w:rPr>
              <w:t>4</w:t>
            </w:r>
            <w:r>
              <w:rPr>
                <w:rFonts w:ascii="仿宋" w:eastAsia="仿宋" w:hAnsi="仿宋" w:hint="eastAsia"/>
                <w:sz w:val="24"/>
                <w:szCs w:val="24"/>
              </w:rPr>
              <w:t>个技术创新点中有重要贡献</w:t>
            </w:r>
            <w:r>
              <w:rPr>
                <w:rFonts w:ascii="仿宋" w:eastAsia="仿宋" w:hAnsi="仿宋" w:hint="eastAsia"/>
                <w:bCs/>
                <w:sz w:val="24"/>
                <w:szCs w:val="24"/>
              </w:rPr>
              <w:t>。</w:t>
            </w:r>
            <w:r>
              <w:rPr>
                <w:rFonts w:ascii="仿宋" w:eastAsia="仿宋" w:hAnsi="仿宋" w:hint="eastAsia"/>
                <w:sz w:val="24"/>
                <w:szCs w:val="24"/>
              </w:rPr>
              <w:t>主要参与了基于数字孪生五维模型和混合现实的列车齿轮箱智能运维系统集成开发技术，有效解决了智能运维场景中虚实交互的技术难题，并参与成果的应用推广。</w:t>
            </w:r>
          </w:p>
          <w:p w14:paraId="0B54EAA7" w14:textId="77777777" w:rsidR="00500A35" w:rsidRDefault="00500A35">
            <w:pPr>
              <w:widowControl/>
              <w:snapToGrid w:val="0"/>
              <w:jc w:val="center"/>
              <w:rPr>
                <w:rFonts w:ascii="仿宋" w:eastAsia="仿宋" w:hAnsi="仿宋" w:cs="仿宋" w:hint="eastAsia"/>
                <w:kern w:val="0"/>
                <w:sz w:val="24"/>
                <w:szCs w:val="24"/>
              </w:rPr>
            </w:pPr>
          </w:p>
        </w:tc>
      </w:tr>
      <w:tr w:rsidR="00500A35" w14:paraId="4C93557B" w14:textId="77777777">
        <w:trPr>
          <w:trHeight w:val="480"/>
          <w:jc w:val="center"/>
        </w:trPr>
        <w:tc>
          <w:tcPr>
            <w:tcW w:w="518" w:type="dxa"/>
            <w:vAlign w:val="center"/>
          </w:tcPr>
          <w:p w14:paraId="3F9C9FEC"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1</w:t>
            </w:r>
            <w:r>
              <w:rPr>
                <w:rFonts w:ascii="仿宋" w:eastAsia="仿宋" w:hAnsi="仿宋" w:cs="仿宋"/>
                <w:kern w:val="0"/>
                <w:sz w:val="24"/>
                <w:szCs w:val="24"/>
              </w:rPr>
              <w:t>4</w:t>
            </w:r>
          </w:p>
        </w:tc>
        <w:tc>
          <w:tcPr>
            <w:tcW w:w="709" w:type="dxa"/>
          </w:tcPr>
          <w:p w14:paraId="76B0018A"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李林</w:t>
            </w:r>
          </w:p>
        </w:tc>
        <w:tc>
          <w:tcPr>
            <w:tcW w:w="567" w:type="dxa"/>
          </w:tcPr>
          <w:p w14:paraId="5937FF0C"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54404933"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bCs/>
                <w:sz w:val="24"/>
                <w:szCs w:val="24"/>
              </w:rPr>
              <w:t>1981.12</w:t>
            </w:r>
          </w:p>
        </w:tc>
        <w:tc>
          <w:tcPr>
            <w:tcW w:w="611" w:type="dxa"/>
          </w:tcPr>
          <w:p w14:paraId="4144FB3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高级工程师</w:t>
            </w:r>
          </w:p>
        </w:tc>
        <w:tc>
          <w:tcPr>
            <w:tcW w:w="567" w:type="dxa"/>
          </w:tcPr>
          <w:p w14:paraId="0E65ACEC"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硕士</w:t>
            </w:r>
          </w:p>
        </w:tc>
        <w:tc>
          <w:tcPr>
            <w:tcW w:w="708" w:type="dxa"/>
          </w:tcPr>
          <w:p w14:paraId="6DA78198"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株洲国创轨道科技有限公司</w:t>
            </w:r>
          </w:p>
        </w:tc>
        <w:tc>
          <w:tcPr>
            <w:tcW w:w="567" w:type="dxa"/>
            <w:vAlign w:val="center"/>
          </w:tcPr>
          <w:p w14:paraId="4E239656"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总经理</w:t>
            </w:r>
          </w:p>
        </w:tc>
        <w:tc>
          <w:tcPr>
            <w:tcW w:w="5864" w:type="dxa"/>
            <w:vAlign w:val="center"/>
          </w:tcPr>
          <w:p w14:paraId="464B2D4B" w14:textId="77777777" w:rsidR="00500A35" w:rsidRDefault="00000000">
            <w:pPr>
              <w:rPr>
                <w:rFonts w:ascii="仿宋" w:eastAsia="仿宋" w:hAnsi="仿宋" w:hint="eastAsia"/>
                <w:sz w:val="24"/>
                <w:szCs w:val="24"/>
              </w:rPr>
            </w:pPr>
            <w:r>
              <w:rPr>
                <w:rFonts w:ascii="仿宋" w:eastAsia="仿宋" w:hAnsi="仿宋" w:hint="eastAsia"/>
                <w:sz w:val="24"/>
                <w:szCs w:val="24"/>
              </w:rPr>
              <w:t>1.</w:t>
            </w:r>
            <w:r>
              <w:rPr>
                <w:rFonts w:ascii="仿宋" w:eastAsia="仿宋" w:hAnsi="仿宋"/>
                <w:sz w:val="24"/>
                <w:szCs w:val="24"/>
              </w:rPr>
              <w:t>项目</w:t>
            </w:r>
            <w:r>
              <w:rPr>
                <w:rFonts w:ascii="仿宋" w:eastAsia="仿宋" w:hAnsi="仿宋" w:hint="eastAsia"/>
                <w:sz w:val="24"/>
                <w:szCs w:val="24"/>
              </w:rPr>
              <w:t>参与</w:t>
            </w:r>
            <w:r>
              <w:rPr>
                <w:rFonts w:ascii="仿宋" w:eastAsia="仿宋" w:hAnsi="仿宋"/>
                <w:sz w:val="24"/>
                <w:szCs w:val="24"/>
              </w:rPr>
              <w:t>人，投入项目的工作量约占本人工作量的50%。</w:t>
            </w:r>
            <w:r>
              <w:rPr>
                <w:rFonts w:ascii="仿宋" w:eastAsia="仿宋" w:hAnsi="仿宋" w:hint="eastAsia"/>
                <w:sz w:val="24"/>
                <w:szCs w:val="24"/>
              </w:rPr>
              <w:t>负责组织制定项目列车齿轮箱智能运维系统技术路线和方案的研发指导，以及项目工程化应用和技术指导。</w:t>
            </w:r>
          </w:p>
          <w:p w14:paraId="4D157E19" w14:textId="77777777" w:rsidR="00500A35" w:rsidRDefault="00000000">
            <w:pPr>
              <w:widowControl/>
              <w:snapToGrid w:val="0"/>
              <w:jc w:val="left"/>
              <w:rPr>
                <w:rFonts w:ascii="仿宋" w:eastAsia="仿宋" w:hAnsi="仿宋" w:hint="eastAsia"/>
                <w:sz w:val="24"/>
                <w:szCs w:val="24"/>
              </w:rPr>
            </w:pPr>
            <w:r>
              <w:rPr>
                <w:rFonts w:ascii="仿宋" w:eastAsia="仿宋" w:hAnsi="仿宋" w:hint="eastAsia"/>
                <w:sz w:val="24"/>
                <w:szCs w:val="24"/>
              </w:rPr>
              <w:t>2.在项目的第4个技术创新点中有创造性贡献。主要参与列车齿轮箱智能运维系统的开发和技术指导，并负责项目成果在广州地铁的应用推广。</w:t>
            </w:r>
          </w:p>
        </w:tc>
      </w:tr>
      <w:tr w:rsidR="00500A35" w14:paraId="0C353361" w14:textId="77777777">
        <w:trPr>
          <w:trHeight w:val="480"/>
          <w:jc w:val="center"/>
        </w:trPr>
        <w:tc>
          <w:tcPr>
            <w:tcW w:w="518" w:type="dxa"/>
            <w:vAlign w:val="center"/>
          </w:tcPr>
          <w:p w14:paraId="4B4325B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1</w:t>
            </w:r>
            <w:r>
              <w:rPr>
                <w:rFonts w:ascii="仿宋" w:eastAsia="仿宋" w:hAnsi="仿宋" w:cs="仿宋"/>
                <w:kern w:val="0"/>
                <w:sz w:val="24"/>
                <w:szCs w:val="24"/>
              </w:rPr>
              <w:t>5</w:t>
            </w:r>
          </w:p>
        </w:tc>
        <w:tc>
          <w:tcPr>
            <w:tcW w:w="709" w:type="dxa"/>
          </w:tcPr>
          <w:p w14:paraId="6A0A31F2"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颜世铛</w:t>
            </w:r>
          </w:p>
        </w:tc>
        <w:tc>
          <w:tcPr>
            <w:tcW w:w="567" w:type="dxa"/>
          </w:tcPr>
          <w:p w14:paraId="242AFCAA"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202BC0E1"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bCs/>
                <w:sz w:val="24"/>
                <w:szCs w:val="24"/>
              </w:rPr>
              <w:t>1986</w:t>
            </w:r>
            <w:r>
              <w:rPr>
                <w:rFonts w:ascii="仿宋" w:eastAsia="仿宋" w:hAnsi="仿宋"/>
                <w:bCs/>
                <w:sz w:val="24"/>
                <w:szCs w:val="24"/>
              </w:rPr>
              <w:t>.</w:t>
            </w:r>
            <w:r>
              <w:rPr>
                <w:rFonts w:ascii="仿宋" w:eastAsia="仿宋" w:hAnsi="仿宋" w:hint="eastAsia"/>
                <w:bCs/>
                <w:sz w:val="24"/>
                <w:szCs w:val="24"/>
              </w:rPr>
              <w:t>09</w:t>
            </w:r>
          </w:p>
        </w:tc>
        <w:tc>
          <w:tcPr>
            <w:tcW w:w="611" w:type="dxa"/>
          </w:tcPr>
          <w:p w14:paraId="49933747"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高级工程师</w:t>
            </w:r>
          </w:p>
        </w:tc>
        <w:tc>
          <w:tcPr>
            <w:tcW w:w="567" w:type="dxa"/>
          </w:tcPr>
          <w:p w14:paraId="2FBC79D5"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硕士</w:t>
            </w:r>
          </w:p>
        </w:tc>
        <w:tc>
          <w:tcPr>
            <w:tcW w:w="708" w:type="dxa"/>
          </w:tcPr>
          <w:p w14:paraId="6C9AAE74"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郑州机械研究所有限公司</w:t>
            </w:r>
          </w:p>
        </w:tc>
        <w:tc>
          <w:tcPr>
            <w:tcW w:w="567" w:type="dxa"/>
            <w:vAlign w:val="center"/>
          </w:tcPr>
          <w:p w14:paraId="05237C5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研发中心主任助理</w:t>
            </w:r>
          </w:p>
        </w:tc>
        <w:tc>
          <w:tcPr>
            <w:tcW w:w="5864" w:type="dxa"/>
            <w:vAlign w:val="center"/>
          </w:tcPr>
          <w:p w14:paraId="3D652A15" w14:textId="77777777" w:rsidR="00500A35" w:rsidRDefault="00000000">
            <w:pPr>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项目参与人，投入项目的工作量约占本人工作量的50%。负责项目中列车齿轮箱智能运维系统集成技术研发，同时参与项目工程实践与技术指导。</w:t>
            </w:r>
          </w:p>
          <w:p w14:paraId="6D0C4EBA" w14:textId="77777777" w:rsidR="00500A35" w:rsidRDefault="00000000">
            <w:pPr>
              <w:widowControl/>
              <w:snapToGrid w:val="0"/>
              <w:jc w:val="left"/>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在项目的第4个技术创新点中</w:t>
            </w:r>
            <w:r>
              <w:rPr>
                <w:rFonts w:ascii="仿宋" w:eastAsia="仿宋" w:hAnsi="仿宋" w:hint="eastAsia"/>
                <w:sz w:val="24"/>
                <w:szCs w:val="24"/>
              </w:rPr>
              <w:t>有</w:t>
            </w:r>
            <w:r>
              <w:rPr>
                <w:rFonts w:ascii="仿宋" w:eastAsia="仿宋" w:hAnsi="仿宋"/>
                <w:sz w:val="24"/>
                <w:szCs w:val="24"/>
              </w:rPr>
              <w:t>重要贡献。主要参与了解决基于数字孪生五维模型和混合现实的列车齿轮箱智能运维系统多人协同远程辅助技术难题。</w:t>
            </w:r>
          </w:p>
        </w:tc>
      </w:tr>
      <w:tr w:rsidR="00500A35" w14:paraId="66B6C549" w14:textId="77777777">
        <w:trPr>
          <w:trHeight w:val="480"/>
          <w:jc w:val="center"/>
        </w:trPr>
        <w:tc>
          <w:tcPr>
            <w:tcW w:w="518" w:type="dxa"/>
            <w:vAlign w:val="center"/>
          </w:tcPr>
          <w:p w14:paraId="7000C2D0"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1</w:t>
            </w:r>
            <w:r>
              <w:rPr>
                <w:rFonts w:ascii="仿宋" w:eastAsia="仿宋" w:hAnsi="仿宋" w:cs="仿宋"/>
                <w:kern w:val="0"/>
                <w:sz w:val="24"/>
                <w:szCs w:val="24"/>
              </w:rPr>
              <w:t>6</w:t>
            </w:r>
          </w:p>
        </w:tc>
        <w:tc>
          <w:tcPr>
            <w:tcW w:w="709" w:type="dxa"/>
          </w:tcPr>
          <w:p w14:paraId="683E96B4"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陈道云</w:t>
            </w:r>
          </w:p>
        </w:tc>
        <w:tc>
          <w:tcPr>
            <w:tcW w:w="567" w:type="dxa"/>
          </w:tcPr>
          <w:p w14:paraId="44285C05"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5B5F037B"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bCs/>
                <w:sz w:val="24"/>
                <w:szCs w:val="24"/>
              </w:rPr>
              <w:t>1988</w:t>
            </w:r>
            <w:r>
              <w:rPr>
                <w:rFonts w:ascii="仿宋" w:eastAsia="仿宋" w:hAnsi="仿宋"/>
                <w:bCs/>
                <w:sz w:val="24"/>
                <w:szCs w:val="24"/>
              </w:rPr>
              <w:t>.</w:t>
            </w:r>
            <w:r>
              <w:rPr>
                <w:rFonts w:ascii="仿宋" w:eastAsia="仿宋" w:hAnsi="仿宋" w:hint="eastAsia"/>
                <w:bCs/>
                <w:sz w:val="24"/>
                <w:szCs w:val="24"/>
              </w:rPr>
              <w:t>05</w:t>
            </w:r>
          </w:p>
        </w:tc>
        <w:tc>
          <w:tcPr>
            <w:tcW w:w="611" w:type="dxa"/>
          </w:tcPr>
          <w:p w14:paraId="67157374"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副教授</w:t>
            </w:r>
          </w:p>
        </w:tc>
        <w:tc>
          <w:tcPr>
            <w:tcW w:w="567" w:type="dxa"/>
            <w:vAlign w:val="center"/>
          </w:tcPr>
          <w:p w14:paraId="3CFB06F4"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05468201"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华东交通大学</w:t>
            </w:r>
          </w:p>
        </w:tc>
        <w:tc>
          <w:tcPr>
            <w:tcW w:w="567" w:type="dxa"/>
            <w:vAlign w:val="center"/>
          </w:tcPr>
          <w:p w14:paraId="7CF61F26"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实验室副主任</w:t>
            </w:r>
          </w:p>
        </w:tc>
        <w:tc>
          <w:tcPr>
            <w:tcW w:w="5864" w:type="dxa"/>
            <w:vAlign w:val="center"/>
          </w:tcPr>
          <w:p w14:paraId="0915FD41" w14:textId="77777777" w:rsidR="00500A35" w:rsidRDefault="00000000">
            <w:pPr>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项目参与人，投入项目的工作量约占本人工作量的50%。负责项目中列车齿轮箱传动齿轮啮合动态特性分析，同时参与项目工程实践与技术指导。</w:t>
            </w:r>
          </w:p>
          <w:p w14:paraId="2BA15140" w14:textId="77777777" w:rsidR="00500A35" w:rsidRDefault="00000000">
            <w:pPr>
              <w:widowControl/>
              <w:snapToGrid w:val="0"/>
              <w:jc w:val="left"/>
              <w:rPr>
                <w:rFonts w:ascii="仿宋" w:eastAsia="仿宋" w:hAnsi="仿宋" w:cs="仿宋" w:hint="eastAsia"/>
                <w:kern w:val="0"/>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在项目的第3个技术创新点中</w:t>
            </w:r>
            <w:r>
              <w:rPr>
                <w:rFonts w:ascii="仿宋" w:eastAsia="仿宋" w:hAnsi="仿宋" w:hint="eastAsia"/>
                <w:sz w:val="24"/>
                <w:szCs w:val="24"/>
              </w:rPr>
              <w:t>有</w:t>
            </w:r>
            <w:r>
              <w:rPr>
                <w:rFonts w:ascii="仿宋" w:eastAsia="仿宋" w:hAnsi="仿宋"/>
                <w:sz w:val="24"/>
                <w:szCs w:val="24"/>
              </w:rPr>
              <w:t>重要贡献。开展了列车齿轮箱箱体的载荷谱的推演与应用，利用ABAQUS/Standard提供的隐式直接积分法对低速重载工况下的传动齿轮进行动态分析，得到不同摩擦工况和不同时刻的齿轮接触状态特性，并参与成果的应用推广。</w:t>
            </w:r>
          </w:p>
        </w:tc>
      </w:tr>
      <w:tr w:rsidR="00500A35" w14:paraId="05F6FD0B" w14:textId="77777777">
        <w:trPr>
          <w:trHeight w:val="480"/>
          <w:jc w:val="center"/>
        </w:trPr>
        <w:tc>
          <w:tcPr>
            <w:tcW w:w="518" w:type="dxa"/>
            <w:vAlign w:val="center"/>
          </w:tcPr>
          <w:p w14:paraId="0CBB74D6"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1</w:t>
            </w:r>
            <w:r>
              <w:rPr>
                <w:rFonts w:ascii="仿宋" w:eastAsia="仿宋" w:hAnsi="仿宋" w:cs="仿宋"/>
                <w:kern w:val="0"/>
                <w:sz w:val="24"/>
                <w:szCs w:val="24"/>
              </w:rPr>
              <w:t>7</w:t>
            </w:r>
          </w:p>
        </w:tc>
        <w:tc>
          <w:tcPr>
            <w:tcW w:w="709" w:type="dxa"/>
          </w:tcPr>
          <w:p w14:paraId="0E7DFE20"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王朝兵</w:t>
            </w:r>
          </w:p>
        </w:tc>
        <w:tc>
          <w:tcPr>
            <w:tcW w:w="567" w:type="dxa"/>
          </w:tcPr>
          <w:p w14:paraId="128AD6F0"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73646956" w14:textId="77777777" w:rsidR="00500A35" w:rsidRDefault="00000000">
            <w:pPr>
              <w:snapToGrid w:val="0"/>
              <w:jc w:val="center"/>
              <w:rPr>
                <w:rFonts w:ascii="仿宋" w:eastAsia="仿宋" w:hAnsi="仿宋" w:cs="仿宋" w:hint="eastAsia"/>
                <w:sz w:val="24"/>
                <w:szCs w:val="24"/>
              </w:rPr>
            </w:pPr>
            <w:r>
              <w:rPr>
                <w:rFonts w:ascii="仿宋" w:eastAsia="仿宋" w:hAnsi="仿宋"/>
                <w:bCs/>
                <w:sz w:val="24"/>
                <w:szCs w:val="24"/>
              </w:rPr>
              <w:t>1983.10</w:t>
            </w:r>
          </w:p>
        </w:tc>
        <w:tc>
          <w:tcPr>
            <w:tcW w:w="611" w:type="dxa"/>
          </w:tcPr>
          <w:p w14:paraId="6E29F243"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讲师</w:t>
            </w:r>
          </w:p>
        </w:tc>
        <w:tc>
          <w:tcPr>
            <w:tcW w:w="567" w:type="dxa"/>
          </w:tcPr>
          <w:p w14:paraId="5A3FF571"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62B7C8B0"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华东交通大学</w:t>
            </w:r>
          </w:p>
        </w:tc>
        <w:tc>
          <w:tcPr>
            <w:tcW w:w="567" w:type="dxa"/>
            <w:vAlign w:val="center"/>
          </w:tcPr>
          <w:p w14:paraId="3F9B0392"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系主任</w:t>
            </w:r>
          </w:p>
        </w:tc>
        <w:tc>
          <w:tcPr>
            <w:tcW w:w="5864" w:type="dxa"/>
            <w:vAlign w:val="center"/>
          </w:tcPr>
          <w:p w14:paraId="38E4C6A4" w14:textId="77777777" w:rsidR="00500A35" w:rsidRDefault="00000000">
            <w:pPr>
              <w:rPr>
                <w:rFonts w:ascii="仿宋" w:eastAsia="仿宋" w:hAnsi="仿宋" w:hint="eastAsia"/>
                <w:sz w:val="24"/>
                <w:szCs w:val="24"/>
              </w:rPr>
            </w:pPr>
            <w:r>
              <w:rPr>
                <w:rFonts w:ascii="仿宋" w:eastAsia="仿宋" w:hAnsi="仿宋"/>
                <w:kern w:val="0"/>
                <w:sz w:val="24"/>
                <w:szCs w:val="24"/>
              </w:rPr>
              <w:t>1</w:t>
            </w:r>
            <w:r>
              <w:rPr>
                <w:rFonts w:ascii="仿宋" w:eastAsia="仿宋" w:hAnsi="仿宋" w:hint="eastAsia"/>
                <w:kern w:val="0"/>
                <w:sz w:val="24"/>
                <w:szCs w:val="24"/>
              </w:rPr>
              <w:t>.</w:t>
            </w:r>
            <w:r>
              <w:rPr>
                <w:rFonts w:ascii="仿宋" w:eastAsia="仿宋" w:hAnsi="仿宋"/>
                <w:sz w:val="24"/>
                <w:szCs w:val="24"/>
              </w:rPr>
              <w:t>项目参与人，投入项目的工作量约占本人工作量的50%</w:t>
            </w:r>
            <w:r>
              <w:rPr>
                <w:rFonts w:ascii="仿宋" w:eastAsia="仿宋" w:hAnsi="仿宋"/>
                <w:kern w:val="0"/>
                <w:sz w:val="24"/>
                <w:szCs w:val="24"/>
              </w:rPr>
              <w:t>。</w:t>
            </w:r>
            <w:r>
              <w:rPr>
                <w:rFonts w:ascii="仿宋" w:eastAsia="仿宋" w:hAnsi="仿宋"/>
                <w:sz w:val="24"/>
                <w:szCs w:val="24"/>
              </w:rPr>
              <w:t>负责项目动力学建模及仿真分析，同时参与项目工程实践和技术指导。</w:t>
            </w:r>
          </w:p>
          <w:p w14:paraId="3BA549CF" w14:textId="77777777" w:rsidR="00500A35" w:rsidRDefault="00000000">
            <w:pPr>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对该项目的第3个技术创新点</w:t>
            </w:r>
            <w:r>
              <w:rPr>
                <w:rFonts w:ascii="仿宋" w:eastAsia="仿宋" w:hAnsi="仿宋" w:hint="eastAsia"/>
                <w:sz w:val="24"/>
                <w:szCs w:val="24"/>
              </w:rPr>
              <w:t>有</w:t>
            </w:r>
            <w:r>
              <w:rPr>
                <w:rFonts w:ascii="仿宋" w:eastAsia="仿宋" w:hAnsi="仿宋"/>
                <w:sz w:val="24"/>
                <w:szCs w:val="24"/>
              </w:rPr>
              <w:t>重要贡献。提出应用机器学习的虚实交互反馈的孪生模型参数动态更新手段，建立完备数据集，实现多场景的列车齿轮箱、轴箱轴承服役状态的建模和仿真。</w:t>
            </w:r>
          </w:p>
          <w:p w14:paraId="4F0D67EF" w14:textId="77777777" w:rsidR="00500A35" w:rsidRDefault="00000000">
            <w:pPr>
              <w:rPr>
                <w:rFonts w:ascii="仿宋" w:eastAsia="仿宋" w:hAnsi="仿宋" w:hint="eastAsia"/>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参与国家级课题1项，授权发明专利2项。</w:t>
            </w:r>
          </w:p>
          <w:p w14:paraId="50591E94" w14:textId="77777777" w:rsidR="00500A35" w:rsidRDefault="00500A35">
            <w:pPr>
              <w:widowControl/>
              <w:snapToGrid w:val="0"/>
              <w:jc w:val="center"/>
              <w:rPr>
                <w:rFonts w:ascii="仿宋" w:eastAsia="仿宋" w:hAnsi="仿宋" w:cs="仿宋" w:hint="eastAsia"/>
                <w:kern w:val="0"/>
                <w:sz w:val="24"/>
                <w:szCs w:val="24"/>
              </w:rPr>
            </w:pPr>
          </w:p>
        </w:tc>
      </w:tr>
      <w:tr w:rsidR="00500A35" w14:paraId="429840A1" w14:textId="77777777">
        <w:trPr>
          <w:trHeight w:val="480"/>
          <w:jc w:val="center"/>
        </w:trPr>
        <w:tc>
          <w:tcPr>
            <w:tcW w:w="518" w:type="dxa"/>
            <w:vAlign w:val="center"/>
          </w:tcPr>
          <w:p w14:paraId="6F564A56"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18</w:t>
            </w:r>
          </w:p>
        </w:tc>
        <w:tc>
          <w:tcPr>
            <w:tcW w:w="709" w:type="dxa"/>
          </w:tcPr>
          <w:p w14:paraId="5C6EC00C"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胡军</w:t>
            </w:r>
          </w:p>
        </w:tc>
        <w:tc>
          <w:tcPr>
            <w:tcW w:w="567" w:type="dxa"/>
          </w:tcPr>
          <w:p w14:paraId="1FCA8179"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男</w:t>
            </w:r>
          </w:p>
        </w:tc>
        <w:tc>
          <w:tcPr>
            <w:tcW w:w="851" w:type="dxa"/>
          </w:tcPr>
          <w:p w14:paraId="36D5D520" w14:textId="77777777" w:rsidR="00500A35" w:rsidRDefault="00000000">
            <w:pPr>
              <w:snapToGrid w:val="0"/>
              <w:jc w:val="center"/>
              <w:rPr>
                <w:rFonts w:ascii="仿宋" w:eastAsia="仿宋" w:hAnsi="仿宋" w:cs="仿宋" w:hint="eastAsia"/>
                <w:sz w:val="24"/>
                <w:szCs w:val="24"/>
              </w:rPr>
            </w:pPr>
            <w:r>
              <w:rPr>
                <w:rFonts w:ascii="仿宋" w:eastAsia="仿宋" w:hAnsi="仿宋"/>
                <w:bCs/>
                <w:sz w:val="24"/>
                <w:szCs w:val="24"/>
              </w:rPr>
              <w:t>1992.09</w:t>
            </w:r>
          </w:p>
        </w:tc>
        <w:tc>
          <w:tcPr>
            <w:tcW w:w="611" w:type="dxa"/>
          </w:tcPr>
          <w:p w14:paraId="445E021E"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副</w:t>
            </w:r>
            <w:r>
              <w:rPr>
                <w:rFonts w:ascii="仿宋" w:eastAsia="仿宋" w:hAnsi="仿宋" w:hint="eastAsia"/>
                <w:bCs/>
                <w:sz w:val="24"/>
                <w:szCs w:val="24"/>
              </w:rPr>
              <w:t>教授</w:t>
            </w:r>
          </w:p>
        </w:tc>
        <w:tc>
          <w:tcPr>
            <w:tcW w:w="567" w:type="dxa"/>
          </w:tcPr>
          <w:p w14:paraId="65841C67"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博士</w:t>
            </w:r>
          </w:p>
        </w:tc>
        <w:tc>
          <w:tcPr>
            <w:tcW w:w="708" w:type="dxa"/>
          </w:tcPr>
          <w:p w14:paraId="18427DA7"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bCs/>
                <w:sz w:val="24"/>
                <w:szCs w:val="24"/>
              </w:rPr>
              <w:t>华东交通大学</w:t>
            </w:r>
          </w:p>
        </w:tc>
        <w:tc>
          <w:tcPr>
            <w:tcW w:w="567" w:type="dxa"/>
            <w:vAlign w:val="center"/>
          </w:tcPr>
          <w:p w14:paraId="49DB282A"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无</w:t>
            </w:r>
          </w:p>
        </w:tc>
        <w:tc>
          <w:tcPr>
            <w:tcW w:w="5864" w:type="dxa"/>
            <w:vAlign w:val="center"/>
          </w:tcPr>
          <w:p w14:paraId="77A0AB72" w14:textId="77777777" w:rsidR="00500A35" w:rsidRDefault="00000000">
            <w:pPr>
              <w:spacing w:line="360" w:lineRule="exact"/>
              <w:rPr>
                <w:rFonts w:ascii="仿宋" w:eastAsia="仿宋" w:hAnsi="仿宋" w:hint="eastAsia"/>
                <w:sz w:val="24"/>
                <w:szCs w:val="24"/>
              </w:rPr>
            </w:pPr>
            <w:r>
              <w:rPr>
                <w:rFonts w:ascii="仿宋" w:eastAsia="仿宋" w:hAnsi="仿宋"/>
                <w:sz w:val="24"/>
                <w:szCs w:val="24"/>
              </w:rPr>
              <w:t>1.项目参与人，投入项目的工作量约占本人工作量的50%。主要负责列车齿轮箱智能运维过程中在线监测系统方法的研发。</w:t>
            </w:r>
          </w:p>
          <w:p w14:paraId="69DE2C99" w14:textId="77777777" w:rsidR="00500A35" w:rsidRDefault="00000000">
            <w:pPr>
              <w:spacing w:line="360" w:lineRule="exact"/>
              <w:rPr>
                <w:rFonts w:ascii="仿宋" w:eastAsia="仿宋" w:hAnsi="仿宋" w:hint="eastAsia"/>
                <w:sz w:val="24"/>
                <w:szCs w:val="24"/>
              </w:rPr>
            </w:pPr>
            <w:r>
              <w:rPr>
                <w:rFonts w:ascii="仿宋" w:eastAsia="仿宋" w:hAnsi="仿宋"/>
                <w:sz w:val="24"/>
                <w:szCs w:val="24"/>
              </w:rPr>
              <w:lastRenderedPageBreak/>
              <w:t>2.在项目的第4个技术创新点中</w:t>
            </w:r>
            <w:r>
              <w:rPr>
                <w:rFonts w:ascii="仿宋" w:eastAsia="仿宋" w:hAnsi="仿宋" w:hint="eastAsia"/>
                <w:sz w:val="24"/>
                <w:szCs w:val="24"/>
              </w:rPr>
              <w:t>有</w:t>
            </w:r>
            <w:r>
              <w:rPr>
                <w:rFonts w:ascii="仿宋" w:eastAsia="仿宋" w:hAnsi="仿宋"/>
                <w:sz w:val="24"/>
                <w:szCs w:val="24"/>
              </w:rPr>
              <w:t>创造性贡献。设计了高速列车车底巡检机器人，可实现对高速列车车底齿轮箱等关键零部件的诊断，提高了列车检修的智能化水平；开发了齿轮箱在线监测系统，实现对列车齿轮箱开展实时检测。</w:t>
            </w:r>
          </w:p>
          <w:p w14:paraId="0B61D0E9" w14:textId="77777777" w:rsidR="00500A35" w:rsidRDefault="00000000">
            <w:pPr>
              <w:widowControl/>
              <w:snapToGrid w:val="0"/>
              <w:jc w:val="left"/>
              <w:rPr>
                <w:rFonts w:ascii="仿宋" w:eastAsia="仿宋" w:hAnsi="仿宋" w:cs="仿宋" w:hint="eastAsia"/>
                <w:kern w:val="0"/>
                <w:sz w:val="24"/>
                <w:szCs w:val="24"/>
              </w:rPr>
            </w:pPr>
            <w:r>
              <w:rPr>
                <w:rFonts w:ascii="仿宋" w:eastAsia="仿宋" w:hAnsi="仿宋"/>
                <w:sz w:val="24"/>
                <w:szCs w:val="24"/>
              </w:rPr>
              <w:t>3.授权发明专利2项。</w:t>
            </w:r>
          </w:p>
        </w:tc>
      </w:tr>
      <w:tr w:rsidR="00500A35" w14:paraId="6D592732" w14:textId="77777777">
        <w:trPr>
          <w:trHeight w:val="480"/>
          <w:jc w:val="center"/>
        </w:trPr>
        <w:tc>
          <w:tcPr>
            <w:tcW w:w="518" w:type="dxa"/>
            <w:vAlign w:val="center"/>
          </w:tcPr>
          <w:p w14:paraId="65F42CFD"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lastRenderedPageBreak/>
              <w:t>1</w:t>
            </w:r>
            <w:r>
              <w:rPr>
                <w:rFonts w:ascii="仿宋" w:eastAsia="仿宋" w:hAnsi="仿宋" w:cs="仿宋"/>
                <w:kern w:val="0"/>
                <w:sz w:val="24"/>
                <w:szCs w:val="24"/>
              </w:rPr>
              <w:t>9</w:t>
            </w:r>
          </w:p>
        </w:tc>
        <w:tc>
          <w:tcPr>
            <w:tcW w:w="709" w:type="dxa"/>
          </w:tcPr>
          <w:p w14:paraId="636ED135"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魏昱洲</w:t>
            </w:r>
          </w:p>
        </w:tc>
        <w:tc>
          <w:tcPr>
            <w:tcW w:w="567" w:type="dxa"/>
          </w:tcPr>
          <w:p w14:paraId="2D5CBC4A" w14:textId="77777777" w:rsidR="00500A35" w:rsidRDefault="00000000">
            <w:pPr>
              <w:widowControl/>
              <w:snapToGrid w:val="0"/>
              <w:jc w:val="center"/>
              <w:rPr>
                <w:rFonts w:ascii="仿宋" w:eastAsia="仿宋" w:hAnsi="仿宋" w:cs="仿宋" w:hint="eastAsia"/>
                <w:sz w:val="24"/>
                <w:szCs w:val="24"/>
              </w:rPr>
            </w:pPr>
            <w:r>
              <w:rPr>
                <w:rFonts w:ascii="仿宋" w:eastAsia="仿宋" w:hAnsi="仿宋"/>
                <w:bCs/>
                <w:sz w:val="24"/>
                <w:szCs w:val="24"/>
              </w:rPr>
              <w:t>女</w:t>
            </w:r>
          </w:p>
        </w:tc>
        <w:tc>
          <w:tcPr>
            <w:tcW w:w="851" w:type="dxa"/>
          </w:tcPr>
          <w:p w14:paraId="59B03B26" w14:textId="77777777" w:rsidR="00500A35" w:rsidRDefault="00000000">
            <w:pPr>
              <w:snapToGrid w:val="0"/>
              <w:jc w:val="center"/>
              <w:rPr>
                <w:rFonts w:ascii="仿宋" w:eastAsia="仿宋" w:hAnsi="仿宋" w:cs="仿宋" w:hint="eastAsia"/>
                <w:sz w:val="24"/>
                <w:szCs w:val="24"/>
              </w:rPr>
            </w:pPr>
            <w:r>
              <w:rPr>
                <w:rFonts w:ascii="仿宋" w:eastAsia="仿宋" w:hAnsi="仿宋"/>
                <w:bCs/>
                <w:sz w:val="24"/>
                <w:szCs w:val="24"/>
              </w:rPr>
              <w:t>1994.08</w:t>
            </w:r>
          </w:p>
        </w:tc>
        <w:tc>
          <w:tcPr>
            <w:tcW w:w="611" w:type="dxa"/>
          </w:tcPr>
          <w:p w14:paraId="58D9F998"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工程师</w:t>
            </w:r>
          </w:p>
        </w:tc>
        <w:tc>
          <w:tcPr>
            <w:tcW w:w="567" w:type="dxa"/>
          </w:tcPr>
          <w:p w14:paraId="3D491F6D"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sz w:val="24"/>
                <w:szCs w:val="24"/>
              </w:rPr>
              <w:t>硕士</w:t>
            </w:r>
          </w:p>
        </w:tc>
        <w:tc>
          <w:tcPr>
            <w:tcW w:w="708" w:type="dxa"/>
          </w:tcPr>
          <w:p w14:paraId="39475EF5"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hint="eastAsia"/>
                <w:bCs/>
                <w:sz w:val="24"/>
                <w:szCs w:val="24"/>
              </w:rPr>
              <w:t>中车戚墅堰机车车辆工艺研究所股份有限公司</w:t>
            </w:r>
          </w:p>
        </w:tc>
        <w:tc>
          <w:tcPr>
            <w:tcW w:w="567" w:type="dxa"/>
            <w:vAlign w:val="center"/>
          </w:tcPr>
          <w:p w14:paraId="0212A5FD" w14:textId="77777777" w:rsidR="00500A35" w:rsidRDefault="00000000">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无</w:t>
            </w:r>
          </w:p>
        </w:tc>
        <w:tc>
          <w:tcPr>
            <w:tcW w:w="5864" w:type="dxa"/>
            <w:vAlign w:val="center"/>
          </w:tcPr>
          <w:p w14:paraId="20768B3E" w14:textId="77777777" w:rsidR="00500A35" w:rsidRDefault="00000000">
            <w:pPr>
              <w:rPr>
                <w:rFonts w:ascii="仿宋" w:eastAsia="仿宋" w:hAnsi="仿宋" w:hint="eastAsia"/>
                <w:sz w:val="24"/>
                <w:szCs w:val="24"/>
              </w:rPr>
            </w:pPr>
            <w:r>
              <w:rPr>
                <w:rFonts w:ascii="仿宋" w:eastAsia="仿宋" w:hAnsi="仿宋"/>
                <w:sz w:val="24"/>
                <w:szCs w:val="24"/>
              </w:rPr>
              <w:t>1.项目参与人，投入项目的工作量约占本人工作量的50%。负责项目中列车齿轮箱传台架试验性能分析，同时参与项目工程实践与技术指导。</w:t>
            </w:r>
          </w:p>
          <w:p w14:paraId="7EC88311" w14:textId="77777777" w:rsidR="00500A35" w:rsidRDefault="00000000">
            <w:pPr>
              <w:widowControl/>
              <w:snapToGrid w:val="0"/>
              <w:jc w:val="left"/>
              <w:rPr>
                <w:rFonts w:ascii="仿宋" w:eastAsia="仿宋" w:hAnsi="仿宋" w:cs="仿宋" w:hint="eastAsia"/>
                <w:kern w:val="0"/>
                <w:sz w:val="24"/>
                <w:szCs w:val="24"/>
              </w:rPr>
            </w:pPr>
            <w:r>
              <w:rPr>
                <w:rFonts w:ascii="仿宋" w:eastAsia="仿宋" w:hAnsi="仿宋"/>
                <w:sz w:val="24"/>
                <w:szCs w:val="24"/>
              </w:rPr>
              <w:t>2.在项目的第2个技术创新点中</w:t>
            </w:r>
            <w:r>
              <w:rPr>
                <w:rFonts w:ascii="仿宋" w:eastAsia="仿宋" w:hAnsi="仿宋" w:hint="eastAsia"/>
                <w:sz w:val="24"/>
                <w:szCs w:val="24"/>
              </w:rPr>
              <w:t>有</w:t>
            </w:r>
            <w:r>
              <w:rPr>
                <w:rFonts w:ascii="仿宋" w:eastAsia="仿宋" w:hAnsi="仿宋"/>
                <w:sz w:val="24"/>
                <w:szCs w:val="24"/>
              </w:rPr>
              <w:t>比较重要贡献。主要参与列车齿轮箱多工况下性能试验方法研究及负责成果技术的推广应用。</w:t>
            </w:r>
          </w:p>
        </w:tc>
      </w:tr>
    </w:tbl>
    <w:p w14:paraId="1041AB78" w14:textId="77777777" w:rsidR="00500A35" w:rsidRDefault="00500A35">
      <w:pPr>
        <w:autoSpaceDE w:val="0"/>
        <w:autoSpaceDN w:val="0"/>
        <w:adjustRightInd w:val="0"/>
        <w:snapToGrid w:val="0"/>
        <w:spacing w:beforeLines="50" w:before="156"/>
        <w:rPr>
          <w:rFonts w:ascii="仿宋" w:eastAsia="仿宋" w:hAnsi="仿宋" w:cs="仿宋" w:hint="eastAsia"/>
          <w:b/>
          <w:snapToGrid w:val="0"/>
          <w:kern w:val="0"/>
          <w:sz w:val="28"/>
          <w:szCs w:val="28"/>
        </w:rPr>
      </w:pPr>
    </w:p>
    <w:p w14:paraId="425BC946" w14:textId="77777777" w:rsidR="00500A35" w:rsidRDefault="00000000">
      <w:pPr>
        <w:autoSpaceDE w:val="0"/>
        <w:autoSpaceDN w:val="0"/>
        <w:adjustRightInd w:val="0"/>
        <w:snapToGrid w:val="0"/>
        <w:spacing w:beforeLines="50" w:before="156"/>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六、主要完成单位情况</w:t>
      </w:r>
    </w:p>
    <w:tbl>
      <w:tblPr>
        <w:tblStyle w:val="a9"/>
        <w:tblW w:w="10915" w:type="dxa"/>
        <w:jc w:val="center"/>
        <w:tblLayout w:type="fixed"/>
        <w:tblLook w:val="04A0" w:firstRow="1" w:lastRow="0" w:firstColumn="1" w:lastColumn="0" w:noHBand="0" w:noVBand="1"/>
      </w:tblPr>
      <w:tblGrid>
        <w:gridCol w:w="1288"/>
        <w:gridCol w:w="3825"/>
        <w:gridCol w:w="5802"/>
      </w:tblGrid>
      <w:tr w:rsidR="00500A35" w14:paraId="103AF1C8" w14:textId="77777777">
        <w:trPr>
          <w:trHeight w:val="374"/>
          <w:jc w:val="center"/>
        </w:trPr>
        <w:tc>
          <w:tcPr>
            <w:tcW w:w="1288" w:type="dxa"/>
            <w:vAlign w:val="center"/>
          </w:tcPr>
          <w:p w14:paraId="5645627D"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排名</w:t>
            </w:r>
          </w:p>
        </w:tc>
        <w:tc>
          <w:tcPr>
            <w:tcW w:w="3825" w:type="dxa"/>
            <w:vAlign w:val="center"/>
          </w:tcPr>
          <w:p w14:paraId="3EE02A01"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完成单位名称</w:t>
            </w:r>
          </w:p>
        </w:tc>
        <w:tc>
          <w:tcPr>
            <w:tcW w:w="5802" w:type="dxa"/>
            <w:vAlign w:val="center"/>
          </w:tcPr>
          <w:p w14:paraId="38B844FA" w14:textId="77777777" w:rsidR="00500A35"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对本项目科技创新和应用推广的贡献</w:t>
            </w:r>
          </w:p>
        </w:tc>
      </w:tr>
      <w:tr w:rsidR="00500A35" w14:paraId="0A9F850B" w14:textId="77777777">
        <w:trPr>
          <w:trHeight w:val="372"/>
          <w:jc w:val="center"/>
        </w:trPr>
        <w:tc>
          <w:tcPr>
            <w:tcW w:w="1288" w:type="dxa"/>
            <w:vAlign w:val="center"/>
          </w:tcPr>
          <w:p w14:paraId="405A39A8" w14:textId="77777777" w:rsidR="00500A35" w:rsidRDefault="00000000">
            <w:pPr>
              <w:snapToGrid w:val="0"/>
              <w:jc w:val="center"/>
              <w:rPr>
                <w:rFonts w:ascii="仿宋" w:eastAsia="仿宋" w:hAnsi="仿宋" w:cs="仿宋" w:hint="eastAsia"/>
                <w:sz w:val="24"/>
                <w:szCs w:val="24"/>
              </w:rPr>
            </w:pPr>
            <w:r>
              <w:rPr>
                <w:rFonts w:ascii="仿宋" w:eastAsia="仿宋" w:hAnsi="仿宋" w:cs="仿宋" w:hint="eastAsia"/>
                <w:sz w:val="24"/>
                <w:szCs w:val="24"/>
              </w:rPr>
              <w:t>1</w:t>
            </w:r>
          </w:p>
        </w:tc>
        <w:tc>
          <w:tcPr>
            <w:tcW w:w="3825" w:type="dxa"/>
            <w:vAlign w:val="center"/>
          </w:tcPr>
          <w:p w14:paraId="6062BE1E" w14:textId="77777777" w:rsidR="00500A35" w:rsidRDefault="00000000">
            <w:pPr>
              <w:snapToGrid w:val="0"/>
              <w:jc w:val="center"/>
              <w:rPr>
                <w:rFonts w:ascii="仿宋" w:eastAsia="仿宋" w:hAnsi="仿宋" w:cs="仿宋" w:hint="eastAsia"/>
                <w:sz w:val="24"/>
                <w:szCs w:val="24"/>
              </w:rPr>
            </w:pPr>
            <w:r>
              <w:rPr>
                <w:rFonts w:ascii="仿宋" w:eastAsia="仿宋" w:hAnsi="仿宋" w:cs="仿宋"/>
                <w:sz w:val="24"/>
                <w:szCs w:val="24"/>
              </w:rPr>
              <w:t>华东交通大学</w:t>
            </w:r>
          </w:p>
        </w:tc>
        <w:tc>
          <w:tcPr>
            <w:tcW w:w="5802" w:type="dxa"/>
            <w:vAlign w:val="center"/>
          </w:tcPr>
          <w:p w14:paraId="472467CE" w14:textId="77777777" w:rsidR="00500A35" w:rsidRDefault="00000000">
            <w:pPr>
              <w:spacing w:line="320" w:lineRule="exact"/>
              <w:rPr>
                <w:rFonts w:ascii="仿宋" w:eastAsia="仿宋" w:hAnsi="仿宋" w:hint="eastAsia"/>
                <w:sz w:val="24"/>
                <w:szCs w:val="24"/>
              </w:rPr>
            </w:pPr>
            <w:bookmarkStart w:id="19" w:name="OLE_LINK5"/>
            <w:r>
              <w:rPr>
                <w:rFonts w:ascii="仿宋" w:eastAsia="仿宋" w:hAnsi="仿宋"/>
                <w:sz w:val="24"/>
                <w:szCs w:val="24"/>
              </w:rPr>
              <w:t>项目主持完成单位，全面协调各单位技术力量，投入到本项目研究工作，统一协调对外关系。负责制定项目研究整体规划，落实研究经费，组织实施各项研究工作有序开展，承担项目验收、结题和评价等工作。对项目的第1、2、3、4</w:t>
            </w:r>
            <w:r>
              <w:rPr>
                <w:rFonts w:ascii="仿宋" w:eastAsia="仿宋" w:hAnsi="仿宋" w:hint="eastAsia"/>
                <w:sz w:val="24"/>
                <w:szCs w:val="24"/>
              </w:rPr>
              <w:t>个</w:t>
            </w:r>
            <w:r>
              <w:rPr>
                <w:rFonts w:ascii="仿宋" w:eastAsia="仿宋" w:hAnsi="仿宋"/>
                <w:sz w:val="24"/>
                <w:szCs w:val="24"/>
              </w:rPr>
              <w:t>技术创新点均有创新性贡献。作为项目的第一单位的成果贡献有：完成了国家级、省部级及校企合作项目</w:t>
            </w:r>
            <w:r>
              <w:rPr>
                <w:rFonts w:ascii="仿宋" w:eastAsia="仿宋" w:hAnsi="仿宋" w:hint="eastAsia"/>
                <w:sz w:val="24"/>
                <w:szCs w:val="24"/>
              </w:rPr>
              <w:t>近2</w:t>
            </w:r>
            <w:r>
              <w:rPr>
                <w:rFonts w:ascii="仿宋" w:eastAsia="仿宋" w:hAnsi="仿宋"/>
                <w:sz w:val="24"/>
                <w:szCs w:val="24"/>
              </w:rPr>
              <w:t>0项，在国内外</w:t>
            </w:r>
            <w:r>
              <w:rPr>
                <w:rFonts w:ascii="仿宋" w:eastAsia="仿宋" w:hAnsi="仿宋" w:hint="eastAsia"/>
                <w:sz w:val="24"/>
                <w:szCs w:val="24"/>
              </w:rPr>
              <w:t>期刊</w:t>
            </w:r>
            <w:r>
              <w:rPr>
                <w:rFonts w:ascii="仿宋" w:eastAsia="仿宋" w:hAnsi="仿宋"/>
                <w:sz w:val="24"/>
                <w:szCs w:val="24"/>
              </w:rPr>
              <w:t>发表SCI/EI高水平论文</w:t>
            </w:r>
            <w:r>
              <w:rPr>
                <w:rFonts w:ascii="仿宋" w:eastAsia="仿宋" w:hAnsi="仿宋" w:hint="eastAsia"/>
                <w:sz w:val="24"/>
                <w:szCs w:val="24"/>
              </w:rPr>
              <w:t>6</w:t>
            </w:r>
            <w:r>
              <w:rPr>
                <w:rFonts w:ascii="仿宋" w:eastAsia="仿宋" w:hAnsi="仿宋"/>
                <w:sz w:val="24"/>
                <w:szCs w:val="24"/>
              </w:rPr>
              <w:t>0余篇，授权发明专利9项，专著2部，获铁路重大科技创新成果7项，通过具备CNAS等资质部门测试的软件产品报告2项。</w:t>
            </w:r>
            <w:r>
              <w:rPr>
                <w:rFonts w:ascii="仿宋" w:eastAsia="仿宋" w:hAnsi="仿宋" w:hint="eastAsia"/>
                <w:sz w:val="24"/>
                <w:szCs w:val="24"/>
              </w:rPr>
              <w:t>研究成果</w:t>
            </w:r>
            <w:r>
              <w:rPr>
                <w:rFonts w:ascii="仿宋" w:eastAsia="仿宋" w:hAnsi="仿宋"/>
                <w:sz w:val="24"/>
                <w:szCs w:val="24"/>
              </w:rPr>
              <w:t>突破了</w:t>
            </w:r>
            <w:r>
              <w:rPr>
                <w:rFonts w:ascii="仿宋" w:eastAsia="仿宋" w:hAnsi="仿宋" w:hint="eastAsia"/>
                <w:sz w:val="24"/>
                <w:szCs w:val="24"/>
              </w:rPr>
              <w:t>系列</w:t>
            </w:r>
            <w:r>
              <w:rPr>
                <w:rFonts w:ascii="仿宋" w:eastAsia="仿宋" w:hAnsi="仿宋"/>
                <w:sz w:val="24"/>
                <w:szCs w:val="24"/>
              </w:rPr>
              <w:t>技术瓶颈，</w:t>
            </w:r>
            <w:r>
              <w:rPr>
                <w:rFonts w:ascii="仿宋" w:eastAsia="仿宋" w:hAnsi="仿宋" w:hint="eastAsia"/>
                <w:sz w:val="24"/>
                <w:szCs w:val="24"/>
              </w:rPr>
              <w:t>广泛用于江西、江苏、湖南、湖北等地列车齿轮箱装备制造及运维单位，产生了近2</w:t>
            </w:r>
            <w:r>
              <w:rPr>
                <w:rFonts w:ascii="仿宋" w:eastAsia="仿宋" w:hAnsi="仿宋"/>
                <w:sz w:val="24"/>
                <w:szCs w:val="24"/>
              </w:rPr>
              <w:t>0亿元</w:t>
            </w:r>
            <w:r>
              <w:rPr>
                <w:rFonts w:ascii="仿宋" w:eastAsia="仿宋" w:hAnsi="仿宋" w:hint="eastAsia"/>
                <w:sz w:val="24"/>
                <w:szCs w:val="24"/>
              </w:rPr>
              <w:t>经济效益</w:t>
            </w:r>
            <w:r>
              <w:rPr>
                <w:rFonts w:ascii="仿宋" w:eastAsia="仿宋" w:hAnsi="仿宋"/>
                <w:sz w:val="24"/>
                <w:szCs w:val="24"/>
              </w:rPr>
              <w:t>，</w:t>
            </w:r>
            <w:r>
              <w:rPr>
                <w:rFonts w:ascii="仿宋" w:eastAsia="仿宋" w:hAnsi="仿宋" w:hint="eastAsia"/>
                <w:sz w:val="24"/>
                <w:szCs w:val="24"/>
              </w:rPr>
              <w:t>经济和社会效益显著。</w:t>
            </w:r>
          </w:p>
          <w:bookmarkEnd w:id="19"/>
          <w:p w14:paraId="5AAF1AAF" w14:textId="77777777" w:rsidR="00500A35" w:rsidRDefault="00500A35">
            <w:pPr>
              <w:snapToGrid w:val="0"/>
              <w:rPr>
                <w:rFonts w:ascii="仿宋" w:eastAsia="仿宋" w:hAnsi="仿宋" w:cs="仿宋" w:hint="eastAsia"/>
                <w:sz w:val="24"/>
                <w:szCs w:val="24"/>
              </w:rPr>
            </w:pPr>
          </w:p>
        </w:tc>
      </w:tr>
      <w:tr w:rsidR="00500A35" w14:paraId="32776ED3" w14:textId="77777777">
        <w:trPr>
          <w:trHeight w:val="372"/>
          <w:jc w:val="center"/>
        </w:trPr>
        <w:tc>
          <w:tcPr>
            <w:tcW w:w="1288" w:type="dxa"/>
            <w:vAlign w:val="center"/>
          </w:tcPr>
          <w:p w14:paraId="24BFA5D4" w14:textId="77777777" w:rsidR="00500A35" w:rsidRDefault="00000000">
            <w:pPr>
              <w:snapToGrid w:val="0"/>
              <w:jc w:val="center"/>
              <w:rPr>
                <w:rFonts w:ascii="仿宋" w:eastAsia="仿宋" w:hAnsi="仿宋" w:cs="仿宋" w:hint="eastAsia"/>
                <w:sz w:val="24"/>
                <w:szCs w:val="24"/>
              </w:rPr>
            </w:pPr>
            <w:r>
              <w:rPr>
                <w:rFonts w:ascii="仿宋" w:eastAsia="仿宋" w:hAnsi="仿宋" w:cs="仿宋" w:hint="eastAsia"/>
                <w:sz w:val="24"/>
                <w:szCs w:val="24"/>
              </w:rPr>
              <w:t>2</w:t>
            </w:r>
          </w:p>
        </w:tc>
        <w:tc>
          <w:tcPr>
            <w:tcW w:w="3825" w:type="dxa"/>
            <w:vAlign w:val="center"/>
          </w:tcPr>
          <w:p w14:paraId="67497DA5" w14:textId="77777777" w:rsidR="00500A35" w:rsidRDefault="00000000">
            <w:pPr>
              <w:snapToGrid w:val="0"/>
              <w:jc w:val="center"/>
              <w:rPr>
                <w:rFonts w:ascii="仿宋" w:eastAsia="仿宋" w:hAnsi="仿宋" w:cs="仿宋" w:hint="eastAsia"/>
                <w:sz w:val="24"/>
                <w:szCs w:val="24"/>
              </w:rPr>
            </w:pPr>
            <w:r>
              <w:rPr>
                <w:rFonts w:ascii="仿宋" w:eastAsia="仿宋" w:hAnsi="仿宋"/>
                <w:sz w:val="24"/>
                <w:szCs w:val="24"/>
              </w:rPr>
              <w:t>郑州机械研究所有限公司</w:t>
            </w:r>
          </w:p>
        </w:tc>
        <w:tc>
          <w:tcPr>
            <w:tcW w:w="5802" w:type="dxa"/>
            <w:vAlign w:val="center"/>
          </w:tcPr>
          <w:p w14:paraId="096615A9" w14:textId="77777777" w:rsidR="00500A35" w:rsidRDefault="00000000">
            <w:pPr>
              <w:spacing w:line="320" w:lineRule="exact"/>
              <w:rPr>
                <w:rFonts w:ascii="仿宋" w:eastAsia="仿宋" w:hAnsi="仿宋" w:hint="eastAsia"/>
                <w:sz w:val="24"/>
                <w:szCs w:val="24"/>
              </w:rPr>
            </w:pPr>
            <w:r>
              <w:rPr>
                <w:rFonts w:ascii="仿宋" w:eastAsia="仿宋" w:hAnsi="仿宋" w:hint="eastAsia"/>
                <w:sz w:val="24"/>
                <w:szCs w:val="24"/>
              </w:rPr>
              <w:t>1.负责完成列车齿轮箱疲劳强度可靠性设计、试验测试分析研究工作，提出了基于列车齿轮箱的剩余寿命预测方法，负责</w:t>
            </w:r>
            <w:r>
              <w:rPr>
                <w:rFonts w:ascii="仿宋" w:eastAsia="仿宋" w:hAnsi="仿宋"/>
                <w:sz w:val="24"/>
                <w:szCs w:val="24"/>
              </w:rPr>
              <w:t>制修定了</w:t>
            </w:r>
            <w:r>
              <w:rPr>
                <w:rFonts w:ascii="仿宋" w:eastAsia="仿宋" w:hAnsi="仿宋" w:hint="eastAsia"/>
                <w:sz w:val="24"/>
                <w:szCs w:val="24"/>
              </w:rPr>
              <w:t>5项</w:t>
            </w:r>
            <w:r>
              <w:rPr>
                <w:rFonts w:ascii="仿宋" w:eastAsia="仿宋" w:hAnsi="仿宋"/>
                <w:sz w:val="24"/>
                <w:szCs w:val="24"/>
              </w:rPr>
              <w:t>国家标准，授权发明专利</w:t>
            </w:r>
            <w:r>
              <w:rPr>
                <w:rFonts w:ascii="仿宋" w:eastAsia="仿宋" w:hAnsi="仿宋" w:hint="eastAsia"/>
                <w:sz w:val="24"/>
                <w:szCs w:val="24"/>
              </w:rPr>
              <w:t>2项，</w:t>
            </w:r>
            <w:r>
              <w:rPr>
                <w:rFonts w:ascii="仿宋" w:eastAsia="仿宋" w:hAnsi="仿宋"/>
                <w:sz w:val="24"/>
                <w:szCs w:val="24"/>
              </w:rPr>
              <w:t>相关技术成果用于提高列车齿轮箱装备制造</w:t>
            </w:r>
            <w:r>
              <w:rPr>
                <w:rFonts w:ascii="仿宋" w:eastAsia="仿宋" w:hAnsi="仿宋" w:hint="eastAsia"/>
                <w:sz w:val="24"/>
                <w:szCs w:val="24"/>
              </w:rPr>
              <w:t>品质</w:t>
            </w:r>
            <w:r>
              <w:rPr>
                <w:rFonts w:ascii="仿宋" w:eastAsia="仿宋" w:hAnsi="仿宋"/>
                <w:sz w:val="24"/>
                <w:szCs w:val="24"/>
              </w:rPr>
              <w:t>，大幅提升列车齿轮箱国内外的市场销售额</w:t>
            </w:r>
            <w:r>
              <w:rPr>
                <w:rFonts w:ascii="仿宋" w:eastAsia="仿宋" w:hAnsi="仿宋" w:hint="eastAsia"/>
                <w:sz w:val="24"/>
                <w:szCs w:val="24"/>
              </w:rPr>
              <w:t>。</w:t>
            </w:r>
          </w:p>
          <w:p w14:paraId="2C59AB65" w14:textId="77777777" w:rsidR="00500A35" w:rsidRDefault="00000000">
            <w:pPr>
              <w:spacing w:line="320" w:lineRule="exact"/>
              <w:rPr>
                <w:rFonts w:ascii="仿宋" w:eastAsia="仿宋" w:hAnsi="仿宋" w:hint="eastAsia"/>
                <w:sz w:val="24"/>
                <w:szCs w:val="24"/>
              </w:rPr>
            </w:pPr>
            <w:r>
              <w:rPr>
                <w:rFonts w:ascii="仿宋" w:eastAsia="仿宋" w:hAnsi="仿宋" w:hint="eastAsia"/>
                <w:sz w:val="24"/>
                <w:szCs w:val="24"/>
              </w:rPr>
              <w:t>2.</w:t>
            </w:r>
            <w:r>
              <w:rPr>
                <w:rFonts w:ascii="仿宋" w:eastAsia="仿宋" w:hAnsi="仿宋"/>
                <w:sz w:val="24"/>
                <w:szCs w:val="24"/>
              </w:rPr>
              <w:t>联合完成了</w:t>
            </w:r>
            <w:r>
              <w:rPr>
                <w:rFonts w:ascii="仿宋" w:eastAsia="仿宋" w:hAnsi="仿宋" w:hint="eastAsia"/>
                <w:sz w:val="24"/>
                <w:szCs w:val="24"/>
              </w:rPr>
              <w:t>基于数字孪生五维模型和混合现实的列车齿轮箱智能运维系统集成开发技术</w:t>
            </w:r>
            <w:r>
              <w:rPr>
                <w:rFonts w:ascii="仿宋" w:eastAsia="仿宋" w:hAnsi="仿宋"/>
                <w:sz w:val="24"/>
                <w:szCs w:val="24"/>
              </w:rPr>
              <w:t>，</w:t>
            </w:r>
            <w:r>
              <w:rPr>
                <w:rFonts w:ascii="仿宋" w:eastAsia="仿宋" w:hAnsi="仿宋" w:hint="eastAsia"/>
                <w:sz w:val="24"/>
                <w:szCs w:val="24"/>
              </w:rPr>
              <w:t>有效解决了智能运维场景中虚实交互、高逼真轻量化、多人协同远程</w:t>
            </w:r>
            <w:r>
              <w:rPr>
                <w:rFonts w:ascii="仿宋" w:eastAsia="仿宋" w:hAnsi="仿宋" w:hint="eastAsia"/>
                <w:sz w:val="24"/>
                <w:szCs w:val="24"/>
              </w:rPr>
              <w:lastRenderedPageBreak/>
              <w:t>辅助等关键技术难题，</w:t>
            </w:r>
            <w:r>
              <w:rPr>
                <w:rFonts w:ascii="仿宋" w:eastAsia="仿宋" w:hAnsi="仿宋"/>
                <w:sz w:val="24"/>
                <w:szCs w:val="24"/>
              </w:rPr>
              <w:t>同时</w:t>
            </w:r>
            <w:r>
              <w:rPr>
                <w:rFonts w:ascii="仿宋" w:eastAsia="仿宋" w:hAnsi="仿宋" w:hint="eastAsia"/>
                <w:sz w:val="24"/>
                <w:szCs w:val="24"/>
              </w:rPr>
              <w:t>推广</w:t>
            </w:r>
            <w:r>
              <w:rPr>
                <w:rFonts w:ascii="仿宋" w:eastAsia="仿宋" w:hAnsi="仿宋"/>
                <w:sz w:val="24"/>
                <w:szCs w:val="24"/>
              </w:rPr>
              <w:t>项目工程实践化应用与技术指导。</w:t>
            </w:r>
          </w:p>
          <w:p w14:paraId="0711019C" w14:textId="77777777" w:rsidR="00500A35" w:rsidRDefault="00500A35">
            <w:pPr>
              <w:snapToGrid w:val="0"/>
              <w:spacing w:line="320" w:lineRule="exact"/>
              <w:rPr>
                <w:rFonts w:ascii="仿宋" w:eastAsia="仿宋" w:hAnsi="仿宋" w:hint="eastAsia"/>
                <w:sz w:val="24"/>
                <w:szCs w:val="24"/>
              </w:rPr>
            </w:pPr>
          </w:p>
        </w:tc>
      </w:tr>
      <w:tr w:rsidR="00500A35" w14:paraId="167C62F5" w14:textId="77777777">
        <w:trPr>
          <w:trHeight w:val="372"/>
          <w:jc w:val="center"/>
        </w:trPr>
        <w:tc>
          <w:tcPr>
            <w:tcW w:w="1288" w:type="dxa"/>
            <w:vAlign w:val="center"/>
          </w:tcPr>
          <w:p w14:paraId="2AE3747D" w14:textId="77777777" w:rsidR="00500A35" w:rsidRDefault="00000000">
            <w:pPr>
              <w:snapToGrid w:val="0"/>
              <w:jc w:val="center"/>
              <w:rPr>
                <w:rFonts w:ascii="仿宋" w:eastAsia="仿宋" w:hAnsi="仿宋" w:cs="仿宋" w:hint="eastAsia"/>
                <w:sz w:val="24"/>
                <w:szCs w:val="24"/>
              </w:rPr>
            </w:pPr>
            <w:r>
              <w:rPr>
                <w:rFonts w:ascii="仿宋" w:eastAsia="仿宋" w:hAnsi="仿宋" w:cs="仿宋" w:hint="eastAsia"/>
                <w:sz w:val="24"/>
                <w:szCs w:val="24"/>
              </w:rPr>
              <w:lastRenderedPageBreak/>
              <w:t>3</w:t>
            </w:r>
          </w:p>
        </w:tc>
        <w:tc>
          <w:tcPr>
            <w:tcW w:w="3825" w:type="dxa"/>
            <w:vAlign w:val="center"/>
          </w:tcPr>
          <w:p w14:paraId="72F89F19" w14:textId="77777777" w:rsidR="00500A35" w:rsidRDefault="00000000">
            <w:pPr>
              <w:snapToGrid w:val="0"/>
              <w:jc w:val="center"/>
              <w:rPr>
                <w:rFonts w:ascii="仿宋" w:eastAsia="仿宋" w:hAnsi="仿宋" w:cs="仿宋" w:hint="eastAsia"/>
                <w:sz w:val="24"/>
                <w:szCs w:val="24"/>
              </w:rPr>
            </w:pPr>
            <w:r>
              <w:rPr>
                <w:rFonts w:ascii="仿宋" w:eastAsia="仿宋" w:hAnsi="仿宋"/>
                <w:sz w:val="24"/>
                <w:szCs w:val="24"/>
              </w:rPr>
              <w:t>西南交通大学</w:t>
            </w:r>
          </w:p>
        </w:tc>
        <w:tc>
          <w:tcPr>
            <w:tcW w:w="5802" w:type="dxa"/>
            <w:vAlign w:val="center"/>
          </w:tcPr>
          <w:p w14:paraId="46FC6B0E" w14:textId="77777777" w:rsidR="00500A35" w:rsidRDefault="00000000">
            <w:pPr>
              <w:spacing w:line="320" w:lineRule="exact"/>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协助创新性构建了考虑车辆-轨道耦合服役环境的列车齿轮箱传动系统全自由度动力学模型，明确了内、外耦合激励工况下列车齿轮箱扭转振动特征规律；提供了列车齿轮箱线路跟踪测试及台架试验平台，提出了基于扭转振动信号的列车齿轮箱健康监测新思路，解决了典型故障状态下列车齿轮箱齿轮故障特征辨识</w:t>
            </w:r>
            <w:r>
              <w:rPr>
                <w:rFonts w:ascii="仿宋" w:eastAsia="仿宋" w:hAnsi="仿宋"/>
                <w:sz w:val="24"/>
                <w:szCs w:val="24"/>
              </w:rPr>
              <w:t>难</w:t>
            </w:r>
            <w:r>
              <w:rPr>
                <w:rFonts w:ascii="仿宋" w:eastAsia="仿宋" w:hAnsi="仿宋" w:hint="eastAsia"/>
                <w:sz w:val="24"/>
                <w:szCs w:val="24"/>
              </w:rPr>
              <w:t>题。</w:t>
            </w:r>
          </w:p>
          <w:p w14:paraId="5CA3E45B" w14:textId="77777777" w:rsidR="00500A35" w:rsidRDefault="00000000">
            <w:pPr>
              <w:snapToGrid w:val="0"/>
              <w:spacing w:line="320" w:lineRule="exact"/>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联合</w:t>
            </w:r>
            <w:r>
              <w:rPr>
                <w:rFonts w:ascii="仿宋" w:eastAsia="仿宋" w:hAnsi="仿宋" w:hint="eastAsia"/>
                <w:sz w:val="24"/>
                <w:szCs w:val="24"/>
              </w:rPr>
              <w:t>参与组织制定项目总体规划、研究方法和技术指导，并</w:t>
            </w:r>
            <w:r>
              <w:rPr>
                <w:rFonts w:ascii="仿宋" w:eastAsia="仿宋" w:hAnsi="仿宋"/>
                <w:sz w:val="24"/>
                <w:szCs w:val="24"/>
              </w:rPr>
              <w:t>对列车齿轮箱智能运维系统的工程化实践提供改进措施。</w:t>
            </w:r>
          </w:p>
        </w:tc>
      </w:tr>
      <w:tr w:rsidR="00500A35" w14:paraId="04779E56" w14:textId="77777777">
        <w:trPr>
          <w:trHeight w:val="372"/>
          <w:jc w:val="center"/>
        </w:trPr>
        <w:tc>
          <w:tcPr>
            <w:tcW w:w="1288" w:type="dxa"/>
            <w:vAlign w:val="center"/>
          </w:tcPr>
          <w:p w14:paraId="3CED1A0F" w14:textId="77777777" w:rsidR="00500A35" w:rsidRDefault="00000000">
            <w:pPr>
              <w:snapToGrid w:val="0"/>
              <w:jc w:val="center"/>
              <w:rPr>
                <w:rFonts w:ascii="仿宋" w:eastAsia="仿宋" w:hAnsi="仿宋" w:cs="仿宋" w:hint="eastAsia"/>
                <w:sz w:val="24"/>
                <w:szCs w:val="24"/>
              </w:rPr>
            </w:pPr>
            <w:r>
              <w:rPr>
                <w:rFonts w:ascii="仿宋" w:eastAsia="仿宋" w:hAnsi="仿宋" w:cs="仿宋" w:hint="eastAsia"/>
                <w:sz w:val="24"/>
                <w:szCs w:val="24"/>
              </w:rPr>
              <w:t>4</w:t>
            </w:r>
          </w:p>
        </w:tc>
        <w:tc>
          <w:tcPr>
            <w:tcW w:w="3825" w:type="dxa"/>
            <w:vAlign w:val="center"/>
          </w:tcPr>
          <w:p w14:paraId="6F0D8F1B"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sz w:val="24"/>
                <w:szCs w:val="24"/>
              </w:rPr>
              <w:t>中车戚墅堰机车车辆工艺研究所股份有限公司</w:t>
            </w:r>
          </w:p>
        </w:tc>
        <w:tc>
          <w:tcPr>
            <w:tcW w:w="5802" w:type="dxa"/>
            <w:vAlign w:val="center"/>
          </w:tcPr>
          <w:p w14:paraId="763800F5" w14:textId="77777777" w:rsidR="00500A35" w:rsidRDefault="00000000">
            <w:pPr>
              <w:spacing w:line="320" w:lineRule="exact"/>
              <w:rPr>
                <w:rFonts w:ascii="仿宋" w:eastAsia="仿宋" w:hAnsi="仿宋" w:hint="eastAsia"/>
                <w:sz w:val="24"/>
                <w:szCs w:val="24"/>
              </w:rPr>
            </w:pPr>
            <w:bookmarkStart w:id="20" w:name="OLE_LINK110"/>
            <w:r>
              <w:rPr>
                <w:rFonts w:ascii="仿宋" w:eastAsia="仿宋" w:hAnsi="仿宋"/>
                <w:sz w:val="24"/>
                <w:szCs w:val="24"/>
              </w:rPr>
              <w:t>1</w:t>
            </w:r>
            <w:r>
              <w:rPr>
                <w:rFonts w:ascii="仿宋" w:eastAsia="仿宋" w:hAnsi="仿宋" w:hint="eastAsia"/>
                <w:sz w:val="24"/>
                <w:szCs w:val="24"/>
              </w:rPr>
              <w:t>.完成</w:t>
            </w:r>
            <w:r>
              <w:rPr>
                <w:rFonts w:ascii="仿宋" w:eastAsia="仿宋" w:hAnsi="仿宋"/>
                <w:sz w:val="24"/>
                <w:szCs w:val="24"/>
              </w:rPr>
              <w:t>了列车齿轮箱台架性能测试试验，通过试验提出了列车齿轮箱结构在不同工况下的性能参数，并完成了齿轮传动系统相关检验报告。</w:t>
            </w:r>
          </w:p>
          <w:p w14:paraId="5D89A479" w14:textId="77777777" w:rsidR="00500A35" w:rsidRDefault="00000000">
            <w:pPr>
              <w:snapToGrid w:val="0"/>
              <w:spacing w:line="320" w:lineRule="exact"/>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联合提出了基于累积损伤和性能退化的列车齿轮箱疲劳损伤评估与可靠性寿命预测方法，实现了列车齿轮箱疲劳寿命的可靠性评估和预测，将项目的研究成果应用于列车齿轮箱的装备制造及状态监测，推广齿轮箱产品在国内外市场销售，并对项目工程化应用提供了技术指导。</w:t>
            </w:r>
            <w:bookmarkEnd w:id="20"/>
          </w:p>
        </w:tc>
      </w:tr>
      <w:tr w:rsidR="00500A35" w14:paraId="3C9E2B3A" w14:textId="77777777">
        <w:trPr>
          <w:trHeight w:val="372"/>
          <w:jc w:val="center"/>
        </w:trPr>
        <w:tc>
          <w:tcPr>
            <w:tcW w:w="1288" w:type="dxa"/>
            <w:vAlign w:val="center"/>
          </w:tcPr>
          <w:p w14:paraId="7C01FDB0" w14:textId="77777777" w:rsidR="00500A35" w:rsidRDefault="00000000">
            <w:pPr>
              <w:snapToGrid w:val="0"/>
              <w:jc w:val="center"/>
              <w:rPr>
                <w:rFonts w:ascii="仿宋" w:eastAsia="仿宋" w:hAnsi="仿宋" w:cs="仿宋" w:hint="eastAsia"/>
                <w:sz w:val="24"/>
                <w:szCs w:val="24"/>
              </w:rPr>
            </w:pPr>
            <w:r>
              <w:rPr>
                <w:rFonts w:ascii="仿宋" w:eastAsia="仿宋" w:hAnsi="仿宋" w:cs="仿宋" w:hint="eastAsia"/>
                <w:sz w:val="24"/>
                <w:szCs w:val="24"/>
              </w:rPr>
              <w:t>5</w:t>
            </w:r>
          </w:p>
        </w:tc>
        <w:tc>
          <w:tcPr>
            <w:tcW w:w="3825" w:type="dxa"/>
            <w:vAlign w:val="center"/>
          </w:tcPr>
          <w:p w14:paraId="736E4ED5"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sz w:val="24"/>
                <w:szCs w:val="24"/>
              </w:rPr>
              <w:t>北京交通大学</w:t>
            </w:r>
          </w:p>
        </w:tc>
        <w:tc>
          <w:tcPr>
            <w:tcW w:w="5802" w:type="dxa"/>
            <w:vAlign w:val="center"/>
          </w:tcPr>
          <w:p w14:paraId="69D331FE" w14:textId="77777777" w:rsidR="00500A35" w:rsidRDefault="00000000">
            <w:pPr>
              <w:spacing w:line="320" w:lineRule="exact"/>
              <w:rPr>
                <w:rFonts w:ascii="仿宋" w:eastAsia="仿宋" w:hAnsi="仿宋" w:hint="eastAsia"/>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提供大量人力财力对列车齿轮箱开展了线路服役测试试验，对列车齿轮箱体的振动特性及振动疲劳损伤、疲劳强度可靠性等方面开展</w:t>
            </w:r>
            <w:r>
              <w:rPr>
                <w:rFonts w:ascii="仿宋" w:eastAsia="仿宋" w:hAnsi="仿宋" w:hint="eastAsia"/>
                <w:sz w:val="24"/>
                <w:szCs w:val="24"/>
              </w:rPr>
              <w:t>深入</w:t>
            </w:r>
            <w:r>
              <w:rPr>
                <w:rFonts w:ascii="仿宋" w:eastAsia="仿宋" w:hAnsi="仿宋"/>
                <w:sz w:val="24"/>
                <w:szCs w:val="24"/>
              </w:rPr>
              <w:t>研究，发表数篇高水平论文。</w:t>
            </w:r>
          </w:p>
          <w:p w14:paraId="6631DDC6" w14:textId="77777777" w:rsidR="00500A35" w:rsidRDefault="00000000">
            <w:pPr>
              <w:spacing w:line="320" w:lineRule="exact"/>
              <w:rPr>
                <w:rFonts w:ascii="仿宋" w:eastAsia="仿宋" w:hAnsi="仿宋" w:hint="eastAsia"/>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参与提出了基于累积损伤和性能退化的列车齿轮箱</w:t>
            </w:r>
            <w:r>
              <w:rPr>
                <w:rFonts w:ascii="仿宋" w:eastAsia="仿宋" w:hAnsi="仿宋" w:hint="eastAsia"/>
                <w:sz w:val="24"/>
                <w:szCs w:val="24"/>
              </w:rPr>
              <w:t>箱体</w:t>
            </w:r>
            <w:r>
              <w:rPr>
                <w:rFonts w:ascii="仿宋" w:eastAsia="仿宋" w:hAnsi="仿宋"/>
                <w:sz w:val="24"/>
                <w:szCs w:val="24"/>
              </w:rPr>
              <w:t>疲劳损伤评估与可靠性寿命预测方法，实现了列车齿轮箱疲劳寿命的可靠性评估和预测，开展了列车齿轮箱载荷谱的推演与应用，同时参与项目工程实践推广应用与技术指导。</w:t>
            </w:r>
          </w:p>
          <w:p w14:paraId="2215E27A" w14:textId="77777777" w:rsidR="00500A35" w:rsidRDefault="00500A35">
            <w:pPr>
              <w:snapToGrid w:val="0"/>
              <w:spacing w:line="320" w:lineRule="exact"/>
              <w:rPr>
                <w:rFonts w:ascii="仿宋" w:eastAsia="仿宋" w:hAnsi="仿宋" w:hint="eastAsia"/>
                <w:sz w:val="24"/>
                <w:szCs w:val="24"/>
              </w:rPr>
            </w:pPr>
          </w:p>
        </w:tc>
      </w:tr>
      <w:tr w:rsidR="00500A35" w14:paraId="6D239557" w14:textId="77777777">
        <w:trPr>
          <w:trHeight w:val="372"/>
          <w:jc w:val="center"/>
        </w:trPr>
        <w:tc>
          <w:tcPr>
            <w:tcW w:w="1288" w:type="dxa"/>
            <w:vAlign w:val="center"/>
          </w:tcPr>
          <w:p w14:paraId="1AED1FCC" w14:textId="77777777" w:rsidR="00500A35" w:rsidRDefault="00000000">
            <w:pPr>
              <w:snapToGrid w:val="0"/>
              <w:jc w:val="center"/>
              <w:rPr>
                <w:rFonts w:ascii="仿宋" w:eastAsia="仿宋" w:hAnsi="仿宋" w:cs="仿宋" w:hint="eastAsia"/>
                <w:sz w:val="24"/>
                <w:szCs w:val="24"/>
              </w:rPr>
            </w:pPr>
            <w:r>
              <w:rPr>
                <w:rFonts w:ascii="仿宋" w:eastAsia="仿宋" w:hAnsi="仿宋" w:cs="仿宋" w:hint="eastAsia"/>
                <w:sz w:val="24"/>
                <w:szCs w:val="24"/>
              </w:rPr>
              <w:t>6</w:t>
            </w:r>
          </w:p>
        </w:tc>
        <w:tc>
          <w:tcPr>
            <w:tcW w:w="3825" w:type="dxa"/>
            <w:vAlign w:val="center"/>
          </w:tcPr>
          <w:p w14:paraId="15E992C7"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sz w:val="24"/>
                <w:szCs w:val="24"/>
              </w:rPr>
              <w:t>株洲国创轨道科技有限公司</w:t>
            </w:r>
          </w:p>
        </w:tc>
        <w:tc>
          <w:tcPr>
            <w:tcW w:w="5802" w:type="dxa"/>
            <w:vAlign w:val="center"/>
          </w:tcPr>
          <w:p w14:paraId="3CB0A294" w14:textId="77777777" w:rsidR="00500A35" w:rsidRDefault="00000000">
            <w:pPr>
              <w:spacing w:line="320" w:lineRule="exact"/>
              <w:rPr>
                <w:rFonts w:ascii="仿宋" w:eastAsia="仿宋" w:hAnsi="仿宋" w:hint="eastAsia"/>
                <w:sz w:val="24"/>
                <w:szCs w:val="24"/>
              </w:rPr>
            </w:pPr>
            <w:r>
              <w:rPr>
                <w:rFonts w:ascii="仿宋" w:eastAsia="仿宋" w:hAnsi="仿宋" w:hint="eastAsia"/>
                <w:sz w:val="24"/>
                <w:szCs w:val="24"/>
              </w:rPr>
              <w:t>1.联合提出了一种PSO-ICP点云配准方法和运用多级渐远技术对贴图进行分级处理流程，实现了场景模型点云数据的融合和轻量化三维模型低模高精效果。</w:t>
            </w:r>
          </w:p>
          <w:p w14:paraId="5F59C9C7" w14:textId="77777777" w:rsidR="00500A35" w:rsidRDefault="00000000">
            <w:pPr>
              <w:spacing w:line="320" w:lineRule="exact"/>
              <w:rPr>
                <w:rFonts w:ascii="仿宋" w:eastAsia="仿宋" w:hAnsi="仿宋" w:hint="eastAsia"/>
                <w:sz w:val="24"/>
                <w:szCs w:val="24"/>
              </w:rPr>
            </w:pPr>
            <w:r>
              <w:rPr>
                <w:rFonts w:ascii="仿宋" w:eastAsia="仿宋" w:hAnsi="仿宋" w:hint="eastAsia"/>
                <w:sz w:val="24"/>
                <w:szCs w:val="24"/>
              </w:rPr>
              <w:t>2.参与设计了面向列车齿轮箱服役状态安全的智能运维数字孪生解决方案，有效集成了面向列车齿轮箱精细数值模拟、服役状态监测与故障诊断、疲劳失效评估与寿命预测等在内的多项方法创新成果，实现了列车齿轮箱智能运维系统功能的集成，验证了该系统功能的可行性，并负责项目成果在广州地铁的应用推广及技术改进。</w:t>
            </w:r>
          </w:p>
          <w:p w14:paraId="129EB21C" w14:textId="77777777" w:rsidR="00500A35" w:rsidRDefault="00500A35">
            <w:pPr>
              <w:snapToGrid w:val="0"/>
              <w:rPr>
                <w:rFonts w:ascii="仿宋" w:eastAsia="仿宋" w:hAnsi="仿宋" w:cs="仿宋" w:hint="eastAsia"/>
                <w:kern w:val="0"/>
                <w:sz w:val="24"/>
                <w:szCs w:val="24"/>
              </w:rPr>
            </w:pPr>
          </w:p>
        </w:tc>
      </w:tr>
      <w:tr w:rsidR="00500A35" w14:paraId="529416B8" w14:textId="77777777">
        <w:trPr>
          <w:trHeight w:val="372"/>
          <w:jc w:val="center"/>
        </w:trPr>
        <w:tc>
          <w:tcPr>
            <w:tcW w:w="1288" w:type="dxa"/>
            <w:vAlign w:val="center"/>
          </w:tcPr>
          <w:p w14:paraId="09251B27" w14:textId="77777777" w:rsidR="00500A35" w:rsidRDefault="00000000">
            <w:pPr>
              <w:snapToGrid w:val="0"/>
              <w:jc w:val="center"/>
              <w:rPr>
                <w:rFonts w:ascii="仿宋" w:eastAsia="仿宋" w:hAnsi="仿宋" w:cs="仿宋" w:hint="eastAsia"/>
                <w:sz w:val="24"/>
                <w:szCs w:val="24"/>
              </w:rPr>
            </w:pPr>
            <w:r>
              <w:rPr>
                <w:rFonts w:ascii="仿宋" w:eastAsia="仿宋" w:hAnsi="仿宋" w:cs="仿宋" w:hint="eastAsia"/>
                <w:sz w:val="24"/>
                <w:szCs w:val="24"/>
              </w:rPr>
              <w:lastRenderedPageBreak/>
              <w:t>7</w:t>
            </w:r>
          </w:p>
        </w:tc>
        <w:tc>
          <w:tcPr>
            <w:tcW w:w="3825" w:type="dxa"/>
            <w:vAlign w:val="center"/>
          </w:tcPr>
          <w:p w14:paraId="6F8F540C" w14:textId="77777777" w:rsidR="00500A35" w:rsidRDefault="00000000">
            <w:pPr>
              <w:snapToGrid w:val="0"/>
              <w:jc w:val="center"/>
              <w:rPr>
                <w:rFonts w:ascii="仿宋" w:eastAsia="仿宋" w:hAnsi="仿宋" w:cs="仿宋" w:hint="eastAsia"/>
                <w:sz w:val="24"/>
                <w:szCs w:val="24"/>
              </w:rPr>
            </w:pPr>
            <w:r>
              <w:rPr>
                <w:rFonts w:ascii="仿宋" w:eastAsia="仿宋" w:hAnsi="仿宋" w:hint="eastAsia"/>
                <w:sz w:val="24"/>
                <w:szCs w:val="24"/>
              </w:rPr>
              <w:t>中铁第四勘察设计院集团有限公司</w:t>
            </w:r>
          </w:p>
        </w:tc>
        <w:tc>
          <w:tcPr>
            <w:tcW w:w="5802" w:type="dxa"/>
            <w:vAlign w:val="center"/>
          </w:tcPr>
          <w:p w14:paraId="689848FE" w14:textId="77777777" w:rsidR="00500A35" w:rsidRDefault="00000000">
            <w:pPr>
              <w:spacing w:line="320" w:lineRule="exact"/>
              <w:rPr>
                <w:rFonts w:ascii="仿宋" w:eastAsia="仿宋" w:hAnsi="仿宋" w:hint="eastAsia"/>
                <w:sz w:val="24"/>
                <w:szCs w:val="24"/>
              </w:rPr>
            </w:pPr>
            <w:bookmarkStart w:id="21" w:name="OLE_LINK156"/>
            <w:bookmarkStart w:id="22" w:name="OLE_LINK155"/>
            <w:r>
              <w:rPr>
                <w:rFonts w:ascii="仿宋" w:eastAsia="仿宋" w:hAnsi="仿宋"/>
                <w:sz w:val="24"/>
                <w:szCs w:val="24"/>
              </w:rPr>
              <w:t>1</w:t>
            </w:r>
            <w:r>
              <w:rPr>
                <w:rFonts w:ascii="仿宋" w:eastAsia="仿宋" w:hAnsi="仿宋" w:hint="eastAsia"/>
                <w:sz w:val="24"/>
                <w:szCs w:val="24"/>
              </w:rPr>
              <w:t>.联合设计了面向列车轮轴齿轮箱服役状态安全的智能运维数字孪生解决方案，</w:t>
            </w:r>
            <w:r>
              <w:rPr>
                <w:rFonts w:ascii="仿宋" w:eastAsia="仿宋" w:hAnsi="仿宋"/>
                <w:sz w:val="24"/>
                <w:szCs w:val="24"/>
              </w:rPr>
              <w:t>实现了设备状态监控、质量过程追溯等手段，实现检修过程数字化管理，</w:t>
            </w:r>
            <w:r>
              <w:rPr>
                <w:rFonts w:ascii="仿宋" w:eastAsia="仿宋" w:hAnsi="仿宋" w:hint="eastAsia"/>
                <w:sz w:val="24"/>
                <w:szCs w:val="24"/>
              </w:rPr>
              <w:t>极大地提高了机车轮轴齿轮箱实时监测及智能运维的水平，提升了机车轮轴齿轮箱安全服役的保障性。</w:t>
            </w:r>
          </w:p>
          <w:p w14:paraId="35352332" w14:textId="77777777" w:rsidR="00500A35" w:rsidRDefault="00000000">
            <w:pPr>
              <w:spacing w:line="320" w:lineRule="exact"/>
              <w:rPr>
                <w:rFonts w:ascii="仿宋" w:eastAsia="仿宋" w:hAnsi="仿宋" w:cs="仿宋" w:hint="eastAsia"/>
                <w:kern w:val="0"/>
                <w:sz w:val="24"/>
                <w:szCs w:val="24"/>
              </w:rPr>
            </w:pPr>
            <w:r>
              <w:rPr>
                <w:rFonts w:ascii="仿宋" w:eastAsia="仿宋" w:hAnsi="仿宋"/>
                <w:sz w:val="24"/>
                <w:szCs w:val="24"/>
              </w:rPr>
              <w:t>2</w:t>
            </w:r>
            <w:r>
              <w:rPr>
                <w:rFonts w:ascii="仿宋" w:eastAsia="仿宋" w:hAnsi="仿宋" w:hint="eastAsia"/>
                <w:sz w:val="24"/>
                <w:szCs w:val="24"/>
              </w:rPr>
              <w:t>.将研究成果在</w:t>
            </w:r>
            <w:r>
              <w:rPr>
                <w:rFonts w:ascii="仿宋" w:eastAsia="仿宋" w:hAnsi="仿宋"/>
                <w:sz w:val="24"/>
                <w:szCs w:val="24"/>
              </w:rPr>
              <w:t>中国铁路上海局集团有限公司上海机车检修段轮轴齿轮箱检修线提质改造</w:t>
            </w:r>
            <w:r>
              <w:rPr>
                <w:rFonts w:ascii="仿宋" w:eastAsia="仿宋" w:hAnsi="仿宋" w:hint="eastAsia"/>
                <w:sz w:val="24"/>
                <w:szCs w:val="24"/>
              </w:rPr>
              <w:t>、中国铁路武汉局集团有限公司武汉大功率机车检修段轮轴齿轮箱车间改造等众多项目中推广应用，取得很好的经济和社会效益。</w:t>
            </w:r>
            <w:bookmarkEnd w:id="21"/>
            <w:bookmarkEnd w:id="22"/>
          </w:p>
        </w:tc>
      </w:tr>
    </w:tbl>
    <w:p w14:paraId="16387DB8" w14:textId="77777777" w:rsidR="00500A35" w:rsidRDefault="00500A35">
      <w:pPr>
        <w:pStyle w:val="2"/>
      </w:pPr>
    </w:p>
    <w:p w14:paraId="103BAC67" w14:textId="77777777" w:rsidR="00500A35" w:rsidRDefault="00500A35">
      <w:pPr>
        <w:pStyle w:val="2"/>
      </w:pPr>
    </w:p>
    <w:sectPr w:rsidR="00500A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98C57" w14:textId="77777777" w:rsidR="00E6403F" w:rsidRDefault="00E6403F"/>
  </w:endnote>
  <w:endnote w:type="continuationSeparator" w:id="0">
    <w:p w14:paraId="5B8E2AFD" w14:textId="77777777" w:rsidR="00E6403F" w:rsidRDefault="00E64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5DE6AE" w14:textId="77777777" w:rsidR="00E6403F" w:rsidRDefault="00E6403F"/>
  </w:footnote>
  <w:footnote w:type="continuationSeparator" w:id="0">
    <w:p w14:paraId="0EC23B9B" w14:textId="77777777" w:rsidR="00E6403F" w:rsidRDefault="00E6403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7171C6B"/>
    <w:rsid w:val="000036B4"/>
    <w:rsid w:val="0003076F"/>
    <w:rsid w:val="0003401C"/>
    <w:rsid w:val="000B1528"/>
    <w:rsid w:val="000D51B7"/>
    <w:rsid w:val="000E0E4F"/>
    <w:rsid w:val="000E2E27"/>
    <w:rsid w:val="000F731E"/>
    <w:rsid w:val="0016252E"/>
    <w:rsid w:val="001B6F2C"/>
    <w:rsid w:val="001E42CA"/>
    <w:rsid w:val="00204468"/>
    <w:rsid w:val="0028307F"/>
    <w:rsid w:val="002D32FA"/>
    <w:rsid w:val="00350DEA"/>
    <w:rsid w:val="00353796"/>
    <w:rsid w:val="00362E93"/>
    <w:rsid w:val="00363144"/>
    <w:rsid w:val="0037147D"/>
    <w:rsid w:val="00381E51"/>
    <w:rsid w:val="003A2E66"/>
    <w:rsid w:val="003B4B2B"/>
    <w:rsid w:val="00424A1B"/>
    <w:rsid w:val="004435E2"/>
    <w:rsid w:val="0047044C"/>
    <w:rsid w:val="004B4897"/>
    <w:rsid w:val="004D5729"/>
    <w:rsid w:val="00500A35"/>
    <w:rsid w:val="005300D1"/>
    <w:rsid w:val="00541F88"/>
    <w:rsid w:val="005763A6"/>
    <w:rsid w:val="005B2449"/>
    <w:rsid w:val="005B7EAF"/>
    <w:rsid w:val="005C4F07"/>
    <w:rsid w:val="005E4C7A"/>
    <w:rsid w:val="005F33A5"/>
    <w:rsid w:val="0063621D"/>
    <w:rsid w:val="0064703A"/>
    <w:rsid w:val="00655F0B"/>
    <w:rsid w:val="00684E02"/>
    <w:rsid w:val="006A0B3E"/>
    <w:rsid w:val="006A1E6A"/>
    <w:rsid w:val="00711321"/>
    <w:rsid w:val="007607ED"/>
    <w:rsid w:val="007E2843"/>
    <w:rsid w:val="00813DE4"/>
    <w:rsid w:val="00830A78"/>
    <w:rsid w:val="00840D03"/>
    <w:rsid w:val="00842201"/>
    <w:rsid w:val="008A5CE5"/>
    <w:rsid w:val="008E00B3"/>
    <w:rsid w:val="00911360"/>
    <w:rsid w:val="00976F19"/>
    <w:rsid w:val="009845FB"/>
    <w:rsid w:val="009A31B4"/>
    <w:rsid w:val="009A5FD9"/>
    <w:rsid w:val="009B2D8C"/>
    <w:rsid w:val="009C4BB3"/>
    <w:rsid w:val="009C5AAF"/>
    <w:rsid w:val="009D3891"/>
    <w:rsid w:val="009E7023"/>
    <w:rsid w:val="00A477AF"/>
    <w:rsid w:val="00A93A82"/>
    <w:rsid w:val="00A942E0"/>
    <w:rsid w:val="00AC762F"/>
    <w:rsid w:val="00AD39D0"/>
    <w:rsid w:val="00AF389E"/>
    <w:rsid w:val="00B0094B"/>
    <w:rsid w:val="00B20231"/>
    <w:rsid w:val="00B35841"/>
    <w:rsid w:val="00B46555"/>
    <w:rsid w:val="00B914F7"/>
    <w:rsid w:val="00B915D4"/>
    <w:rsid w:val="00BA0FA4"/>
    <w:rsid w:val="00BB0D4D"/>
    <w:rsid w:val="00BE6056"/>
    <w:rsid w:val="00C54120"/>
    <w:rsid w:val="00C551CB"/>
    <w:rsid w:val="00C72A80"/>
    <w:rsid w:val="00C756D1"/>
    <w:rsid w:val="00C77313"/>
    <w:rsid w:val="00CA5DD3"/>
    <w:rsid w:val="00CB6998"/>
    <w:rsid w:val="00CD0469"/>
    <w:rsid w:val="00D32FE5"/>
    <w:rsid w:val="00D43403"/>
    <w:rsid w:val="00D55C22"/>
    <w:rsid w:val="00D65899"/>
    <w:rsid w:val="00D91DDD"/>
    <w:rsid w:val="00DA48E9"/>
    <w:rsid w:val="00E243BE"/>
    <w:rsid w:val="00E6403F"/>
    <w:rsid w:val="00EA7126"/>
    <w:rsid w:val="00F34B2A"/>
    <w:rsid w:val="00F60C5F"/>
    <w:rsid w:val="00FD0EA7"/>
    <w:rsid w:val="00FE37B9"/>
    <w:rsid w:val="03936C6A"/>
    <w:rsid w:val="063E2EED"/>
    <w:rsid w:val="2BB3028C"/>
    <w:rsid w:val="3DE25BAC"/>
    <w:rsid w:val="57171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C58CB"/>
  <w15:docId w15:val="{C4127F86-5465-4C6A-BBE3-8D381328C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Chars="200" w:firstLine="480"/>
    </w:pPr>
    <w:rPr>
      <w:rFonts w:ascii="仿宋_GB2312" w:eastAsia="宋体" w:hAnsi="Calibri" w:cs="Times New Roman"/>
      <w:sz w:val="24"/>
      <w:szCs w:val="24"/>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rFonts w:ascii="Calibri" w:eastAsia="宋体" w:hAnsi="Calibri" w:cs="Times New Roman"/>
      <w:b/>
      <w:bCs/>
      <w:kern w:val="44"/>
      <w:sz w:val="44"/>
      <w:szCs w:val="44"/>
    </w:rPr>
  </w:style>
  <w:style w:type="character" w:customStyle="1" w:styleId="a4">
    <w:name w:val="纯文本 字符"/>
    <w:basedOn w:val="a0"/>
    <w:link w:val="a3"/>
    <w:rPr>
      <w:rFonts w:ascii="仿宋_GB2312" w:eastAsia="宋体" w:hAnsi="Calibri" w:cs="Times New Roman"/>
      <w:kern w:val="2"/>
      <w:sz w:val="24"/>
      <w:szCs w:val="24"/>
    </w:rPr>
  </w:style>
  <w:style w:type="character" w:customStyle="1" w:styleId="a8">
    <w:name w:val="页眉 字符"/>
    <w:basedOn w:val="a0"/>
    <w:link w:val="a7"/>
    <w:rPr>
      <w:kern w:val="2"/>
      <w:sz w:val="18"/>
      <w:szCs w:val="18"/>
    </w:rPr>
  </w:style>
  <w:style w:type="character" w:customStyle="1" w:styleId="a6">
    <w:name w:val="页脚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992</TotalTime>
  <Pages>11</Pages>
  <Words>1363</Words>
  <Characters>7771</Characters>
  <Application>Microsoft Office Word</Application>
  <DocSecurity>0</DocSecurity>
  <Lines>64</Lines>
  <Paragraphs>18</Paragraphs>
  <ScaleCrop>false</ScaleCrop>
  <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江强波</dc:creator>
  <cp:lastModifiedBy>yu mao</cp:lastModifiedBy>
  <cp:revision>75</cp:revision>
  <dcterms:created xsi:type="dcterms:W3CDTF">2024-12-09T00:53:00Z</dcterms:created>
  <dcterms:modified xsi:type="dcterms:W3CDTF">2024-12-13T09:25:00Z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887BB40DF6B74F29B7472D3EE41EE6B0_13</vt:lpwstr>
  </property>
</Properties>
</file>