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EC5519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一、项目名称</w:t>
      </w:r>
    </w:p>
    <w:p w14:paraId="00DA257E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高纯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硝体的绿色制备技术与应用</w:t>
      </w:r>
    </w:p>
    <w:p w14:paraId="63D6F99B" w14:textId="77777777" w:rsidR="00EC5519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二、提名单位（或专家）、奖种与等级</w:t>
      </w:r>
    </w:p>
    <w:p w14:paraId="71EABE68" w14:textId="2F1695A2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江西省教育厅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="0039046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江西省</w:t>
      </w:r>
      <w:r w:rsidR="00A00FB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科学技术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进步奖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一等</w:t>
      </w:r>
      <w:r w:rsidR="0039046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奖</w:t>
      </w:r>
    </w:p>
    <w:p w14:paraId="645F34FE" w14:textId="77777777" w:rsidR="00EC5519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三、提名意见</w:t>
      </w:r>
    </w:p>
    <w:p w14:paraId="2EE0AD4E" w14:textId="1C048B92" w:rsidR="00EC5519" w:rsidRDefault="00000000" w:rsidP="00A00FBF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针对传统方法生产染料中间体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硝体过程中，产品纯度低，尾废排放多的技术难题。该项目采用新型工艺路线、溶剂循环使用、反应条件精准控制、精制条件优化等工艺革新将产品纯度提高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个百分点，大大减少尾废排放。彭孝军院士等专家组评价为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该项目工艺技术整体达到了国际领先水平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，获专利授权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件。该项目技术在九江善水科技股份有限公司用于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硝体的生产，所生产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硝体在宁夏保隆科技有限公司、天津三环化工有限公司、内蒙古津盟化工有限公司用作酸性黑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172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染料的关键原料，显著提高了产品品质和市场竞争力。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2021-2023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年销售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19.17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亿元，利润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4.47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亿元，累计销售高纯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3.4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万吨（占世界市场的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38%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），酸性黑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172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染料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5.4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万吨。</w:t>
      </w:r>
    </w:p>
    <w:p w14:paraId="19B170AE" w14:textId="77777777" w:rsidR="00EC5519" w:rsidRDefault="00EC5519">
      <w:pPr>
        <w:spacing w:line="360" w:lineRule="auto"/>
        <w:ind w:firstLineChars="200" w:firstLine="560"/>
        <w:rPr>
          <w:rFonts w:ascii="Times New Roman" w:eastAsia="楷体" w:hAnsi="Times New Roman" w:cs="Times New Roman"/>
          <w:color w:val="000000" w:themeColor="text1"/>
          <w:sz w:val="28"/>
          <w:szCs w:val="28"/>
        </w:rPr>
      </w:pPr>
    </w:p>
    <w:p w14:paraId="3DF93CCA" w14:textId="77777777" w:rsidR="00EC5519" w:rsidRDefault="00EC5519">
      <w:pPr>
        <w:spacing w:line="360" w:lineRule="auto"/>
        <w:ind w:firstLineChars="200" w:firstLine="560"/>
        <w:rPr>
          <w:rFonts w:ascii="Times New Roman" w:eastAsia="楷体" w:hAnsi="Times New Roman" w:cs="Times New Roman"/>
          <w:color w:val="000000" w:themeColor="text1"/>
          <w:sz w:val="28"/>
          <w:szCs w:val="28"/>
        </w:rPr>
      </w:pPr>
    </w:p>
    <w:p w14:paraId="5975DCF5" w14:textId="77777777" w:rsidR="00EC5519" w:rsidRDefault="00000000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四、项目简介</w:t>
      </w:r>
    </w:p>
    <w:p w14:paraId="02DF2E49" w14:textId="77777777" w:rsidR="00EC5519" w:rsidRDefault="00EC5519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5C404440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关于一种染料中间体的制备技术及应用，属于精细化工领域。</w:t>
      </w:r>
    </w:p>
    <w:p w14:paraId="779D785A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硝基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-1,2-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重氮氧基萘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-4-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磺酸简称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‘6-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’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，是一种重要的酸性染料中间体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lang w:bidi="ar"/>
        </w:rPr>
        <w:t>。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针对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硝体生产过程中纯度低、尾废排放多的技术难题，项目组产、学、研、用相结合，取得系列重大突破。</w:t>
      </w:r>
    </w:p>
    <w:p w14:paraId="6DC60223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）针对传统混酸硝化方法生产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硝体过程中，产品纯度低的技术难题。该项目采用全新的硝化方法，大大提高了产品纯度。</w:t>
      </w:r>
    </w:p>
    <w:p w14:paraId="60C6FF3F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）针对传统混酸硝化方法生产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硝体过程中，尾废排放多的技术难题，该项目通过溶剂循环使用、反应条件精准控制、精制条件优化等工艺革新，显著降低了生产成本。</w:t>
      </w:r>
    </w:p>
    <w:p w14:paraId="19D47CD5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）将高纯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硝体用于酸性黑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172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染料的制备，染料力份提高、耐水色牢度提高、沾色较浅、泡水较浅、残液较浅，染色强度明显优于传统中间体制备的染料。</w:t>
      </w:r>
    </w:p>
    <w:p w14:paraId="4A02CC85" w14:textId="77777777" w:rsidR="00EC5519" w:rsidRDefault="00000000">
      <w:pPr>
        <w:widowControl/>
        <w:adjustRightInd w:val="0"/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经彭孝军院士（功能染料、精细化工专家）等专家组评价认为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该项目工艺技术整体达到了国际领先水平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，项目过程中授权专利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件。项目成果在九江善水科技股份有限公司用于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硝体的生产，该项目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硝体在宁夏保隆科技有限公司、天津三环化工有限公司、内蒙古津盟化工有限公司用作酸性黑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172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染料的关键原料，显著提高了产品品质和市场竞争力。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2021-2023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年销售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19.17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亿元，利润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4.47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亿元，累计销售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硝体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3.4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万吨，销售高品质酸性黑染料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5.4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万吨，实现就业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638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人。</w:t>
      </w:r>
    </w:p>
    <w:p w14:paraId="3F7F5B95" w14:textId="77777777" w:rsidR="00EC5519" w:rsidRDefault="00EC5519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7D10EA76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3CA44D8B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4F7D8AF5" w14:textId="77777777" w:rsidR="00EC5519" w:rsidRDefault="00000000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五、代表性科技成果</w:t>
      </w:r>
    </w:p>
    <w:p w14:paraId="48090812" w14:textId="77777777" w:rsidR="00EC5519" w:rsidRDefault="00EC5519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20006090" w14:textId="77777777" w:rsidR="00EC5519" w:rsidRDefault="00000000">
      <w:pPr>
        <w:spacing w:line="400" w:lineRule="exact"/>
        <w:jc w:val="center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主要知识产权和标准规范等目录（限</w:t>
      </w:r>
      <w:r>
        <w:rPr>
          <w:rFonts w:ascii="Times New Roman" w:eastAsia="仿宋" w:hAnsi="Times New Roman" w:cs="Times New Roman"/>
          <w:bCs/>
          <w:sz w:val="32"/>
          <w:szCs w:val="32"/>
        </w:rPr>
        <w:t>10</w:t>
      </w:r>
      <w:r>
        <w:rPr>
          <w:rFonts w:ascii="Times New Roman" w:eastAsia="仿宋" w:hAnsi="Times New Roman" w:cs="Times New Roman"/>
          <w:bCs/>
          <w:sz w:val="32"/>
          <w:szCs w:val="32"/>
        </w:rPr>
        <w:t>件）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5"/>
      </w:tblGrid>
      <w:tr w:rsidR="00EC5519" w14:paraId="29C4AD09" w14:textId="77777777">
        <w:trPr>
          <w:trHeight w:val="929"/>
          <w:jc w:val="center"/>
        </w:trPr>
        <w:tc>
          <w:tcPr>
            <w:tcW w:w="481" w:type="dxa"/>
            <w:vAlign w:val="center"/>
          </w:tcPr>
          <w:p w14:paraId="2FDC51CE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860" w:type="dxa"/>
            <w:vAlign w:val="center"/>
          </w:tcPr>
          <w:p w14:paraId="1A4C4730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知识产权（标准）类别</w:t>
            </w:r>
          </w:p>
        </w:tc>
        <w:tc>
          <w:tcPr>
            <w:tcW w:w="860" w:type="dxa"/>
            <w:vAlign w:val="center"/>
          </w:tcPr>
          <w:p w14:paraId="6E01A0ED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知识产权（标准）具体名称</w:t>
            </w:r>
          </w:p>
        </w:tc>
        <w:tc>
          <w:tcPr>
            <w:tcW w:w="860" w:type="dxa"/>
            <w:vAlign w:val="center"/>
          </w:tcPr>
          <w:p w14:paraId="1AC34EA8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国家</w:t>
            </w:r>
          </w:p>
          <w:p w14:paraId="67FCF275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（地区）</w:t>
            </w:r>
          </w:p>
        </w:tc>
        <w:tc>
          <w:tcPr>
            <w:tcW w:w="860" w:type="dxa"/>
            <w:vAlign w:val="center"/>
          </w:tcPr>
          <w:p w14:paraId="385F7AC9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授权号（标准编号）</w:t>
            </w:r>
          </w:p>
        </w:tc>
        <w:tc>
          <w:tcPr>
            <w:tcW w:w="860" w:type="dxa"/>
            <w:vAlign w:val="center"/>
          </w:tcPr>
          <w:p w14:paraId="344D5EBA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授权（标准发布）日期</w:t>
            </w:r>
          </w:p>
        </w:tc>
        <w:tc>
          <w:tcPr>
            <w:tcW w:w="860" w:type="dxa"/>
            <w:vAlign w:val="center"/>
          </w:tcPr>
          <w:p w14:paraId="01B6B554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证书编号（标准批准发布部门）</w:t>
            </w:r>
          </w:p>
        </w:tc>
        <w:tc>
          <w:tcPr>
            <w:tcW w:w="860" w:type="dxa"/>
            <w:vAlign w:val="center"/>
          </w:tcPr>
          <w:p w14:paraId="1AAD7334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权利人（标准起草单位）</w:t>
            </w:r>
          </w:p>
        </w:tc>
        <w:tc>
          <w:tcPr>
            <w:tcW w:w="860" w:type="dxa"/>
            <w:vAlign w:val="center"/>
          </w:tcPr>
          <w:p w14:paraId="4D069547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发明人（标准起草人）</w:t>
            </w:r>
          </w:p>
        </w:tc>
        <w:tc>
          <w:tcPr>
            <w:tcW w:w="860" w:type="dxa"/>
            <w:vAlign w:val="center"/>
          </w:tcPr>
          <w:p w14:paraId="191B08F8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是否计入第一完成人权属</w:t>
            </w:r>
          </w:p>
        </w:tc>
        <w:tc>
          <w:tcPr>
            <w:tcW w:w="865" w:type="dxa"/>
            <w:vAlign w:val="center"/>
          </w:tcPr>
          <w:p w14:paraId="39F90062" w14:textId="77777777" w:rsidR="00EC5519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是否计入第一完成单位权属</w:t>
            </w:r>
          </w:p>
        </w:tc>
      </w:tr>
      <w:tr w:rsidR="00EC5519" w14:paraId="1A948923" w14:textId="77777777">
        <w:trPr>
          <w:trHeight w:val="690"/>
          <w:jc w:val="center"/>
        </w:trPr>
        <w:tc>
          <w:tcPr>
            <w:tcW w:w="481" w:type="dxa"/>
          </w:tcPr>
          <w:p w14:paraId="25AFC21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60" w:type="dxa"/>
          </w:tcPr>
          <w:p w14:paraId="6EC8B4B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2B3FCB4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2-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硝基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-3-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甲基苯甲</w:t>
            </w:r>
            <w:r>
              <w:rPr>
                <w:rFonts w:ascii="Times New Roman" w:eastAsia="仿宋" w:hAnsi="Times New Roman"/>
                <w:sz w:val="21"/>
                <w:szCs w:val="21"/>
              </w:rPr>
              <w:lastRenderedPageBreak/>
              <w:t>酸的合成方法</w:t>
            </w:r>
          </w:p>
        </w:tc>
        <w:tc>
          <w:tcPr>
            <w:tcW w:w="860" w:type="dxa"/>
          </w:tcPr>
          <w:p w14:paraId="65A463C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lastRenderedPageBreak/>
              <w:t>中国</w:t>
            </w:r>
          </w:p>
        </w:tc>
        <w:tc>
          <w:tcPr>
            <w:tcW w:w="860" w:type="dxa"/>
          </w:tcPr>
          <w:p w14:paraId="6B26479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ZL202210132594.6</w:t>
            </w:r>
          </w:p>
        </w:tc>
        <w:tc>
          <w:tcPr>
            <w:tcW w:w="860" w:type="dxa"/>
          </w:tcPr>
          <w:p w14:paraId="561C41D2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2023.07.28</w:t>
            </w:r>
          </w:p>
        </w:tc>
        <w:tc>
          <w:tcPr>
            <w:tcW w:w="860" w:type="dxa"/>
          </w:tcPr>
          <w:p w14:paraId="4E96554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6189083</w:t>
            </w:r>
          </w:p>
        </w:tc>
        <w:tc>
          <w:tcPr>
            <w:tcW w:w="860" w:type="dxa"/>
          </w:tcPr>
          <w:p w14:paraId="4E1A4CB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南昌大学</w:t>
            </w:r>
          </w:p>
        </w:tc>
        <w:tc>
          <w:tcPr>
            <w:tcW w:w="860" w:type="dxa"/>
          </w:tcPr>
          <w:p w14:paraId="792890C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袁忠义；李文亮；赵晓</w:t>
            </w:r>
            <w:r>
              <w:rPr>
                <w:rFonts w:ascii="Times New Roman" w:eastAsia="仿宋" w:hAnsi="Times New Roman"/>
                <w:sz w:val="21"/>
                <w:szCs w:val="21"/>
              </w:rPr>
              <w:lastRenderedPageBreak/>
              <w:t>宏；马俊杰；汪琪琛；胡昱</w:t>
            </w:r>
          </w:p>
        </w:tc>
        <w:tc>
          <w:tcPr>
            <w:tcW w:w="860" w:type="dxa"/>
          </w:tcPr>
          <w:p w14:paraId="66C6336B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lastRenderedPageBreak/>
              <w:t>是</w:t>
            </w:r>
          </w:p>
        </w:tc>
        <w:tc>
          <w:tcPr>
            <w:tcW w:w="865" w:type="dxa"/>
          </w:tcPr>
          <w:p w14:paraId="53BF363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EC5519" w14:paraId="11D10DD2" w14:textId="77777777">
        <w:trPr>
          <w:trHeight w:val="690"/>
          <w:jc w:val="center"/>
        </w:trPr>
        <w:tc>
          <w:tcPr>
            <w:tcW w:w="481" w:type="dxa"/>
          </w:tcPr>
          <w:p w14:paraId="7074393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60" w:type="dxa"/>
          </w:tcPr>
          <w:p w14:paraId="310E673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1B6F7B3F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1,2-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重氮氧基萘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-4-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磺酸的溶剂硝化方法</w:t>
            </w:r>
          </w:p>
        </w:tc>
        <w:tc>
          <w:tcPr>
            <w:tcW w:w="860" w:type="dxa"/>
          </w:tcPr>
          <w:p w14:paraId="252EEAF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37316AE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ZL201610142469.8</w:t>
            </w:r>
          </w:p>
        </w:tc>
        <w:tc>
          <w:tcPr>
            <w:tcW w:w="860" w:type="dxa"/>
          </w:tcPr>
          <w:p w14:paraId="2962B8B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2017.02.08</w:t>
            </w:r>
          </w:p>
        </w:tc>
        <w:tc>
          <w:tcPr>
            <w:tcW w:w="860" w:type="dxa"/>
          </w:tcPr>
          <w:p w14:paraId="3059200F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2374644</w:t>
            </w:r>
          </w:p>
        </w:tc>
        <w:tc>
          <w:tcPr>
            <w:tcW w:w="860" w:type="dxa"/>
          </w:tcPr>
          <w:p w14:paraId="4A67C05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九江善水科技有限公司</w:t>
            </w:r>
          </w:p>
        </w:tc>
        <w:tc>
          <w:tcPr>
            <w:tcW w:w="860" w:type="dxa"/>
          </w:tcPr>
          <w:p w14:paraId="7CBA206F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付居标；冯宇</w:t>
            </w:r>
          </w:p>
        </w:tc>
        <w:tc>
          <w:tcPr>
            <w:tcW w:w="860" w:type="dxa"/>
          </w:tcPr>
          <w:p w14:paraId="14E70EC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018969B3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</w:tr>
      <w:tr w:rsidR="00EC5519" w14:paraId="64005259" w14:textId="77777777">
        <w:trPr>
          <w:trHeight w:val="690"/>
          <w:jc w:val="center"/>
        </w:trPr>
        <w:tc>
          <w:tcPr>
            <w:tcW w:w="481" w:type="dxa"/>
          </w:tcPr>
          <w:p w14:paraId="76D5E36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60" w:type="dxa"/>
          </w:tcPr>
          <w:p w14:paraId="63645FB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2BAB2F3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一种化工中间体及制备方法</w:t>
            </w:r>
          </w:p>
        </w:tc>
        <w:tc>
          <w:tcPr>
            <w:tcW w:w="860" w:type="dxa"/>
          </w:tcPr>
          <w:p w14:paraId="5D524F5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1FE1533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ZL202210131853.3</w:t>
            </w:r>
          </w:p>
        </w:tc>
        <w:tc>
          <w:tcPr>
            <w:tcW w:w="860" w:type="dxa"/>
          </w:tcPr>
          <w:p w14:paraId="161FB75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2022.11.11</w:t>
            </w:r>
          </w:p>
        </w:tc>
        <w:tc>
          <w:tcPr>
            <w:tcW w:w="860" w:type="dxa"/>
          </w:tcPr>
          <w:p w14:paraId="67C2B51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5574884</w:t>
            </w:r>
          </w:p>
        </w:tc>
        <w:tc>
          <w:tcPr>
            <w:tcW w:w="860" w:type="dxa"/>
          </w:tcPr>
          <w:p w14:paraId="2571838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九江善水科技股份有限公司；南昌大学</w:t>
            </w:r>
          </w:p>
        </w:tc>
        <w:tc>
          <w:tcPr>
            <w:tcW w:w="860" w:type="dxa"/>
          </w:tcPr>
          <w:p w14:paraId="61F343E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付居标；袁忠义；刘良辉；黄国荣；刘晶；赵晓宏；曹威；曾德有；冯宇；鲍茹萍；梁世港；周江平；胡昱</w:t>
            </w:r>
          </w:p>
        </w:tc>
        <w:tc>
          <w:tcPr>
            <w:tcW w:w="860" w:type="dxa"/>
          </w:tcPr>
          <w:p w14:paraId="0FD7DDF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5DC1BA7B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EC5519" w14:paraId="00CABEEE" w14:textId="77777777">
        <w:trPr>
          <w:trHeight w:val="690"/>
          <w:jc w:val="center"/>
        </w:trPr>
        <w:tc>
          <w:tcPr>
            <w:tcW w:w="481" w:type="dxa"/>
          </w:tcPr>
          <w:p w14:paraId="7B6FBEC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60" w:type="dxa"/>
          </w:tcPr>
          <w:p w14:paraId="5F0C68E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2DE537CD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6-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硝基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-1,2-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重氮氧基萘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-4-</w:t>
            </w:r>
            <w:r>
              <w:rPr>
                <w:rFonts w:ascii="Times New Roman" w:eastAsia="仿宋" w:hAnsi="Times New Roman"/>
                <w:sz w:val="21"/>
                <w:szCs w:val="21"/>
              </w:rPr>
              <w:lastRenderedPageBreak/>
              <w:t>磺酸的氧化水解方法</w:t>
            </w:r>
          </w:p>
        </w:tc>
        <w:tc>
          <w:tcPr>
            <w:tcW w:w="860" w:type="dxa"/>
          </w:tcPr>
          <w:p w14:paraId="0C6D814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lastRenderedPageBreak/>
              <w:t>中国</w:t>
            </w:r>
          </w:p>
        </w:tc>
        <w:tc>
          <w:tcPr>
            <w:tcW w:w="860" w:type="dxa"/>
          </w:tcPr>
          <w:p w14:paraId="0C77BC1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ZL201610142466.4</w:t>
            </w:r>
          </w:p>
        </w:tc>
        <w:tc>
          <w:tcPr>
            <w:tcW w:w="860" w:type="dxa"/>
          </w:tcPr>
          <w:p w14:paraId="20E0E40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2017.01.11</w:t>
            </w:r>
          </w:p>
        </w:tc>
        <w:tc>
          <w:tcPr>
            <w:tcW w:w="860" w:type="dxa"/>
          </w:tcPr>
          <w:p w14:paraId="51BD794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2337319</w:t>
            </w:r>
          </w:p>
        </w:tc>
        <w:tc>
          <w:tcPr>
            <w:tcW w:w="860" w:type="dxa"/>
          </w:tcPr>
          <w:p w14:paraId="0F54465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九江善水科技有限公司</w:t>
            </w:r>
          </w:p>
        </w:tc>
        <w:tc>
          <w:tcPr>
            <w:tcW w:w="860" w:type="dxa"/>
          </w:tcPr>
          <w:p w14:paraId="50F89AED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付居标；冯宇</w:t>
            </w:r>
          </w:p>
        </w:tc>
        <w:tc>
          <w:tcPr>
            <w:tcW w:w="860" w:type="dxa"/>
          </w:tcPr>
          <w:p w14:paraId="0BCFAC1F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7568D91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</w:tr>
      <w:tr w:rsidR="00EC5519" w14:paraId="387240FD" w14:textId="77777777">
        <w:trPr>
          <w:trHeight w:val="690"/>
          <w:jc w:val="center"/>
        </w:trPr>
        <w:tc>
          <w:tcPr>
            <w:tcW w:w="481" w:type="dxa"/>
          </w:tcPr>
          <w:p w14:paraId="3259842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60" w:type="dxa"/>
          </w:tcPr>
          <w:p w14:paraId="0D4632C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5A3CEA9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一种硅萘酞菁阴极界面材料及其制备方法和应用</w:t>
            </w:r>
          </w:p>
          <w:p w14:paraId="71F9C689" w14:textId="77777777" w:rsidR="00EC5519" w:rsidRDefault="00EC5519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0" w:type="dxa"/>
          </w:tcPr>
          <w:p w14:paraId="20656DD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263DD78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ZL202110666625.1</w:t>
            </w:r>
          </w:p>
        </w:tc>
        <w:tc>
          <w:tcPr>
            <w:tcW w:w="860" w:type="dxa"/>
          </w:tcPr>
          <w:p w14:paraId="72AFC92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2022.07.05</w:t>
            </w:r>
          </w:p>
        </w:tc>
        <w:tc>
          <w:tcPr>
            <w:tcW w:w="860" w:type="dxa"/>
          </w:tcPr>
          <w:p w14:paraId="00AC3BE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5278585</w:t>
            </w:r>
          </w:p>
        </w:tc>
        <w:tc>
          <w:tcPr>
            <w:tcW w:w="860" w:type="dxa"/>
          </w:tcPr>
          <w:p w14:paraId="6E86E7A2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南昌大学；九江善水科技股份有限公司</w:t>
            </w:r>
          </w:p>
        </w:tc>
        <w:tc>
          <w:tcPr>
            <w:tcW w:w="860" w:type="dxa"/>
          </w:tcPr>
          <w:p w14:paraId="35E7035D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赵晓宏；蔡春生；袁忠义；付居标；黄国荣；胡昱；李磊；马俊杰</w:t>
            </w:r>
          </w:p>
        </w:tc>
        <w:tc>
          <w:tcPr>
            <w:tcW w:w="860" w:type="dxa"/>
          </w:tcPr>
          <w:p w14:paraId="531F135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136ADA9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EC5519" w14:paraId="2A16ED97" w14:textId="77777777">
        <w:trPr>
          <w:trHeight w:val="690"/>
          <w:jc w:val="center"/>
        </w:trPr>
        <w:tc>
          <w:tcPr>
            <w:tcW w:w="481" w:type="dxa"/>
          </w:tcPr>
          <w:p w14:paraId="324DCAE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860" w:type="dxa"/>
          </w:tcPr>
          <w:p w14:paraId="637DB053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7996638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1-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亚硝基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-2-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萘酚的纯化方法</w:t>
            </w:r>
          </w:p>
        </w:tc>
        <w:tc>
          <w:tcPr>
            <w:tcW w:w="860" w:type="dxa"/>
          </w:tcPr>
          <w:p w14:paraId="3B515AAD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0C62BF8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ZL201810256244.4</w:t>
            </w:r>
          </w:p>
        </w:tc>
        <w:tc>
          <w:tcPr>
            <w:tcW w:w="860" w:type="dxa"/>
          </w:tcPr>
          <w:p w14:paraId="5D3EEE1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2020.03.24</w:t>
            </w:r>
          </w:p>
        </w:tc>
        <w:tc>
          <w:tcPr>
            <w:tcW w:w="860" w:type="dxa"/>
          </w:tcPr>
          <w:p w14:paraId="54843C9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3727824</w:t>
            </w:r>
          </w:p>
        </w:tc>
        <w:tc>
          <w:tcPr>
            <w:tcW w:w="860" w:type="dxa"/>
          </w:tcPr>
          <w:p w14:paraId="48261A6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九江善水科技股份有限公司</w:t>
            </w:r>
          </w:p>
        </w:tc>
        <w:tc>
          <w:tcPr>
            <w:tcW w:w="860" w:type="dxa"/>
          </w:tcPr>
          <w:p w14:paraId="6328F3C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黄国荣；邵玉田；何亚奇；付居标</w:t>
            </w:r>
          </w:p>
        </w:tc>
        <w:tc>
          <w:tcPr>
            <w:tcW w:w="860" w:type="dxa"/>
          </w:tcPr>
          <w:p w14:paraId="7CA7FF5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3060F8F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</w:tr>
      <w:tr w:rsidR="00EC5519" w14:paraId="4CE3D817" w14:textId="77777777">
        <w:trPr>
          <w:trHeight w:val="690"/>
          <w:jc w:val="center"/>
        </w:trPr>
        <w:tc>
          <w:tcPr>
            <w:tcW w:w="481" w:type="dxa"/>
          </w:tcPr>
          <w:p w14:paraId="013FA8F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860" w:type="dxa"/>
          </w:tcPr>
          <w:p w14:paraId="06D6764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513D4479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一种氧体及其制备方法</w:t>
            </w:r>
          </w:p>
        </w:tc>
        <w:tc>
          <w:tcPr>
            <w:tcW w:w="860" w:type="dxa"/>
          </w:tcPr>
          <w:p w14:paraId="2DC27F4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0EB293D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ZL201410616166.6</w:t>
            </w:r>
          </w:p>
        </w:tc>
        <w:tc>
          <w:tcPr>
            <w:tcW w:w="860" w:type="dxa"/>
          </w:tcPr>
          <w:p w14:paraId="00B7F94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2016.07.06</w:t>
            </w:r>
          </w:p>
        </w:tc>
        <w:tc>
          <w:tcPr>
            <w:tcW w:w="860" w:type="dxa"/>
          </w:tcPr>
          <w:p w14:paraId="3702453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2144148</w:t>
            </w:r>
          </w:p>
        </w:tc>
        <w:tc>
          <w:tcPr>
            <w:tcW w:w="860" w:type="dxa"/>
          </w:tcPr>
          <w:p w14:paraId="05AD791B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九江善水科技有限公司</w:t>
            </w:r>
          </w:p>
        </w:tc>
        <w:tc>
          <w:tcPr>
            <w:tcW w:w="860" w:type="dxa"/>
          </w:tcPr>
          <w:p w14:paraId="7947103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吴秀荣；叶友余；聂锋</w:t>
            </w:r>
          </w:p>
        </w:tc>
        <w:tc>
          <w:tcPr>
            <w:tcW w:w="860" w:type="dxa"/>
          </w:tcPr>
          <w:p w14:paraId="389DFBB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  <w:tc>
          <w:tcPr>
            <w:tcW w:w="865" w:type="dxa"/>
          </w:tcPr>
          <w:p w14:paraId="3FAFF23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否</w:t>
            </w:r>
          </w:p>
        </w:tc>
      </w:tr>
      <w:tr w:rsidR="00EC5519" w14:paraId="7D6872D0" w14:textId="77777777">
        <w:trPr>
          <w:trHeight w:val="690"/>
          <w:jc w:val="center"/>
        </w:trPr>
        <w:tc>
          <w:tcPr>
            <w:tcW w:w="481" w:type="dxa"/>
          </w:tcPr>
          <w:p w14:paraId="3CDDA65D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860" w:type="dxa"/>
          </w:tcPr>
          <w:p w14:paraId="3FD6B1F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61DAB695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3,6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位卤原子取代的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1,8-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萘酰亚胺的合成方法</w:t>
            </w:r>
          </w:p>
        </w:tc>
        <w:tc>
          <w:tcPr>
            <w:tcW w:w="860" w:type="dxa"/>
          </w:tcPr>
          <w:p w14:paraId="7B8CC63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065FA29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ZL201611046686.3</w:t>
            </w:r>
          </w:p>
        </w:tc>
        <w:tc>
          <w:tcPr>
            <w:tcW w:w="860" w:type="dxa"/>
          </w:tcPr>
          <w:p w14:paraId="2194A3C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2019.05.24</w:t>
            </w:r>
          </w:p>
        </w:tc>
        <w:tc>
          <w:tcPr>
            <w:tcW w:w="860" w:type="dxa"/>
          </w:tcPr>
          <w:p w14:paraId="69135BE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 w:themeColor="text1"/>
                <w:sz w:val="21"/>
                <w:szCs w:val="21"/>
              </w:rPr>
              <w:t>3387673</w:t>
            </w:r>
          </w:p>
        </w:tc>
        <w:tc>
          <w:tcPr>
            <w:tcW w:w="860" w:type="dxa"/>
          </w:tcPr>
          <w:p w14:paraId="09DC4BE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南昌大学</w:t>
            </w:r>
          </w:p>
        </w:tc>
        <w:tc>
          <w:tcPr>
            <w:tcW w:w="860" w:type="dxa"/>
          </w:tcPr>
          <w:p w14:paraId="3ACFD616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袁忠义；朱国民；廉小翠；胡昱；陈义旺</w:t>
            </w:r>
          </w:p>
        </w:tc>
        <w:tc>
          <w:tcPr>
            <w:tcW w:w="860" w:type="dxa"/>
          </w:tcPr>
          <w:p w14:paraId="634BD44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  <w:tc>
          <w:tcPr>
            <w:tcW w:w="865" w:type="dxa"/>
          </w:tcPr>
          <w:p w14:paraId="2F681B08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EC5519" w14:paraId="656C37F2" w14:textId="77777777">
        <w:trPr>
          <w:trHeight w:val="690"/>
          <w:jc w:val="center"/>
        </w:trPr>
        <w:tc>
          <w:tcPr>
            <w:tcW w:w="481" w:type="dxa"/>
          </w:tcPr>
          <w:p w14:paraId="7612CB2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860" w:type="dxa"/>
          </w:tcPr>
          <w:p w14:paraId="79146707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33371A73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一种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3-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甲基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-2-</w:t>
            </w:r>
            <w:r>
              <w:rPr>
                <w:rFonts w:ascii="Times New Roman" w:eastAsia="仿宋" w:hAnsi="Times New Roman"/>
                <w:sz w:val="21"/>
                <w:szCs w:val="21"/>
              </w:rPr>
              <w:t>硝</w:t>
            </w:r>
            <w:r>
              <w:rPr>
                <w:rFonts w:ascii="Times New Roman" w:eastAsia="仿宋" w:hAnsi="Times New Roman"/>
                <w:sz w:val="21"/>
                <w:szCs w:val="21"/>
              </w:rPr>
              <w:lastRenderedPageBreak/>
              <w:t>基苯甲酸的合成方法</w:t>
            </w:r>
          </w:p>
        </w:tc>
        <w:tc>
          <w:tcPr>
            <w:tcW w:w="860" w:type="dxa"/>
          </w:tcPr>
          <w:p w14:paraId="712FFD9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lastRenderedPageBreak/>
              <w:t>中国</w:t>
            </w:r>
          </w:p>
        </w:tc>
        <w:tc>
          <w:tcPr>
            <w:tcW w:w="860" w:type="dxa"/>
          </w:tcPr>
          <w:p w14:paraId="5ACD9A6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ZL202210132507.7</w:t>
            </w:r>
          </w:p>
        </w:tc>
        <w:tc>
          <w:tcPr>
            <w:tcW w:w="860" w:type="dxa"/>
          </w:tcPr>
          <w:p w14:paraId="1E83974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  <w:lang w:val="zh-CN"/>
              </w:rPr>
              <w:t>2023.07.28</w:t>
            </w:r>
          </w:p>
        </w:tc>
        <w:tc>
          <w:tcPr>
            <w:tcW w:w="860" w:type="dxa"/>
          </w:tcPr>
          <w:p w14:paraId="2C85569B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6183672</w:t>
            </w:r>
          </w:p>
        </w:tc>
        <w:tc>
          <w:tcPr>
            <w:tcW w:w="860" w:type="dxa"/>
          </w:tcPr>
          <w:p w14:paraId="6D7B4512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南昌大学</w:t>
            </w:r>
          </w:p>
        </w:tc>
        <w:tc>
          <w:tcPr>
            <w:tcW w:w="860" w:type="dxa"/>
          </w:tcPr>
          <w:p w14:paraId="31F4A792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袁忠义；杨超；李</w:t>
            </w:r>
            <w:r>
              <w:rPr>
                <w:rFonts w:ascii="Times New Roman" w:eastAsia="仿宋" w:hAnsi="Times New Roman"/>
                <w:sz w:val="21"/>
                <w:szCs w:val="21"/>
              </w:rPr>
              <w:lastRenderedPageBreak/>
              <w:t>文亮；赵晓宏；马俊杰；胡昱</w:t>
            </w:r>
          </w:p>
        </w:tc>
        <w:tc>
          <w:tcPr>
            <w:tcW w:w="860" w:type="dxa"/>
          </w:tcPr>
          <w:p w14:paraId="159DAD5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lastRenderedPageBreak/>
              <w:t>是</w:t>
            </w:r>
          </w:p>
        </w:tc>
        <w:tc>
          <w:tcPr>
            <w:tcW w:w="865" w:type="dxa"/>
          </w:tcPr>
          <w:p w14:paraId="34BC9550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是</w:t>
            </w:r>
          </w:p>
        </w:tc>
      </w:tr>
      <w:tr w:rsidR="00EC5519" w14:paraId="55F5DC26" w14:textId="77777777">
        <w:trPr>
          <w:trHeight w:val="690"/>
          <w:jc w:val="center"/>
        </w:trPr>
        <w:tc>
          <w:tcPr>
            <w:tcW w:w="481" w:type="dxa"/>
          </w:tcPr>
          <w:p w14:paraId="2F40B10E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60" w:type="dxa"/>
          </w:tcPr>
          <w:p w14:paraId="205D1C4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860" w:type="dxa"/>
          </w:tcPr>
          <w:p w14:paraId="6F52F812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一类亚酞菁受体材料及合成方法和在太阳能电池中的应用</w:t>
            </w:r>
          </w:p>
        </w:tc>
        <w:tc>
          <w:tcPr>
            <w:tcW w:w="860" w:type="dxa"/>
          </w:tcPr>
          <w:p w14:paraId="1A52591C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860" w:type="dxa"/>
          </w:tcPr>
          <w:p w14:paraId="293F09E4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ZL201910078774.9</w:t>
            </w:r>
          </w:p>
        </w:tc>
        <w:tc>
          <w:tcPr>
            <w:tcW w:w="860" w:type="dxa"/>
          </w:tcPr>
          <w:p w14:paraId="4D0F35AA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2019.1.28</w:t>
            </w:r>
          </w:p>
        </w:tc>
        <w:tc>
          <w:tcPr>
            <w:tcW w:w="860" w:type="dxa"/>
          </w:tcPr>
          <w:p w14:paraId="1BDCB52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4503493</w:t>
            </w:r>
          </w:p>
        </w:tc>
        <w:tc>
          <w:tcPr>
            <w:tcW w:w="860" w:type="dxa"/>
          </w:tcPr>
          <w:p w14:paraId="1529AC73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南昌大学</w:t>
            </w:r>
          </w:p>
        </w:tc>
        <w:tc>
          <w:tcPr>
            <w:tcW w:w="860" w:type="dxa"/>
          </w:tcPr>
          <w:p w14:paraId="16945CA1" w14:textId="77777777" w:rsidR="00EC5519" w:rsidRDefault="00000000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袁忠义；李超；黄晓帅；胡明；蔡春生；刘霞；张有地；胡昱；陈义旺</w:t>
            </w:r>
          </w:p>
        </w:tc>
        <w:tc>
          <w:tcPr>
            <w:tcW w:w="860" w:type="dxa"/>
          </w:tcPr>
          <w:p w14:paraId="3BA7DFE0" w14:textId="77777777" w:rsidR="00EC5519" w:rsidRDefault="00EC5519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</w:tcPr>
          <w:p w14:paraId="553906B8" w14:textId="77777777" w:rsidR="00EC5519" w:rsidRDefault="00EC5519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</w:p>
        </w:tc>
      </w:tr>
    </w:tbl>
    <w:p w14:paraId="627E8D45" w14:textId="77777777" w:rsidR="00EC5519" w:rsidRDefault="00EC5519">
      <w:pPr>
        <w:spacing w:line="560" w:lineRule="exact"/>
        <w:rPr>
          <w:rFonts w:ascii="Times New Roman" w:eastAsia="仿宋_GB2312" w:hAnsi="Times New Roman" w:cs="Times New Roman"/>
          <w:b/>
          <w:bCs/>
          <w:color w:val="000000"/>
        </w:rPr>
      </w:pPr>
    </w:p>
    <w:p w14:paraId="3A91425C" w14:textId="77777777" w:rsidR="00EC5519" w:rsidRDefault="00EC5519">
      <w:pPr>
        <w:spacing w:line="560" w:lineRule="exact"/>
        <w:rPr>
          <w:rFonts w:ascii="Times New Roman" w:eastAsia="仿宋_GB2312" w:hAnsi="Times New Roman" w:cs="Times New Roman"/>
          <w:b/>
          <w:bCs/>
          <w:color w:val="000000"/>
        </w:rPr>
      </w:pPr>
    </w:p>
    <w:p w14:paraId="53AE52D7" w14:textId="77777777" w:rsidR="00EC5519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六、完成人</w:t>
      </w:r>
    </w:p>
    <w:p w14:paraId="7E4CE9CA" w14:textId="77777777" w:rsidR="00EC5519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完成人情况及贡献</w:t>
      </w:r>
    </w:p>
    <w:tbl>
      <w:tblPr>
        <w:tblW w:w="81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885"/>
        <w:gridCol w:w="885"/>
        <w:gridCol w:w="885"/>
        <w:gridCol w:w="1059"/>
        <w:gridCol w:w="3933"/>
      </w:tblGrid>
      <w:tr w:rsidR="00EC5519" w14:paraId="50C9F22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5D8CD83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排名</w:t>
            </w:r>
          </w:p>
        </w:tc>
        <w:tc>
          <w:tcPr>
            <w:tcW w:w="885" w:type="dxa"/>
            <w:vAlign w:val="center"/>
          </w:tcPr>
          <w:p w14:paraId="7F4EF3D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完成人</w:t>
            </w:r>
          </w:p>
        </w:tc>
        <w:tc>
          <w:tcPr>
            <w:tcW w:w="885" w:type="dxa"/>
            <w:vAlign w:val="center"/>
          </w:tcPr>
          <w:p w14:paraId="12EC8A3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职务</w:t>
            </w:r>
          </w:p>
        </w:tc>
        <w:tc>
          <w:tcPr>
            <w:tcW w:w="885" w:type="dxa"/>
            <w:vAlign w:val="center"/>
          </w:tcPr>
          <w:p w14:paraId="177F5266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职称</w:t>
            </w:r>
          </w:p>
        </w:tc>
        <w:tc>
          <w:tcPr>
            <w:tcW w:w="1059" w:type="dxa"/>
            <w:vAlign w:val="center"/>
          </w:tcPr>
          <w:p w14:paraId="3E4EA8E5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完成单位</w:t>
            </w:r>
          </w:p>
        </w:tc>
        <w:tc>
          <w:tcPr>
            <w:tcW w:w="3933" w:type="dxa"/>
            <w:vAlign w:val="center"/>
          </w:tcPr>
          <w:p w14:paraId="6AB22F35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对本项目的贡献</w:t>
            </w:r>
          </w:p>
        </w:tc>
      </w:tr>
      <w:tr w:rsidR="00EC5519" w14:paraId="7F035D9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E5C6DBB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</w:t>
            </w:r>
          </w:p>
        </w:tc>
        <w:tc>
          <w:tcPr>
            <w:tcW w:w="885" w:type="dxa"/>
            <w:vAlign w:val="center"/>
          </w:tcPr>
          <w:p w14:paraId="6AEA806A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袁忠义</w:t>
            </w:r>
          </w:p>
        </w:tc>
        <w:tc>
          <w:tcPr>
            <w:tcW w:w="885" w:type="dxa"/>
            <w:vAlign w:val="center"/>
          </w:tcPr>
          <w:p w14:paraId="414D487C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4CE29F2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教授</w:t>
            </w:r>
          </w:p>
        </w:tc>
        <w:tc>
          <w:tcPr>
            <w:tcW w:w="1059" w:type="dxa"/>
            <w:vAlign w:val="center"/>
          </w:tcPr>
          <w:p w14:paraId="61C11C1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485EFC56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项目总体技术方案设计、实施负责人，负责组织核心关键技术攻关。对创新点1、2、3做出重要贡献；对本项成果的推广应用做出了重要贡献。</w:t>
            </w:r>
          </w:p>
        </w:tc>
      </w:tr>
      <w:tr w:rsidR="00EC5519" w14:paraId="28C215FA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F2B18DE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2</w:t>
            </w:r>
          </w:p>
        </w:tc>
        <w:tc>
          <w:tcPr>
            <w:tcW w:w="885" w:type="dxa"/>
            <w:vAlign w:val="center"/>
          </w:tcPr>
          <w:p w14:paraId="7365C567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付居标</w:t>
            </w:r>
          </w:p>
        </w:tc>
        <w:tc>
          <w:tcPr>
            <w:tcW w:w="885" w:type="dxa"/>
            <w:vAlign w:val="center"/>
          </w:tcPr>
          <w:p w14:paraId="2252E892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总工程师</w:t>
            </w:r>
          </w:p>
        </w:tc>
        <w:tc>
          <w:tcPr>
            <w:tcW w:w="885" w:type="dxa"/>
            <w:vAlign w:val="center"/>
          </w:tcPr>
          <w:p w14:paraId="61B0EF1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高级工程师</w:t>
            </w:r>
          </w:p>
        </w:tc>
        <w:tc>
          <w:tcPr>
            <w:tcW w:w="1059" w:type="dxa"/>
            <w:vAlign w:val="center"/>
          </w:tcPr>
          <w:p w14:paraId="0B31B967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0DA25C78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项目总体设计与协调，项目中试、产业化负责人，对创新点1、2、3做出重要贡献。对本项成果的推广应用做出了重要贡献。</w:t>
            </w:r>
          </w:p>
        </w:tc>
      </w:tr>
      <w:tr w:rsidR="00EC5519" w14:paraId="7589F07D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38D1DC01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3</w:t>
            </w:r>
          </w:p>
        </w:tc>
        <w:tc>
          <w:tcPr>
            <w:tcW w:w="885" w:type="dxa"/>
            <w:vAlign w:val="center"/>
          </w:tcPr>
          <w:p w14:paraId="65F1F77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bookmarkStart w:id="0" w:name="_Hlk180838667"/>
            <w:bookmarkEnd w:id="0"/>
            <w:r>
              <w:rPr>
                <w:rFonts w:ascii="仿宋" w:eastAsia="仿宋" w:hAnsi="仿宋" w:cs="仿宋" w:hint="eastAsia"/>
                <w:szCs w:val="21"/>
              </w:rPr>
              <w:t>赵晓宏</w:t>
            </w:r>
          </w:p>
        </w:tc>
        <w:tc>
          <w:tcPr>
            <w:tcW w:w="885" w:type="dxa"/>
            <w:vAlign w:val="center"/>
          </w:tcPr>
          <w:p w14:paraId="0EAE852B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5837714D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副教授</w:t>
            </w:r>
          </w:p>
        </w:tc>
        <w:tc>
          <w:tcPr>
            <w:tcW w:w="1059" w:type="dxa"/>
            <w:vAlign w:val="center"/>
          </w:tcPr>
          <w:p w14:paraId="139D428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130D051D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对创新点1、2做出重要贡献。实验方案设计，实验理性设计与参数模拟。对本项成果的推广应用做出了重要贡献。</w:t>
            </w:r>
          </w:p>
        </w:tc>
      </w:tr>
      <w:tr w:rsidR="00EC5519" w14:paraId="17137F56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47DBEC23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4</w:t>
            </w:r>
          </w:p>
        </w:tc>
        <w:tc>
          <w:tcPr>
            <w:tcW w:w="885" w:type="dxa"/>
            <w:vAlign w:val="center"/>
          </w:tcPr>
          <w:p w14:paraId="5AFED6F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黄国荣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89191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董事长</w:t>
            </w:r>
          </w:p>
        </w:tc>
        <w:tc>
          <w:tcPr>
            <w:tcW w:w="885" w:type="dxa"/>
            <w:vAlign w:val="center"/>
          </w:tcPr>
          <w:p w14:paraId="0F9582DF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6EC2C44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40F1CB5D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对创新点2、3做出重要贡献。对本项成果的推广应用做出了重要贡献。</w:t>
            </w:r>
          </w:p>
        </w:tc>
      </w:tr>
      <w:tr w:rsidR="00EC5519" w14:paraId="00F8EE14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6208C3D5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lastRenderedPageBreak/>
              <w:t>5</w:t>
            </w:r>
          </w:p>
        </w:tc>
        <w:tc>
          <w:tcPr>
            <w:tcW w:w="885" w:type="dxa"/>
            <w:vAlign w:val="center"/>
          </w:tcPr>
          <w:p w14:paraId="054DA80F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胡昱</w:t>
            </w:r>
          </w:p>
        </w:tc>
        <w:tc>
          <w:tcPr>
            <w:tcW w:w="885" w:type="dxa"/>
            <w:vAlign w:val="center"/>
          </w:tcPr>
          <w:p w14:paraId="0F350D96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化学实验中心常务副主任</w:t>
            </w:r>
          </w:p>
        </w:tc>
        <w:tc>
          <w:tcPr>
            <w:tcW w:w="885" w:type="dxa"/>
            <w:vAlign w:val="center"/>
          </w:tcPr>
          <w:p w14:paraId="0156E792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教授</w:t>
            </w:r>
          </w:p>
        </w:tc>
        <w:tc>
          <w:tcPr>
            <w:tcW w:w="1059" w:type="dxa"/>
            <w:vAlign w:val="center"/>
          </w:tcPr>
          <w:p w14:paraId="28D04CB9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5A1C0BAE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对创新点1、2做出重要贡献。实验方案设计，实验过程指导。</w:t>
            </w:r>
          </w:p>
        </w:tc>
      </w:tr>
      <w:tr w:rsidR="00EC5519" w14:paraId="0C3169D5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68D21CE7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6</w:t>
            </w:r>
          </w:p>
        </w:tc>
        <w:tc>
          <w:tcPr>
            <w:tcW w:w="885" w:type="dxa"/>
            <w:vAlign w:val="center"/>
          </w:tcPr>
          <w:p w14:paraId="5FABA72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曹威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3780CB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0754C37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7679D8B5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3B7B81DA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对创新点1做出重要贡献。试验中试及放大相关工作中，发现重要规律，解决了关键问题；对本项成果的推广应用做出了重要贡献。</w:t>
            </w:r>
          </w:p>
        </w:tc>
      </w:tr>
      <w:tr w:rsidR="00EC5519" w14:paraId="55AF5F0F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5EB5B77D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7</w:t>
            </w:r>
          </w:p>
        </w:tc>
        <w:tc>
          <w:tcPr>
            <w:tcW w:w="885" w:type="dxa"/>
            <w:vAlign w:val="center"/>
          </w:tcPr>
          <w:p w14:paraId="7C4D2F9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蔡春生</w:t>
            </w:r>
          </w:p>
        </w:tc>
        <w:tc>
          <w:tcPr>
            <w:tcW w:w="885" w:type="dxa"/>
            <w:vAlign w:val="center"/>
          </w:tcPr>
          <w:p w14:paraId="3826C2DD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420E756C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讲师</w:t>
            </w:r>
          </w:p>
        </w:tc>
        <w:tc>
          <w:tcPr>
            <w:tcW w:w="1059" w:type="dxa"/>
            <w:vAlign w:val="center"/>
          </w:tcPr>
          <w:p w14:paraId="1767FB31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0B1C3F27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对创新点1、2做出重要贡献。实验小试方案实施，实验路线探索中做了大量工作，发现了重要的规律。</w:t>
            </w:r>
          </w:p>
        </w:tc>
      </w:tr>
      <w:tr w:rsidR="00EC5519" w14:paraId="7D9CDC3E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43DE9C83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8</w:t>
            </w:r>
          </w:p>
        </w:tc>
        <w:tc>
          <w:tcPr>
            <w:tcW w:w="885" w:type="dxa"/>
            <w:vAlign w:val="center"/>
          </w:tcPr>
          <w:p w14:paraId="4E27342B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刘晶</w:t>
            </w:r>
          </w:p>
        </w:tc>
        <w:tc>
          <w:tcPr>
            <w:tcW w:w="885" w:type="dxa"/>
            <w:vAlign w:val="center"/>
          </w:tcPr>
          <w:p w14:paraId="510922A6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668309A7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0AB7C63C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473CABEF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对创新点1做出重要贡献。实验中试及放大相关工作中，发现重要规律，解决了关键问题，对本项成果的推广应用做出了重要贡献。</w:t>
            </w:r>
          </w:p>
        </w:tc>
      </w:tr>
      <w:tr w:rsidR="00EC5519" w14:paraId="7A0F2681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05BA305C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9</w:t>
            </w:r>
          </w:p>
        </w:tc>
        <w:tc>
          <w:tcPr>
            <w:tcW w:w="885" w:type="dxa"/>
            <w:vAlign w:val="center"/>
          </w:tcPr>
          <w:p w14:paraId="52DDFA62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李文亮</w:t>
            </w:r>
          </w:p>
        </w:tc>
        <w:tc>
          <w:tcPr>
            <w:tcW w:w="885" w:type="dxa"/>
            <w:vAlign w:val="center"/>
          </w:tcPr>
          <w:p w14:paraId="28DB6DF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0515CFC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博士生</w:t>
            </w:r>
          </w:p>
        </w:tc>
        <w:tc>
          <w:tcPr>
            <w:tcW w:w="1059" w:type="dxa"/>
            <w:vAlign w:val="center"/>
          </w:tcPr>
          <w:p w14:paraId="5AAAAEE4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61043918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对创新点1做出重要贡献。实验小试方案实施，实验路线探索中做了大量工作，发现了重要规律。</w:t>
            </w:r>
          </w:p>
        </w:tc>
      </w:tr>
      <w:tr w:rsidR="00EC5519" w14:paraId="3795BC30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32452C6F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10</w:t>
            </w:r>
          </w:p>
        </w:tc>
        <w:tc>
          <w:tcPr>
            <w:tcW w:w="885" w:type="dxa"/>
            <w:vAlign w:val="center"/>
          </w:tcPr>
          <w:p w14:paraId="22C664AF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吴秀荣</w:t>
            </w:r>
          </w:p>
        </w:tc>
        <w:tc>
          <w:tcPr>
            <w:tcW w:w="885" w:type="dxa"/>
            <w:vAlign w:val="center"/>
          </w:tcPr>
          <w:p w14:paraId="3011568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常务副总经理</w:t>
            </w:r>
          </w:p>
        </w:tc>
        <w:tc>
          <w:tcPr>
            <w:tcW w:w="885" w:type="dxa"/>
            <w:vAlign w:val="center"/>
          </w:tcPr>
          <w:p w14:paraId="24325C4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1059" w:type="dxa"/>
            <w:vAlign w:val="center"/>
          </w:tcPr>
          <w:p w14:paraId="2D9A930D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1E081837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对创新点2、3做出重要贡献。在中间体高效合成中提出关键建议；对本项成果的推广应用做出了重要贡献。</w:t>
            </w:r>
          </w:p>
        </w:tc>
      </w:tr>
      <w:tr w:rsidR="00EC5519" w14:paraId="098A7878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06615ED9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11</w:t>
            </w:r>
          </w:p>
        </w:tc>
        <w:tc>
          <w:tcPr>
            <w:tcW w:w="885" w:type="dxa"/>
            <w:vAlign w:val="center"/>
          </w:tcPr>
          <w:p w14:paraId="60806367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冯宇</w:t>
            </w:r>
          </w:p>
        </w:tc>
        <w:tc>
          <w:tcPr>
            <w:tcW w:w="885" w:type="dxa"/>
            <w:vAlign w:val="center"/>
          </w:tcPr>
          <w:p w14:paraId="38724594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12E40C7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2B2C4B4A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5D510DC7" w14:textId="77777777" w:rsidR="00EC5519" w:rsidRDefault="00000000">
            <w:pPr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试验中试及放大相关工作中，发现重要规律，解决了关键问题，对本项成果的推广应用做出了重要贡献。</w:t>
            </w:r>
          </w:p>
        </w:tc>
      </w:tr>
      <w:tr w:rsidR="00EC5519" w14:paraId="0B26F6DA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203C39A9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12</w:t>
            </w:r>
          </w:p>
        </w:tc>
        <w:tc>
          <w:tcPr>
            <w:tcW w:w="885" w:type="dxa"/>
            <w:vAlign w:val="center"/>
          </w:tcPr>
          <w:p w14:paraId="417CC65C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邵玉田</w:t>
            </w:r>
          </w:p>
        </w:tc>
        <w:tc>
          <w:tcPr>
            <w:tcW w:w="885" w:type="dxa"/>
            <w:vAlign w:val="center"/>
          </w:tcPr>
          <w:p w14:paraId="6AD2999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2C5A9AA8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高级工程师</w:t>
            </w:r>
          </w:p>
        </w:tc>
        <w:tc>
          <w:tcPr>
            <w:tcW w:w="1059" w:type="dxa"/>
            <w:vAlign w:val="center"/>
          </w:tcPr>
          <w:p w14:paraId="3A19104A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6E92A73E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试验中试及放大相关工作中，发现重要规律，解决了关键问题。</w:t>
            </w:r>
          </w:p>
        </w:tc>
      </w:tr>
      <w:tr w:rsidR="00EC5519" w14:paraId="58E79507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70D8D073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13</w:t>
            </w:r>
          </w:p>
        </w:tc>
        <w:tc>
          <w:tcPr>
            <w:tcW w:w="885" w:type="dxa"/>
            <w:vAlign w:val="center"/>
          </w:tcPr>
          <w:p w14:paraId="48C1C204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梁世港</w:t>
            </w:r>
          </w:p>
        </w:tc>
        <w:tc>
          <w:tcPr>
            <w:tcW w:w="885" w:type="dxa"/>
            <w:vAlign w:val="center"/>
          </w:tcPr>
          <w:p w14:paraId="4C3CDF35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564BC03B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19868FF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5A4D0C8E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试验中试及放大相关工作中，发现重要规律，解决了关键问题；对本项成果的推广应用做出了重要贡献。</w:t>
            </w:r>
          </w:p>
        </w:tc>
      </w:tr>
      <w:tr w:rsidR="00EC5519" w14:paraId="7B9587DC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474D0788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14</w:t>
            </w:r>
          </w:p>
        </w:tc>
        <w:tc>
          <w:tcPr>
            <w:tcW w:w="885" w:type="dxa"/>
            <w:vAlign w:val="center"/>
          </w:tcPr>
          <w:p w14:paraId="7126CC03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陈玫玲</w:t>
            </w:r>
          </w:p>
        </w:tc>
        <w:tc>
          <w:tcPr>
            <w:tcW w:w="885" w:type="dxa"/>
            <w:vAlign w:val="center"/>
          </w:tcPr>
          <w:p w14:paraId="786D8699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1CD190FF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56C9924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0DFE9B39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试验中试及放大相关工作中，发现重要规律，解决了关键问题；对本项成果的推广应用做出了重要贡献。</w:t>
            </w:r>
          </w:p>
        </w:tc>
      </w:tr>
      <w:tr w:rsidR="00EC5519" w14:paraId="3FB19DE2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3289FEEE" w14:textId="77777777" w:rsidR="00EC5519" w:rsidRDefault="00000000">
            <w:pPr>
              <w:spacing w:line="280" w:lineRule="exact"/>
              <w:jc w:val="center"/>
              <w:rPr>
                <w:rFonts w:ascii="仿宋" w:eastAsia="仿宋" w:hAnsi="仿宋" w:cs="仿宋" w:hint="eastAsia"/>
                <w:spacing w:val="-20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15</w:t>
            </w:r>
          </w:p>
        </w:tc>
        <w:tc>
          <w:tcPr>
            <w:tcW w:w="885" w:type="dxa"/>
            <w:vAlign w:val="center"/>
          </w:tcPr>
          <w:p w14:paraId="178B0895" w14:textId="77777777" w:rsidR="00EC5519" w:rsidRDefault="00000000">
            <w:pPr>
              <w:spacing w:line="560" w:lineRule="exac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鲍茹萍</w:t>
            </w:r>
          </w:p>
          <w:p w14:paraId="51C7DA69" w14:textId="77777777" w:rsidR="00EC5519" w:rsidRDefault="00EC5519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3DFB56FE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6E4529E9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助理工程师</w:t>
            </w:r>
          </w:p>
        </w:tc>
        <w:tc>
          <w:tcPr>
            <w:tcW w:w="1059" w:type="dxa"/>
            <w:vAlign w:val="center"/>
          </w:tcPr>
          <w:p w14:paraId="4DFB622B" w14:textId="77777777" w:rsidR="00EC5519" w:rsidRDefault="00000000">
            <w:pPr>
              <w:jc w:val="center"/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九江善水科技股份有限公司</w:t>
            </w:r>
          </w:p>
        </w:tc>
        <w:tc>
          <w:tcPr>
            <w:tcW w:w="3933" w:type="dxa"/>
            <w:vAlign w:val="center"/>
          </w:tcPr>
          <w:p w14:paraId="3FF1F0D9" w14:textId="77777777" w:rsidR="00EC5519" w:rsidRDefault="00000000">
            <w:pPr>
              <w:rPr>
                <w:rFonts w:ascii="仿宋" w:eastAsia="仿宋" w:hAnsi="仿宋" w:cs="仿宋" w:hint="eastAsia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试验中试及放大相关工作中，发现重要规律，解决了关键问题；对本项成果的推广应用做出了重要贡献。</w:t>
            </w:r>
          </w:p>
        </w:tc>
      </w:tr>
    </w:tbl>
    <w:p w14:paraId="45F39319" w14:textId="77777777" w:rsidR="00EC5519" w:rsidRDefault="00EC5519">
      <w:pPr>
        <w:spacing w:line="560" w:lineRule="exact"/>
        <w:rPr>
          <w:rFonts w:ascii="仿宋" w:eastAsia="仿宋" w:hAnsi="仿宋" w:cs="仿宋" w:hint="eastAsia"/>
          <w:b/>
          <w:bCs/>
          <w:szCs w:val="21"/>
        </w:rPr>
      </w:pPr>
    </w:p>
    <w:p w14:paraId="308BBFF2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21F6D2DE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746EF193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3F1898F0" w14:textId="77777777" w:rsidR="00EC5519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七、完成单位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454"/>
        <w:gridCol w:w="5953"/>
      </w:tblGrid>
      <w:tr w:rsidR="00EC5519" w14:paraId="2A35B223" w14:textId="77777777">
        <w:trPr>
          <w:trHeight w:val="477"/>
          <w:jc w:val="center"/>
        </w:trPr>
        <w:tc>
          <w:tcPr>
            <w:tcW w:w="797" w:type="dxa"/>
            <w:vAlign w:val="center"/>
          </w:tcPr>
          <w:p w14:paraId="726044DB" w14:textId="77777777" w:rsidR="00EC5519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2454" w:type="dxa"/>
            <w:vAlign w:val="center"/>
          </w:tcPr>
          <w:p w14:paraId="723E726D" w14:textId="77777777" w:rsidR="00EC5519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 w:val="24"/>
                <w:szCs w:val="24"/>
              </w:rPr>
              <w:t>单位名称</w:t>
            </w:r>
          </w:p>
        </w:tc>
        <w:tc>
          <w:tcPr>
            <w:tcW w:w="5953" w:type="dxa"/>
            <w:vAlign w:val="center"/>
          </w:tcPr>
          <w:p w14:paraId="60B8BCF3" w14:textId="77777777" w:rsidR="00EC5519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 w:val="24"/>
                <w:szCs w:val="24"/>
              </w:rPr>
              <w:t>对本项目的贡献</w:t>
            </w:r>
          </w:p>
        </w:tc>
      </w:tr>
      <w:tr w:rsidR="00EC5519" w14:paraId="4708FAB7" w14:textId="77777777">
        <w:trPr>
          <w:trHeight w:val="45"/>
          <w:jc w:val="center"/>
        </w:trPr>
        <w:tc>
          <w:tcPr>
            <w:tcW w:w="797" w:type="dxa"/>
            <w:vAlign w:val="center"/>
          </w:tcPr>
          <w:p w14:paraId="68FFA5DB" w14:textId="77777777" w:rsidR="00EC5519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2454" w:type="dxa"/>
            <w:vAlign w:val="center"/>
          </w:tcPr>
          <w:p w14:paraId="328AA4CA" w14:textId="77777777" w:rsidR="00EC5519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南昌大学</w:t>
            </w:r>
          </w:p>
        </w:tc>
        <w:tc>
          <w:tcPr>
            <w:tcW w:w="5953" w:type="dxa"/>
          </w:tcPr>
          <w:p w14:paraId="0BE0B83F" w14:textId="77777777" w:rsidR="00EC5519" w:rsidRDefault="00000000">
            <w:pPr>
              <w:overflowPunct w:val="0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作为项目第一完成单位，负责本项目的总体技术路线设计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与实施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，主导项目核心关键技术攻关，对创新点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做出重要贡献；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创制了高纯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6-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硝体的绿色制备技术，筛选出合适的催化剂和反应条件，大大提高了硝化反应的效率和选择性。对三个中间体的反应条件、精制过程进行优化，明显提高了中间体的纯度，保证了硝化反应的顺利进行。</w:t>
            </w:r>
          </w:p>
        </w:tc>
      </w:tr>
      <w:tr w:rsidR="00EC5519" w14:paraId="1C813F82" w14:textId="77777777">
        <w:trPr>
          <w:trHeight w:val="45"/>
          <w:jc w:val="center"/>
        </w:trPr>
        <w:tc>
          <w:tcPr>
            <w:tcW w:w="797" w:type="dxa"/>
            <w:vAlign w:val="center"/>
          </w:tcPr>
          <w:p w14:paraId="3E87104D" w14:textId="77777777" w:rsidR="00EC5519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2454" w:type="dxa"/>
            <w:vAlign w:val="center"/>
          </w:tcPr>
          <w:p w14:paraId="5E89414C" w14:textId="77777777" w:rsidR="00EC5519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九江善水科技股份有限公司</w:t>
            </w:r>
          </w:p>
        </w:tc>
        <w:tc>
          <w:tcPr>
            <w:tcW w:w="5953" w:type="dxa"/>
            <w:vAlign w:val="center"/>
          </w:tcPr>
          <w:p w14:paraId="529AECF4" w14:textId="77777777" w:rsidR="00EC5519" w:rsidRDefault="00000000">
            <w:pPr>
              <w:overflowPunct w:val="0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对创新点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做出重要贡献。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参与了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项目的总体技术路线设计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与实施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参与了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项目核心关键技术攻关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在项目的研制、开发、应用和推广过程中提供了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资金、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设备和人员等条件，对项目的完成起到了协同创新的重要作用。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尤其对创新点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和项目的推广应用做出了重要贡献。</w:t>
            </w:r>
          </w:p>
        </w:tc>
      </w:tr>
    </w:tbl>
    <w:p w14:paraId="6371D1FD" w14:textId="77777777" w:rsidR="00EC5519" w:rsidRDefault="00EC5519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sectPr w:rsidR="00EC551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4886A" w14:textId="77777777" w:rsidR="007254FF" w:rsidRDefault="007254FF">
      <w:pPr>
        <w:rPr>
          <w:rFonts w:hint="eastAsia"/>
        </w:rPr>
      </w:pPr>
      <w:r>
        <w:separator/>
      </w:r>
    </w:p>
  </w:endnote>
  <w:endnote w:type="continuationSeparator" w:id="0">
    <w:p w14:paraId="1C7C51F1" w14:textId="77777777" w:rsidR="007254FF" w:rsidRDefault="007254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</w:sdtPr>
    <w:sdtEndPr>
      <w:rPr>
        <w:rFonts w:ascii="Times New Roman" w:hAnsi="Times New Roman" w:cs="Times New Roman"/>
      </w:rPr>
    </w:sdtEndPr>
    <w:sdtContent>
      <w:p w14:paraId="38F10F97" w14:textId="77777777" w:rsidR="00EC5519" w:rsidRDefault="00000000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EC5519" w:rsidRDefault="00EC5519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8A8E5" w14:textId="77777777" w:rsidR="007254FF" w:rsidRDefault="007254FF">
      <w:pPr>
        <w:rPr>
          <w:rFonts w:hint="eastAsia"/>
        </w:rPr>
      </w:pPr>
      <w:r>
        <w:separator/>
      </w:r>
    </w:p>
  </w:footnote>
  <w:footnote w:type="continuationSeparator" w:id="0">
    <w:p w14:paraId="61C46A4D" w14:textId="77777777" w:rsidR="007254FF" w:rsidRDefault="007254F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194E22"/>
    <w:rsid w:val="002763E6"/>
    <w:rsid w:val="002F0F5D"/>
    <w:rsid w:val="00390460"/>
    <w:rsid w:val="003C28DE"/>
    <w:rsid w:val="003D2097"/>
    <w:rsid w:val="004532AC"/>
    <w:rsid w:val="004D6492"/>
    <w:rsid w:val="004F096D"/>
    <w:rsid w:val="00522627"/>
    <w:rsid w:val="00577CF9"/>
    <w:rsid w:val="005B724F"/>
    <w:rsid w:val="006515EA"/>
    <w:rsid w:val="006A2F7D"/>
    <w:rsid w:val="007254FF"/>
    <w:rsid w:val="007609CD"/>
    <w:rsid w:val="007B4AAF"/>
    <w:rsid w:val="00874336"/>
    <w:rsid w:val="0087531C"/>
    <w:rsid w:val="0089055E"/>
    <w:rsid w:val="00927936"/>
    <w:rsid w:val="00A00FBF"/>
    <w:rsid w:val="00A2254C"/>
    <w:rsid w:val="00B131C6"/>
    <w:rsid w:val="00CE5ADA"/>
    <w:rsid w:val="00DD6C3E"/>
    <w:rsid w:val="00E6492D"/>
    <w:rsid w:val="00EC5519"/>
    <w:rsid w:val="00EE79B5"/>
    <w:rsid w:val="024A0BB7"/>
    <w:rsid w:val="03D429AB"/>
    <w:rsid w:val="040221BC"/>
    <w:rsid w:val="04446205"/>
    <w:rsid w:val="049F5128"/>
    <w:rsid w:val="04EA6DAD"/>
    <w:rsid w:val="070F6232"/>
    <w:rsid w:val="09242161"/>
    <w:rsid w:val="0BE33A10"/>
    <w:rsid w:val="11BB654F"/>
    <w:rsid w:val="13FB0A64"/>
    <w:rsid w:val="162D2E8D"/>
    <w:rsid w:val="17BA6755"/>
    <w:rsid w:val="19011E52"/>
    <w:rsid w:val="19AA370B"/>
    <w:rsid w:val="210F287A"/>
    <w:rsid w:val="2145143A"/>
    <w:rsid w:val="256369FB"/>
    <w:rsid w:val="26F96584"/>
    <w:rsid w:val="27E467B7"/>
    <w:rsid w:val="296F6FD1"/>
    <w:rsid w:val="29A57661"/>
    <w:rsid w:val="2BCA6741"/>
    <w:rsid w:val="2D0F4D53"/>
    <w:rsid w:val="31FC184E"/>
    <w:rsid w:val="33CB7921"/>
    <w:rsid w:val="34BC3DD0"/>
    <w:rsid w:val="34D62916"/>
    <w:rsid w:val="43384D58"/>
    <w:rsid w:val="4699257F"/>
    <w:rsid w:val="4B667069"/>
    <w:rsid w:val="4BE211E1"/>
    <w:rsid w:val="4DD70B1D"/>
    <w:rsid w:val="4E572D86"/>
    <w:rsid w:val="4F473A81"/>
    <w:rsid w:val="4FBF732D"/>
    <w:rsid w:val="51867AFF"/>
    <w:rsid w:val="518A40F8"/>
    <w:rsid w:val="538A7EF8"/>
    <w:rsid w:val="53AD3A70"/>
    <w:rsid w:val="55774994"/>
    <w:rsid w:val="567E306B"/>
    <w:rsid w:val="59A02B41"/>
    <w:rsid w:val="5BB9594B"/>
    <w:rsid w:val="5CB63FF4"/>
    <w:rsid w:val="61450E2E"/>
    <w:rsid w:val="62AD7971"/>
    <w:rsid w:val="63B8553A"/>
    <w:rsid w:val="64EF408A"/>
    <w:rsid w:val="67D17CA0"/>
    <w:rsid w:val="6AF07ABE"/>
    <w:rsid w:val="6BC7653D"/>
    <w:rsid w:val="6E113780"/>
    <w:rsid w:val="6F8B12FA"/>
    <w:rsid w:val="72E73F97"/>
    <w:rsid w:val="738B5D82"/>
    <w:rsid w:val="746C7962"/>
    <w:rsid w:val="74AE7F7A"/>
    <w:rsid w:val="78CE2999"/>
    <w:rsid w:val="79A235C5"/>
    <w:rsid w:val="7A7D1463"/>
    <w:rsid w:val="7E66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EB340"/>
  <w15:docId w15:val="{6835DCD8-0364-4835-A3AF-F7ED8B8B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pPr>
      <w:spacing w:line="360" w:lineRule="auto"/>
      <w:ind w:firstLineChars="200" w:firstLine="480"/>
    </w:pPr>
    <w:rPr>
      <w:rFonts w:ascii="仿宋_GB2312" w:eastAsia="宋体" w:hAnsi="Calibri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15</cp:revision>
  <dcterms:created xsi:type="dcterms:W3CDTF">2024-11-26T08:37:00Z</dcterms:created>
  <dcterms:modified xsi:type="dcterms:W3CDTF">2024-12-15T13:07:00Z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CC3963D3F10F40C89D6979D7F7DF0DCE_13</vt:lpwstr>
  </property>
</Properties>
</file>