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C5F5F" w14:textId="77777777"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t>项目名称：</w:t>
      </w:r>
    </w:p>
    <w:p w14:paraId="3FC38C9D"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燃煤火电机组锅炉水冷壁防护关键技术研究及工程应用</w:t>
      </w:r>
    </w:p>
    <w:p w14:paraId="4BF6395A" w14:textId="77777777" w:rsidR="00B35574" w:rsidRPr="00B35574" w:rsidRDefault="00B35574" w:rsidP="00B35574">
      <w:pPr>
        <w:spacing w:line="200" w:lineRule="atLeast"/>
        <w:ind w:firstLineChars="200" w:firstLine="562"/>
        <w:rPr>
          <w:rFonts w:ascii="仿宋" w:eastAsia="仿宋" w:hAnsi="仿宋" w:cs="仿宋" w:hint="eastAsia"/>
          <w:sz w:val="28"/>
          <w:szCs w:val="28"/>
        </w:rPr>
      </w:pPr>
      <w:r w:rsidRPr="00B35574">
        <w:rPr>
          <w:rFonts w:ascii="仿宋" w:eastAsia="仿宋" w:hAnsi="仿宋" w:cs="仿宋" w:hint="eastAsia"/>
          <w:b/>
          <w:bCs/>
          <w:sz w:val="28"/>
          <w:szCs w:val="28"/>
        </w:rPr>
        <w:t>提名者：</w:t>
      </w:r>
      <w:r w:rsidRPr="00B35574">
        <w:rPr>
          <w:rFonts w:ascii="仿宋" w:eastAsia="仿宋" w:hAnsi="仿宋" w:cs="仿宋" w:hint="eastAsia"/>
          <w:sz w:val="28"/>
          <w:szCs w:val="28"/>
        </w:rPr>
        <w:t>江西省教育厅</w:t>
      </w:r>
    </w:p>
    <w:p w14:paraId="40031520" w14:textId="2B4883AA"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t>提名意见：</w:t>
      </w:r>
    </w:p>
    <w:p w14:paraId="4328B272" w14:textId="17EFE9A0"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针对</w:t>
      </w:r>
      <w:proofErr w:type="gramStart"/>
      <w:r w:rsidRPr="00B35574">
        <w:rPr>
          <w:rFonts w:ascii="仿宋" w:eastAsia="仿宋" w:hAnsi="仿宋" w:cs="仿宋" w:hint="eastAsia"/>
          <w:sz w:val="28"/>
          <w:szCs w:val="28"/>
        </w:rPr>
        <w:t>低氮环境</w:t>
      </w:r>
      <w:proofErr w:type="gramEnd"/>
      <w:r w:rsidRPr="00B35574">
        <w:rPr>
          <w:rFonts w:ascii="仿宋" w:eastAsia="仿宋" w:hAnsi="仿宋" w:cs="仿宋" w:hint="eastAsia"/>
          <w:sz w:val="28"/>
          <w:szCs w:val="28"/>
        </w:rPr>
        <w:t>燃用煤锅炉水冷壁高温腐蚀行业难题，该项目从</w:t>
      </w:r>
      <w:proofErr w:type="gramStart"/>
      <w:r w:rsidRPr="00B35574">
        <w:rPr>
          <w:rFonts w:ascii="仿宋" w:eastAsia="仿宋" w:hAnsi="仿宋" w:cs="仿宋" w:hint="eastAsia"/>
          <w:sz w:val="28"/>
          <w:szCs w:val="28"/>
        </w:rPr>
        <w:t>研发新型</w:t>
      </w:r>
      <w:proofErr w:type="gramEnd"/>
      <w:r w:rsidRPr="00B35574">
        <w:rPr>
          <w:rFonts w:ascii="仿宋" w:eastAsia="仿宋" w:hAnsi="仿宋" w:cs="仿宋" w:hint="eastAsia"/>
          <w:sz w:val="28"/>
          <w:szCs w:val="28"/>
        </w:rPr>
        <w:t>防腐热喷涂材料、优化喷涂工艺参数和燃烧调整改善腐蚀环境等多方面着手，开展了综合治理。该项目成果可大幅降低水冷壁涂层腐蚀速率，可实现锅炉水冷壁涂层一个大修周期（四年）内不会因腐蚀导致失效。该项目形成了新型Ni-Cr-Mo-Nb热喷涂耐蚀材料、新型有机硅/SiO2溶胶/硅酸盐封孔剂和新型燃烧调整技术等成果，该成果已在多家热喷涂公司和电厂大规模推广应用超过4年，技术成熟。该项目研究成果整体技术达到国际先进水平，新型热喷涂材料和杂化溶胶封孔剂技术达到国际领先水平。</w:t>
      </w:r>
    </w:p>
    <w:p w14:paraId="0B52973C" w14:textId="69E262EF" w:rsidR="00B35574" w:rsidRPr="00B35574" w:rsidRDefault="00B35574" w:rsidP="00B35574">
      <w:pPr>
        <w:spacing w:line="200" w:lineRule="atLeast"/>
        <w:ind w:firstLineChars="200" w:firstLine="562"/>
        <w:rPr>
          <w:rFonts w:ascii="仿宋" w:eastAsia="仿宋" w:hAnsi="仿宋" w:cs="仿宋" w:hint="eastAsia"/>
          <w:sz w:val="28"/>
          <w:szCs w:val="28"/>
        </w:rPr>
      </w:pPr>
      <w:r w:rsidRPr="00B35574">
        <w:rPr>
          <w:rFonts w:ascii="仿宋" w:eastAsia="仿宋" w:hAnsi="仿宋" w:cs="仿宋" w:hint="eastAsia"/>
          <w:b/>
          <w:bCs/>
          <w:sz w:val="28"/>
          <w:szCs w:val="28"/>
        </w:rPr>
        <w:t>提名等级：</w:t>
      </w:r>
      <w:r w:rsidRPr="00B35574">
        <w:rPr>
          <w:rFonts w:ascii="仿宋" w:eastAsia="仿宋" w:hAnsi="仿宋" w:cs="仿宋" w:hint="eastAsia"/>
          <w:sz w:val="28"/>
          <w:szCs w:val="28"/>
        </w:rPr>
        <w:t>江西省科学技术进步奖一等奖</w:t>
      </w:r>
    </w:p>
    <w:p w14:paraId="7A8087C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br w:type="page"/>
      </w:r>
    </w:p>
    <w:p w14:paraId="2FE5B2DD" w14:textId="77777777"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lastRenderedPageBreak/>
        <w:t>项目简介：</w:t>
      </w:r>
    </w:p>
    <w:p w14:paraId="1A0B8C8C"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目前燃煤锅炉为降低NOx排放普遍采用</w:t>
      </w:r>
      <w:proofErr w:type="gramStart"/>
      <w:r w:rsidRPr="00B35574">
        <w:rPr>
          <w:rFonts w:ascii="仿宋" w:eastAsia="仿宋" w:hAnsi="仿宋" w:cs="仿宋" w:hint="eastAsia"/>
          <w:sz w:val="28"/>
          <w:szCs w:val="28"/>
        </w:rPr>
        <w:t>了低氮燃烧</w:t>
      </w:r>
      <w:proofErr w:type="gramEnd"/>
      <w:r w:rsidRPr="00B35574">
        <w:rPr>
          <w:rFonts w:ascii="仿宋" w:eastAsia="仿宋" w:hAnsi="仿宋" w:cs="仿宋" w:hint="eastAsia"/>
          <w:sz w:val="28"/>
          <w:szCs w:val="28"/>
        </w:rPr>
        <w:t>技术，但这通常会导致水冷</w:t>
      </w:r>
      <w:proofErr w:type="gramStart"/>
      <w:r w:rsidRPr="00B35574">
        <w:rPr>
          <w:rFonts w:ascii="仿宋" w:eastAsia="仿宋" w:hAnsi="仿宋" w:cs="仿宋" w:hint="eastAsia"/>
          <w:sz w:val="28"/>
          <w:szCs w:val="28"/>
        </w:rPr>
        <w:t>壁附近</w:t>
      </w:r>
      <w:proofErr w:type="gramEnd"/>
      <w:r w:rsidRPr="00B35574">
        <w:rPr>
          <w:rFonts w:ascii="仿宋" w:eastAsia="仿宋" w:hAnsi="仿宋" w:cs="仿宋" w:hint="eastAsia"/>
          <w:sz w:val="28"/>
          <w:szCs w:val="28"/>
        </w:rPr>
        <w:t>形成还原性气氛，燃烧时局部区域甚至会产生浓度较高的H2S。高温下，H2S腐蚀金属生成的金属硫化物PBR值大（2.5～4.0），腐蚀产物层内产生很大的应力，加速腐蚀层破裂、剥落，继而会加速腐蚀导致水冷壁爆管，引起发电机组非计划停运。如</w:t>
      </w:r>
      <w:proofErr w:type="gramStart"/>
      <w:r w:rsidRPr="00B35574">
        <w:rPr>
          <w:rFonts w:ascii="仿宋" w:eastAsia="仿宋" w:hAnsi="仿宋" w:cs="仿宋" w:hint="eastAsia"/>
          <w:sz w:val="28"/>
          <w:szCs w:val="28"/>
        </w:rPr>
        <w:t>国电长源</w:t>
      </w:r>
      <w:proofErr w:type="gramEnd"/>
      <w:r w:rsidRPr="00B35574">
        <w:rPr>
          <w:rFonts w:ascii="仿宋" w:eastAsia="仿宋" w:hAnsi="仿宋" w:cs="仿宋" w:hint="eastAsia"/>
          <w:sz w:val="28"/>
          <w:szCs w:val="28"/>
        </w:rPr>
        <w:t>汉川第一发电</w:t>
      </w:r>
      <w:proofErr w:type="gramStart"/>
      <w:r w:rsidRPr="00B35574">
        <w:rPr>
          <w:rFonts w:ascii="仿宋" w:eastAsia="仿宋" w:hAnsi="仿宋" w:cs="仿宋" w:hint="eastAsia"/>
          <w:sz w:val="28"/>
          <w:szCs w:val="28"/>
        </w:rPr>
        <w:t>有限公司低氮燃烧器</w:t>
      </w:r>
      <w:proofErr w:type="gramEnd"/>
      <w:r w:rsidRPr="00B35574">
        <w:rPr>
          <w:rFonts w:ascii="仿宋" w:eastAsia="仿宋" w:hAnsi="仿宋" w:cs="仿宋" w:hint="eastAsia"/>
          <w:sz w:val="28"/>
          <w:szCs w:val="28"/>
        </w:rPr>
        <w:t>改造后，#1和#3</w:t>
      </w:r>
      <w:proofErr w:type="gramStart"/>
      <w:r w:rsidRPr="00B35574">
        <w:rPr>
          <w:rFonts w:ascii="仿宋" w:eastAsia="仿宋" w:hAnsi="仿宋" w:cs="仿宋" w:hint="eastAsia"/>
          <w:sz w:val="28"/>
          <w:szCs w:val="28"/>
        </w:rPr>
        <w:t>炉分别</w:t>
      </w:r>
      <w:proofErr w:type="gramEnd"/>
      <w:r w:rsidRPr="00B35574">
        <w:rPr>
          <w:rFonts w:ascii="仿宋" w:eastAsia="仿宋" w:hAnsi="仿宋" w:cs="仿宋" w:hint="eastAsia"/>
          <w:sz w:val="28"/>
          <w:szCs w:val="28"/>
        </w:rPr>
        <w:t>运行310天和420天后，水冷壁管出现大面积爆管的严重腐蚀。本项目针对以上问题，开展了腐蚀研究、涂层材料研发、封孔</w:t>
      </w:r>
      <w:proofErr w:type="gramStart"/>
      <w:r w:rsidRPr="00B35574">
        <w:rPr>
          <w:rFonts w:ascii="仿宋" w:eastAsia="仿宋" w:hAnsi="仿宋" w:cs="仿宋" w:hint="eastAsia"/>
          <w:sz w:val="28"/>
          <w:szCs w:val="28"/>
        </w:rPr>
        <w:t>剂开发</w:t>
      </w:r>
      <w:proofErr w:type="gramEnd"/>
      <w:r w:rsidRPr="00B35574">
        <w:rPr>
          <w:rFonts w:ascii="仿宋" w:eastAsia="仿宋" w:hAnsi="仿宋" w:cs="仿宋" w:hint="eastAsia"/>
          <w:sz w:val="28"/>
          <w:szCs w:val="28"/>
        </w:rPr>
        <w:t>和燃烧调整等相关研究。</w:t>
      </w:r>
    </w:p>
    <w:p w14:paraId="481B9C8B"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该项目开发了一种Ni-Cr-Mo-Nb新型涂层材料，</w:t>
      </w:r>
      <w:proofErr w:type="gramStart"/>
      <w:r w:rsidRPr="00B35574">
        <w:rPr>
          <w:rFonts w:ascii="仿宋" w:eastAsia="仿宋" w:hAnsi="仿宋" w:cs="仿宋" w:hint="eastAsia"/>
          <w:sz w:val="28"/>
          <w:szCs w:val="28"/>
        </w:rPr>
        <w:t>在低氮燃烧</w:t>
      </w:r>
      <w:proofErr w:type="gramEnd"/>
      <w:r w:rsidRPr="00B35574">
        <w:rPr>
          <w:rFonts w:ascii="仿宋" w:eastAsia="仿宋" w:hAnsi="仿宋" w:cs="仿宋" w:hint="eastAsia"/>
          <w:sz w:val="28"/>
          <w:szCs w:val="28"/>
        </w:rPr>
        <w:t>、高硫</w:t>
      </w:r>
      <w:proofErr w:type="gramStart"/>
      <w:r w:rsidRPr="00B35574">
        <w:rPr>
          <w:rFonts w:ascii="仿宋" w:eastAsia="仿宋" w:hAnsi="仿宋" w:cs="仿宋" w:hint="eastAsia"/>
          <w:sz w:val="28"/>
          <w:szCs w:val="28"/>
        </w:rPr>
        <w:t>氯环境</w:t>
      </w:r>
      <w:proofErr w:type="gramEnd"/>
      <w:r w:rsidRPr="00B35574">
        <w:rPr>
          <w:rFonts w:ascii="仿宋" w:eastAsia="仿宋" w:hAnsi="仿宋" w:cs="仿宋" w:hint="eastAsia"/>
          <w:sz w:val="28"/>
          <w:szCs w:val="28"/>
        </w:rPr>
        <w:t>中具有优异抗腐蚀性能，新研发涂层在</w:t>
      </w:r>
      <w:proofErr w:type="gramStart"/>
      <w:r w:rsidRPr="00B35574">
        <w:rPr>
          <w:rFonts w:ascii="仿宋" w:eastAsia="仿宋" w:hAnsi="仿宋" w:cs="仿宋" w:hint="eastAsia"/>
          <w:sz w:val="28"/>
          <w:szCs w:val="28"/>
        </w:rPr>
        <w:t>高硫低氮燃烧</w:t>
      </w:r>
      <w:proofErr w:type="gramEnd"/>
      <w:r w:rsidRPr="00B35574">
        <w:rPr>
          <w:rFonts w:ascii="仿宋" w:eastAsia="仿宋" w:hAnsi="仿宋" w:cs="仿宋" w:hint="eastAsia"/>
          <w:sz w:val="28"/>
          <w:szCs w:val="28"/>
        </w:rPr>
        <w:t>还原性气氛中服役寿命是45CT涂层的1.5-2倍。该项目开发了一种硅酸盐、有机硅/SiO2溶胶为基料、Al粉、Cr2O3/</w:t>
      </w:r>
      <w:proofErr w:type="spellStart"/>
      <w:r w:rsidRPr="00B35574">
        <w:rPr>
          <w:rFonts w:ascii="仿宋" w:eastAsia="仿宋" w:hAnsi="仿宋" w:cs="仿宋" w:hint="eastAsia"/>
          <w:sz w:val="28"/>
          <w:szCs w:val="28"/>
        </w:rPr>
        <w:t>NiO</w:t>
      </w:r>
      <w:proofErr w:type="spellEnd"/>
      <w:r w:rsidRPr="00B35574">
        <w:rPr>
          <w:rFonts w:ascii="仿宋" w:eastAsia="仿宋" w:hAnsi="仿宋" w:cs="仿宋" w:hint="eastAsia"/>
          <w:sz w:val="28"/>
          <w:szCs w:val="28"/>
        </w:rPr>
        <w:t>、MgO粉为填料的特定配方封孔剂，该封孔剂可以对热喷涂涂层进行有效封孔，堵塞热喷涂涂层中微孔及微裂纹形成的快速腐蚀通道，其对热喷涂涂层的保护寿命是国际知名品牌绿盾（Greenshield）XT系列封孔剂涂料的1.2-1.5倍。该项目通过对可氧体积分数、二次</w:t>
      </w:r>
      <w:proofErr w:type="gramStart"/>
      <w:r w:rsidRPr="00B35574">
        <w:rPr>
          <w:rFonts w:ascii="仿宋" w:eastAsia="仿宋" w:hAnsi="仿宋" w:cs="仿宋" w:hint="eastAsia"/>
          <w:sz w:val="28"/>
          <w:szCs w:val="28"/>
        </w:rPr>
        <w:t>风配风方式</w:t>
      </w:r>
      <w:proofErr w:type="gramEnd"/>
      <w:r w:rsidRPr="00B35574">
        <w:rPr>
          <w:rFonts w:ascii="仿宋" w:eastAsia="仿宋" w:hAnsi="仿宋" w:cs="仿宋" w:hint="eastAsia"/>
          <w:sz w:val="28"/>
          <w:szCs w:val="28"/>
        </w:rPr>
        <w:t>(含燃烧器周界风)、一次风量、三次风量、煤粉细度等燃烧参数的综合调整，实现了高负荷下水冷壁贴壁H2S还原性气氛大幅下降，局部浓度降幅达50％以上，有效降低了还原性气氛的腐蚀性。通过该项目研究已经获</w:t>
      </w:r>
      <w:proofErr w:type="gramStart"/>
      <w:r w:rsidRPr="00B35574">
        <w:rPr>
          <w:rFonts w:ascii="仿宋" w:eastAsia="仿宋" w:hAnsi="仿宋" w:cs="仿宋" w:hint="eastAsia"/>
          <w:sz w:val="28"/>
          <w:szCs w:val="28"/>
        </w:rPr>
        <w:t>批国家</w:t>
      </w:r>
      <w:proofErr w:type="gramEnd"/>
      <w:r w:rsidRPr="00B35574">
        <w:rPr>
          <w:rFonts w:ascii="仿宋" w:eastAsia="仿宋" w:hAnsi="仿宋" w:cs="仿宋" w:hint="eastAsia"/>
          <w:sz w:val="28"/>
          <w:szCs w:val="28"/>
        </w:rPr>
        <w:t>发明专利11项，发表论文60余篇。</w:t>
      </w:r>
    </w:p>
    <w:p w14:paraId="6651577C"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依托该项目开发的新型涂层材料、新封孔剂及燃烧调整技术已在</w:t>
      </w:r>
      <w:proofErr w:type="gramStart"/>
      <w:r w:rsidRPr="00B35574">
        <w:rPr>
          <w:rFonts w:ascii="仿宋" w:eastAsia="仿宋" w:hAnsi="仿宋" w:cs="仿宋" w:hint="eastAsia"/>
          <w:sz w:val="28"/>
          <w:szCs w:val="28"/>
        </w:rPr>
        <w:t>国电</w:t>
      </w:r>
      <w:r w:rsidRPr="00B35574">
        <w:rPr>
          <w:rFonts w:ascii="仿宋" w:eastAsia="仿宋" w:hAnsi="仿宋" w:cs="仿宋" w:hint="eastAsia"/>
          <w:sz w:val="28"/>
          <w:szCs w:val="28"/>
        </w:rPr>
        <w:lastRenderedPageBreak/>
        <w:t>长源</w:t>
      </w:r>
      <w:proofErr w:type="gramEnd"/>
      <w:r w:rsidRPr="00B35574">
        <w:rPr>
          <w:rFonts w:ascii="仿宋" w:eastAsia="仿宋" w:hAnsi="仿宋" w:cs="仿宋" w:hint="eastAsia"/>
          <w:sz w:val="28"/>
          <w:szCs w:val="28"/>
        </w:rPr>
        <w:t>汉川第一发电有限公司、国能丰城发电有限公司（原国电丰城发电有限公司）、国粤（韶关）电力有限公司等单位应用，应用年限已达4年，技术成熟；新型喷涂材料已经在江西赛亿科技有限公司实现规模化生产；新型封孔材料已经在深圳陶金材料科技有限公司实现规模化生产；现已在江西恒大高新技术股份有限公司、江西江高科技有限公司等涂层施工单位大规模推广应用。</w:t>
      </w:r>
    </w:p>
    <w:p w14:paraId="59962BD4"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该项目的新型防腐热喷涂材料结合封孔技术、燃烧调整技术能满足锅炉水冷壁在一个大修周期内不会因腐蚀导致失效，防护涂层综合寿命达到4年以上；项目热喷涂材料大幅降低了涂层成本（约为国外进口45CT的1/3），并实现了涂层新材料制备、水冷壁防腐工程的产业化，具有很强的实用性。</w:t>
      </w:r>
    </w:p>
    <w:p w14:paraId="711C408D"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p>
    <w:p w14:paraId="63E54793"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p>
    <w:p w14:paraId="6DF7B109" w14:textId="77777777"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t>主要知识产权目录：</w:t>
      </w:r>
    </w:p>
    <w:p w14:paraId="524F8FEB"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 一种超临界干燥的耐高温、防腐蚀有机硅/氧化铝纳米杂化涂层的制备. 发明专利, ZL201310094599.5, 刘光明;</w:t>
      </w:r>
      <w:proofErr w:type="gramStart"/>
      <w:r w:rsidRPr="00B35574">
        <w:rPr>
          <w:rFonts w:ascii="仿宋" w:eastAsia="仿宋" w:hAnsi="仿宋" w:cs="仿宋" w:hint="eastAsia"/>
          <w:sz w:val="28"/>
          <w:szCs w:val="28"/>
        </w:rPr>
        <w:t>曹祖军</w:t>
      </w:r>
      <w:proofErr w:type="gramEnd"/>
      <w:r w:rsidRPr="00B35574">
        <w:rPr>
          <w:rFonts w:ascii="仿宋" w:eastAsia="仿宋" w:hAnsi="仿宋" w:cs="仿宋" w:hint="eastAsia"/>
          <w:sz w:val="28"/>
          <w:szCs w:val="28"/>
        </w:rPr>
        <w:t>; 杨晓东; 于斐; 田继红</w:t>
      </w:r>
    </w:p>
    <w:p w14:paraId="515108B5"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 xml:space="preserve">[2] 一种耐高温、耐腐蚀含氟有机硅/SiO2 纳米杂化涂层的制备方法. 发明专利, ZL201310094081.1, 刘光明; 杨晓东; </w:t>
      </w:r>
      <w:proofErr w:type="gramStart"/>
      <w:r w:rsidRPr="00B35574">
        <w:rPr>
          <w:rFonts w:ascii="仿宋" w:eastAsia="仿宋" w:hAnsi="仿宋" w:cs="仿宋" w:hint="eastAsia"/>
          <w:sz w:val="28"/>
          <w:szCs w:val="28"/>
        </w:rPr>
        <w:t>曹祖军</w:t>
      </w:r>
      <w:proofErr w:type="gramEnd"/>
      <w:r w:rsidRPr="00B35574">
        <w:rPr>
          <w:rFonts w:ascii="仿宋" w:eastAsia="仿宋" w:hAnsi="仿宋" w:cs="仿宋" w:hint="eastAsia"/>
          <w:sz w:val="28"/>
          <w:szCs w:val="28"/>
        </w:rPr>
        <w:t>; 田继红; 于斐</w:t>
      </w:r>
    </w:p>
    <w:p w14:paraId="2CC7D588"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 xml:space="preserve">[3] 一种磷酸锌的有机包覆改性方法. 发明专利, ZL201910925744.7, </w:t>
      </w:r>
      <w:proofErr w:type="gramStart"/>
      <w:r w:rsidRPr="00B35574">
        <w:rPr>
          <w:rFonts w:ascii="仿宋" w:eastAsia="仿宋" w:hAnsi="仿宋" w:cs="仿宋" w:hint="eastAsia"/>
          <w:sz w:val="28"/>
          <w:szCs w:val="28"/>
        </w:rPr>
        <w:t>师超</w:t>
      </w:r>
      <w:proofErr w:type="gramEnd"/>
      <w:r w:rsidRPr="00B35574">
        <w:rPr>
          <w:rFonts w:ascii="仿宋" w:eastAsia="仿宋" w:hAnsi="仿宋" w:cs="仿宋" w:hint="eastAsia"/>
          <w:sz w:val="28"/>
          <w:szCs w:val="28"/>
        </w:rPr>
        <w:t>; 邵亚薇; 刘光明</w:t>
      </w:r>
    </w:p>
    <w:p w14:paraId="09578AB7"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[4] 一种垃圾焚烧发电锅炉烟气侧的耐高温氯腐蚀</w:t>
      </w:r>
      <w:proofErr w:type="spellStart"/>
      <w:r w:rsidRPr="00B35574">
        <w:rPr>
          <w:rFonts w:ascii="仿宋" w:eastAsia="仿宋" w:hAnsi="仿宋" w:cs="仿宋" w:hint="eastAsia"/>
          <w:sz w:val="28"/>
          <w:szCs w:val="28"/>
        </w:rPr>
        <w:t>NiCrTiAlSi</w:t>
      </w:r>
      <w:proofErr w:type="spellEnd"/>
      <w:r w:rsidRPr="00B35574">
        <w:rPr>
          <w:rFonts w:ascii="仿宋" w:eastAsia="仿宋" w:hAnsi="仿宋" w:cs="仿宋" w:hint="eastAsia"/>
          <w:sz w:val="28"/>
          <w:szCs w:val="28"/>
        </w:rPr>
        <w:t>/La2O3</w:t>
      </w:r>
      <w:r w:rsidRPr="00B35574">
        <w:rPr>
          <w:rFonts w:ascii="仿宋" w:eastAsia="仿宋" w:hAnsi="仿宋" w:cs="仿宋" w:hint="eastAsia"/>
          <w:sz w:val="28"/>
          <w:szCs w:val="28"/>
        </w:rPr>
        <w:lastRenderedPageBreak/>
        <w:t xml:space="preserve">涂层及其制备方法. 发明专利, ZL201610518201.X，杨波; 李茂东; 李仕平; 陈志刚; 林金梅; 喻文; 翟伟; 辛明亮; </w:t>
      </w:r>
      <w:proofErr w:type="gramStart"/>
      <w:r w:rsidRPr="00B35574">
        <w:rPr>
          <w:rFonts w:ascii="仿宋" w:eastAsia="仿宋" w:hAnsi="仿宋" w:cs="仿宋" w:hint="eastAsia"/>
          <w:sz w:val="28"/>
          <w:szCs w:val="28"/>
        </w:rPr>
        <w:t>黄国家</w:t>
      </w:r>
      <w:proofErr w:type="gramEnd"/>
      <w:r w:rsidRPr="00B35574">
        <w:rPr>
          <w:rFonts w:ascii="仿宋" w:eastAsia="仿宋" w:hAnsi="仿宋" w:cs="仿宋" w:hint="eastAsia"/>
          <w:sz w:val="28"/>
          <w:szCs w:val="28"/>
        </w:rPr>
        <w:t xml:space="preserve">; 王志刚; </w:t>
      </w:r>
      <w:proofErr w:type="gramStart"/>
      <w:r w:rsidRPr="00B35574">
        <w:rPr>
          <w:rFonts w:ascii="仿宋" w:eastAsia="仿宋" w:hAnsi="仿宋" w:cs="仿宋" w:hint="eastAsia"/>
          <w:sz w:val="28"/>
          <w:szCs w:val="28"/>
        </w:rPr>
        <w:t>伍振凌</w:t>
      </w:r>
      <w:proofErr w:type="gramEnd"/>
      <w:r w:rsidRPr="00B35574">
        <w:rPr>
          <w:rFonts w:ascii="仿宋" w:eastAsia="仿宋" w:hAnsi="仿宋" w:cs="仿宋" w:hint="eastAsia"/>
          <w:sz w:val="28"/>
          <w:szCs w:val="28"/>
        </w:rPr>
        <w:t>; 曹丽英</w:t>
      </w:r>
    </w:p>
    <w:p w14:paraId="7E714CD1"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[5] Guang-</w:t>
      </w:r>
      <w:proofErr w:type="spellStart"/>
      <w:r w:rsidRPr="00B35574">
        <w:rPr>
          <w:rFonts w:ascii="仿宋" w:eastAsia="仿宋" w:hAnsi="仿宋" w:cs="仿宋" w:hint="eastAsia"/>
          <w:sz w:val="28"/>
          <w:szCs w:val="28"/>
        </w:rPr>
        <w:t>ming</w:t>
      </w:r>
      <w:proofErr w:type="spellEnd"/>
      <w:r w:rsidRPr="00B35574">
        <w:rPr>
          <w:rFonts w:ascii="仿宋" w:eastAsia="仿宋" w:hAnsi="仿宋" w:cs="仿宋" w:hint="eastAsia"/>
          <w:sz w:val="28"/>
          <w:szCs w:val="28"/>
        </w:rPr>
        <w:t xml:space="preserve"> Liu, Hua-</w:t>
      </w:r>
      <w:proofErr w:type="spellStart"/>
      <w:r w:rsidRPr="00B35574">
        <w:rPr>
          <w:rFonts w:ascii="仿宋" w:eastAsia="仿宋" w:hAnsi="仿宋" w:cs="仿宋" w:hint="eastAsia"/>
          <w:sz w:val="28"/>
          <w:szCs w:val="28"/>
        </w:rPr>
        <w:t>chun</w:t>
      </w:r>
      <w:proofErr w:type="spellEnd"/>
      <w:r w:rsidRPr="00B35574">
        <w:rPr>
          <w:rFonts w:ascii="仿宋" w:eastAsia="仿宋" w:hAnsi="仿宋" w:cs="仿宋" w:hint="eastAsia"/>
          <w:sz w:val="28"/>
          <w:szCs w:val="28"/>
        </w:rPr>
        <w:t xml:space="preserve"> Yang, Qin Liang, Xiao-</w:t>
      </w:r>
      <w:proofErr w:type="spellStart"/>
      <w:r w:rsidRPr="00B35574">
        <w:rPr>
          <w:rFonts w:ascii="仿宋" w:eastAsia="仿宋" w:hAnsi="仿宋" w:cs="仿宋" w:hint="eastAsia"/>
          <w:sz w:val="28"/>
          <w:szCs w:val="28"/>
        </w:rPr>
        <w:t>chuan</w:t>
      </w:r>
      <w:proofErr w:type="spellEnd"/>
      <w:r w:rsidRPr="00B35574">
        <w:rPr>
          <w:rFonts w:ascii="仿宋" w:eastAsia="仿宋" w:hAnsi="仿宋" w:cs="仿宋" w:hint="eastAsia"/>
          <w:sz w:val="28"/>
          <w:szCs w:val="28"/>
        </w:rPr>
        <w:t xml:space="preserve"> Yang, </w:t>
      </w:r>
      <w:proofErr w:type="spellStart"/>
      <w:r w:rsidRPr="00B35574">
        <w:rPr>
          <w:rFonts w:ascii="仿宋" w:eastAsia="仿宋" w:hAnsi="仿宋" w:cs="仿宋" w:hint="eastAsia"/>
          <w:sz w:val="28"/>
          <w:szCs w:val="28"/>
        </w:rPr>
        <w:t>Shanping</w:t>
      </w:r>
      <w:proofErr w:type="spellEnd"/>
      <w:r w:rsidRPr="00B35574">
        <w:rPr>
          <w:rFonts w:ascii="仿宋" w:eastAsia="仿宋" w:hAnsi="仿宋" w:cs="仿宋" w:hint="eastAsia"/>
          <w:sz w:val="28"/>
          <w:szCs w:val="28"/>
        </w:rPr>
        <w:t xml:space="preserve"> Ren, Jian-hang Huang, Corrosion behavior of Ni-Cr-Fe base superalloy GH984G in the synthetic coal ash and flue gas environment, Acta </w:t>
      </w:r>
      <w:proofErr w:type="spellStart"/>
      <w:r w:rsidRPr="00B35574">
        <w:rPr>
          <w:rFonts w:ascii="仿宋" w:eastAsia="仿宋" w:hAnsi="仿宋" w:cs="仿宋" w:hint="eastAsia"/>
          <w:sz w:val="28"/>
          <w:szCs w:val="28"/>
        </w:rPr>
        <w:t>Metallurgica</w:t>
      </w:r>
      <w:proofErr w:type="spellEnd"/>
      <w:r w:rsidRPr="00B35574">
        <w:rPr>
          <w:rFonts w:ascii="仿宋" w:eastAsia="仿宋" w:hAnsi="仿宋" w:cs="仿宋" w:hint="eastAsia"/>
          <w:sz w:val="28"/>
          <w:szCs w:val="28"/>
        </w:rPr>
        <w:t xml:space="preserve"> Sinica, 2017, 30(9): 863-868.</w:t>
      </w:r>
    </w:p>
    <w:p w14:paraId="5B9CF2EC"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 xml:space="preserve">[6] Zhang, </w:t>
      </w:r>
      <w:proofErr w:type="spellStart"/>
      <w:r w:rsidRPr="00B35574">
        <w:rPr>
          <w:rFonts w:ascii="仿宋" w:eastAsia="仿宋" w:hAnsi="仿宋" w:cs="仿宋" w:hint="eastAsia"/>
          <w:sz w:val="28"/>
          <w:szCs w:val="28"/>
        </w:rPr>
        <w:t>Bangyan</w:t>
      </w:r>
      <w:proofErr w:type="spellEnd"/>
      <w:r w:rsidRPr="00B35574">
        <w:rPr>
          <w:rFonts w:ascii="仿宋" w:eastAsia="仿宋" w:hAnsi="仿宋" w:cs="仿宋" w:hint="eastAsia"/>
          <w:sz w:val="28"/>
          <w:szCs w:val="28"/>
        </w:rPr>
        <w:t xml:space="preserve">, </w:t>
      </w:r>
      <w:proofErr w:type="spellStart"/>
      <w:r w:rsidRPr="00B35574">
        <w:rPr>
          <w:rFonts w:ascii="仿宋" w:eastAsia="仿宋" w:hAnsi="仿宋" w:cs="仿宋" w:hint="eastAsia"/>
          <w:sz w:val="28"/>
          <w:szCs w:val="28"/>
        </w:rPr>
        <w:t>Shijie</w:t>
      </w:r>
      <w:proofErr w:type="spellEnd"/>
      <w:r w:rsidRPr="00B35574">
        <w:rPr>
          <w:rFonts w:ascii="仿宋" w:eastAsia="仿宋" w:hAnsi="仿宋" w:cs="仿宋" w:hint="eastAsia"/>
          <w:sz w:val="28"/>
          <w:szCs w:val="28"/>
        </w:rPr>
        <w:t xml:space="preserve"> Zheng, </w:t>
      </w:r>
      <w:proofErr w:type="spellStart"/>
      <w:r w:rsidRPr="00B35574">
        <w:rPr>
          <w:rFonts w:ascii="仿宋" w:eastAsia="仿宋" w:hAnsi="仿宋" w:cs="仿宋" w:hint="eastAsia"/>
          <w:sz w:val="28"/>
          <w:szCs w:val="28"/>
        </w:rPr>
        <w:t>Jiajian</w:t>
      </w:r>
      <w:proofErr w:type="spellEnd"/>
      <w:r w:rsidRPr="00B35574">
        <w:rPr>
          <w:rFonts w:ascii="仿宋" w:eastAsia="仿宋" w:hAnsi="仿宋" w:cs="仿宋" w:hint="eastAsia"/>
          <w:sz w:val="28"/>
          <w:szCs w:val="28"/>
        </w:rPr>
        <w:t xml:space="preserve"> Dong, Weiwei Yin, Hongbin Wu, </w:t>
      </w:r>
      <w:proofErr w:type="spellStart"/>
      <w:r w:rsidRPr="00B35574">
        <w:rPr>
          <w:rFonts w:ascii="仿宋" w:eastAsia="仿宋" w:hAnsi="仿宋" w:cs="仿宋" w:hint="eastAsia"/>
          <w:sz w:val="28"/>
          <w:szCs w:val="28"/>
        </w:rPr>
        <w:t>Lixi</w:t>
      </w:r>
      <w:proofErr w:type="spellEnd"/>
      <w:r w:rsidRPr="00B35574">
        <w:rPr>
          <w:rFonts w:ascii="仿宋" w:eastAsia="仿宋" w:hAnsi="仿宋" w:cs="仿宋" w:hint="eastAsia"/>
          <w:sz w:val="28"/>
          <w:szCs w:val="28"/>
        </w:rPr>
        <w:t xml:space="preserve"> Tian, and </w:t>
      </w:r>
      <w:proofErr w:type="spellStart"/>
      <w:r w:rsidRPr="00B35574">
        <w:rPr>
          <w:rFonts w:ascii="仿宋" w:eastAsia="仿宋" w:hAnsi="仿宋" w:cs="仿宋" w:hint="eastAsia"/>
          <w:sz w:val="28"/>
          <w:szCs w:val="28"/>
        </w:rPr>
        <w:t>Guangming</w:t>
      </w:r>
      <w:proofErr w:type="spellEnd"/>
      <w:r w:rsidRPr="00B35574">
        <w:rPr>
          <w:rFonts w:ascii="仿宋" w:eastAsia="仿宋" w:hAnsi="仿宋" w:cs="仿宋" w:hint="eastAsia"/>
          <w:sz w:val="28"/>
          <w:szCs w:val="28"/>
        </w:rPr>
        <w:t xml:space="preserve"> Liu. Effect of Pre-Heat-Treatment on the Oxidation Resistance of </w:t>
      </w:r>
      <w:proofErr w:type="spellStart"/>
      <w:r w:rsidRPr="00B35574">
        <w:rPr>
          <w:rFonts w:ascii="仿宋" w:eastAsia="仿宋" w:hAnsi="仿宋" w:cs="仿宋" w:hint="eastAsia"/>
          <w:sz w:val="28"/>
          <w:szCs w:val="28"/>
        </w:rPr>
        <w:t>MCrAlY</w:t>
      </w:r>
      <w:proofErr w:type="spellEnd"/>
      <w:r w:rsidRPr="00B35574">
        <w:rPr>
          <w:rFonts w:ascii="仿宋" w:eastAsia="仿宋" w:hAnsi="仿宋" w:cs="仿宋" w:hint="eastAsia"/>
          <w:sz w:val="28"/>
          <w:szCs w:val="28"/>
        </w:rPr>
        <w:t xml:space="preserve"> Coatings: A Review[J]. Coatings, 2023, 13(7): 1222.</w:t>
      </w:r>
    </w:p>
    <w:p w14:paraId="2F20317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[7] 倪进飞，熊义，刘光明，李茂东，董猛，</w:t>
      </w:r>
      <w:proofErr w:type="gramStart"/>
      <w:r w:rsidRPr="00B35574">
        <w:rPr>
          <w:rFonts w:ascii="仿宋" w:eastAsia="仿宋" w:hAnsi="仿宋" w:cs="仿宋" w:hint="eastAsia"/>
          <w:sz w:val="28"/>
          <w:szCs w:val="28"/>
        </w:rPr>
        <w:t>师超</w:t>
      </w:r>
      <w:proofErr w:type="gramEnd"/>
      <w:r w:rsidRPr="00B35574">
        <w:rPr>
          <w:rFonts w:ascii="仿宋" w:eastAsia="仿宋" w:hAnsi="仿宋" w:cs="仿宋" w:hint="eastAsia"/>
          <w:sz w:val="28"/>
          <w:szCs w:val="28"/>
        </w:rPr>
        <w:t>. 氧化物陶瓷封孔对热喷涂Inconel 625涂层热腐蚀行为的影响[J]. 表面技术, 2020, 49(10): 81-98. </w:t>
      </w:r>
    </w:p>
    <w:p w14:paraId="01163AA9"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 xml:space="preserve">[8] 董猛, 谢逍原, </w:t>
      </w:r>
      <w:proofErr w:type="gramStart"/>
      <w:r w:rsidRPr="00B35574">
        <w:rPr>
          <w:rFonts w:ascii="仿宋" w:eastAsia="仿宋" w:hAnsi="仿宋" w:cs="仿宋" w:hint="eastAsia"/>
          <w:sz w:val="28"/>
          <w:szCs w:val="28"/>
        </w:rPr>
        <w:t>朱阳存</w:t>
      </w:r>
      <w:proofErr w:type="gramEnd"/>
      <w:r w:rsidRPr="00B35574">
        <w:rPr>
          <w:rFonts w:ascii="仿宋" w:eastAsia="仿宋" w:hAnsi="仿宋" w:cs="仿宋" w:hint="eastAsia"/>
          <w:sz w:val="28"/>
          <w:szCs w:val="28"/>
        </w:rPr>
        <w:t>, 杨淑莉, 刘光明，汪元奎. G115和T92钢表面</w:t>
      </w:r>
      <w:proofErr w:type="spellStart"/>
      <w:r w:rsidRPr="00B35574">
        <w:rPr>
          <w:rFonts w:ascii="仿宋" w:eastAsia="仿宋" w:hAnsi="仿宋" w:cs="仿宋" w:hint="eastAsia"/>
          <w:sz w:val="28"/>
          <w:szCs w:val="28"/>
        </w:rPr>
        <w:t>FeAl</w:t>
      </w:r>
      <w:proofErr w:type="spellEnd"/>
      <w:r w:rsidRPr="00B35574">
        <w:rPr>
          <w:rFonts w:ascii="仿宋" w:eastAsia="仿宋" w:hAnsi="仿宋" w:cs="仿宋" w:hint="eastAsia"/>
          <w:sz w:val="28"/>
          <w:szCs w:val="28"/>
        </w:rPr>
        <w:t>渗层制备及其抗高温水蒸气氧化性能[J]. 材料热处理学报, 2021, 42(5): 135-142. </w:t>
      </w:r>
    </w:p>
    <w:p w14:paraId="4CD5211D"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[9] 刘光明;刘康生;毛晓飞;万中平;</w:t>
      </w:r>
      <w:proofErr w:type="gramStart"/>
      <w:r w:rsidRPr="00B35574">
        <w:rPr>
          <w:rFonts w:ascii="仿宋" w:eastAsia="仿宋" w:hAnsi="仿宋" w:cs="仿宋" w:hint="eastAsia"/>
          <w:sz w:val="28"/>
          <w:szCs w:val="28"/>
        </w:rPr>
        <w:t>黄健航</w:t>
      </w:r>
      <w:proofErr w:type="gramEnd"/>
      <w:r w:rsidRPr="00B35574">
        <w:rPr>
          <w:rFonts w:ascii="仿宋" w:eastAsia="仿宋" w:hAnsi="仿宋" w:cs="仿宋" w:hint="eastAsia"/>
          <w:sz w:val="28"/>
          <w:szCs w:val="28"/>
        </w:rPr>
        <w:t>;于明明;汪元奎. T91钢在KCl+Na2SO4+K2SO4熔融盐中的热腐蚀行为研究. 中国腐蚀与防护学报, 2017, 37(01):23-28.</w:t>
      </w:r>
    </w:p>
    <w:p w14:paraId="2764267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[10]熊义; 刘光明; 占</w:t>
      </w:r>
      <w:proofErr w:type="gramStart"/>
      <w:r w:rsidRPr="00B35574">
        <w:rPr>
          <w:rFonts w:ascii="仿宋" w:eastAsia="仿宋" w:hAnsi="仿宋" w:cs="仿宋" w:hint="eastAsia"/>
          <w:sz w:val="28"/>
          <w:szCs w:val="28"/>
        </w:rPr>
        <w:t>阜</w:t>
      </w:r>
      <w:proofErr w:type="gramEnd"/>
      <w:r w:rsidRPr="00B35574">
        <w:rPr>
          <w:rFonts w:ascii="仿宋" w:eastAsia="仿宋" w:hAnsi="仿宋" w:cs="仿宋" w:hint="eastAsia"/>
          <w:sz w:val="28"/>
          <w:szCs w:val="28"/>
        </w:rPr>
        <w:t>元; 毛晓飞; 罗钦; 洪嘉; 刘永强. 3种热</w:t>
      </w:r>
      <w:r w:rsidRPr="00B35574">
        <w:rPr>
          <w:rFonts w:ascii="仿宋" w:eastAsia="仿宋" w:hAnsi="仿宋" w:cs="仿宋" w:hint="eastAsia"/>
          <w:sz w:val="28"/>
          <w:szCs w:val="28"/>
        </w:rPr>
        <w:lastRenderedPageBreak/>
        <w:t xml:space="preserve">喷涂涂层在模拟气氛/煤灰环境下的热腐蚀及失效行为.中国腐蚀与防护学报, 2021, 41 (03), 369-375. </w:t>
      </w:r>
      <w:r w:rsidRPr="00B35574">
        <w:rPr>
          <w:rFonts w:ascii="仿宋" w:eastAsia="仿宋" w:hAnsi="仿宋" w:cs="仿宋" w:hint="eastAsia"/>
          <w:sz w:val="28"/>
          <w:szCs w:val="28"/>
        </w:rPr>
        <w:br w:type="page"/>
      </w:r>
    </w:p>
    <w:p w14:paraId="48244267" w14:textId="77777777" w:rsidR="00B35574" w:rsidRPr="00B35574" w:rsidRDefault="00B35574" w:rsidP="00B35574">
      <w:pPr>
        <w:spacing w:line="200" w:lineRule="atLeast"/>
        <w:ind w:firstLineChars="200" w:firstLine="560"/>
        <w:rPr>
          <w:rFonts w:ascii="仿宋" w:eastAsia="仿宋" w:hAnsi="仿宋" w:cs="仿宋" w:hint="eastAsia"/>
          <w:sz w:val="28"/>
          <w:szCs w:val="28"/>
        </w:rPr>
        <w:sectPr w:rsidR="00B35574" w:rsidRPr="00B35574" w:rsidSect="00B35574">
          <w:footerReference w:type="even" r:id="rId4"/>
          <w:footerReference w:type="default" r:id="rId5"/>
          <w:pgSz w:w="11906" w:h="16838"/>
          <w:pgMar w:top="1701" w:right="1417" w:bottom="1701" w:left="1417" w:header="851" w:footer="1417" w:gutter="0"/>
          <w:cols w:space="720"/>
          <w:docGrid w:type="lines" w:linePitch="312"/>
        </w:sectPr>
      </w:pPr>
    </w:p>
    <w:p w14:paraId="32143279" w14:textId="77777777"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lastRenderedPageBreak/>
        <w:t>主要完成人情况：</w:t>
      </w: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50"/>
        <w:gridCol w:w="864"/>
        <w:gridCol w:w="2068"/>
        <w:gridCol w:w="1550"/>
        <w:gridCol w:w="4129"/>
        <w:gridCol w:w="3973"/>
      </w:tblGrid>
      <w:tr w:rsidR="00B35574" w:rsidRPr="00B35574" w14:paraId="3BA3C10C" w14:textId="77777777" w:rsidTr="00C80137">
        <w:trPr>
          <w:trHeight w:val="412"/>
          <w:jc w:val="center"/>
        </w:trPr>
        <w:tc>
          <w:tcPr>
            <w:tcW w:w="229" w:type="pct"/>
            <w:shd w:val="clear" w:color="auto" w:fill="auto"/>
            <w:vAlign w:val="center"/>
          </w:tcPr>
          <w:p w14:paraId="4BE1299E"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bookmarkStart w:id="0" w:name="_Hlk56420995"/>
            <w:r w:rsidRPr="00B35574">
              <w:rPr>
                <w:rFonts w:ascii="仿宋" w:eastAsia="仿宋" w:hAnsi="仿宋" w:cs="仿宋" w:hint="eastAsia"/>
                <w:sz w:val="28"/>
                <w:szCs w:val="28"/>
              </w:rPr>
              <w:t>排名</w:t>
            </w:r>
          </w:p>
        </w:tc>
        <w:tc>
          <w:tcPr>
            <w:tcW w:w="339" w:type="pct"/>
            <w:shd w:val="clear" w:color="auto" w:fill="auto"/>
            <w:vAlign w:val="center"/>
          </w:tcPr>
          <w:p w14:paraId="18066E30"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姓名</w:t>
            </w:r>
          </w:p>
        </w:tc>
        <w:tc>
          <w:tcPr>
            <w:tcW w:w="786" w:type="pct"/>
            <w:shd w:val="clear" w:color="auto" w:fill="auto"/>
            <w:vAlign w:val="center"/>
          </w:tcPr>
          <w:p w14:paraId="49BDEE78"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职务</w:t>
            </w:r>
          </w:p>
        </w:tc>
        <w:tc>
          <w:tcPr>
            <w:tcW w:w="594" w:type="pct"/>
            <w:shd w:val="clear" w:color="auto" w:fill="auto"/>
            <w:vAlign w:val="center"/>
          </w:tcPr>
          <w:p w14:paraId="167252EE"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技术职称</w:t>
            </w:r>
          </w:p>
        </w:tc>
        <w:tc>
          <w:tcPr>
            <w:tcW w:w="1553" w:type="pct"/>
            <w:shd w:val="clear" w:color="auto" w:fill="auto"/>
            <w:vAlign w:val="center"/>
          </w:tcPr>
          <w:p w14:paraId="3AE42610"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工作单位（完成单位）</w:t>
            </w:r>
          </w:p>
        </w:tc>
        <w:tc>
          <w:tcPr>
            <w:tcW w:w="1495" w:type="pct"/>
            <w:shd w:val="clear" w:color="auto" w:fill="auto"/>
            <w:vAlign w:val="center"/>
          </w:tcPr>
          <w:p w14:paraId="5D95171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对成果创造性贡献</w:t>
            </w:r>
          </w:p>
        </w:tc>
      </w:tr>
      <w:tr w:rsidR="00B35574" w:rsidRPr="00B35574" w14:paraId="02155CFB" w14:textId="77777777" w:rsidTr="00C80137">
        <w:trPr>
          <w:trHeight w:val="398"/>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1AE3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5716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刘光明</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CA58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副院长</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72AD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教授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2A104"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南昌航空大学</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7F16B"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项目总负责、总技术路线</w:t>
            </w:r>
          </w:p>
        </w:tc>
      </w:tr>
      <w:bookmarkEnd w:id="0"/>
      <w:tr w:rsidR="00B35574" w:rsidRPr="00B35574" w14:paraId="2078A5AE" w14:textId="77777777" w:rsidTr="00C80137">
        <w:trPr>
          <w:trHeight w:val="398"/>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CCB20"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2</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9381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董  猛</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A5E76"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主任</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6865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CF815"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东方电气集团东方锅炉股份有限公司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618F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高温涂层开发和性能评价</w:t>
            </w:r>
          </w:p>
        </w:tc>
      </w:tr>
      <w:tr w:rsidR="00B35574" w:rsidRPr="00B35574" w14:paraId="6F26BAD9" w14:textId="77777777" w:rsidTr="00C80137">
        <w:trPr>
          <w:trHeight w:val="402"/>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8D7E8"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3</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FB4F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师  超</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F930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系支部书记</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49093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讲师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3D60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南昌航空大学</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7A4B6"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锅炉水冷壁腐蚀机理分析、封孔剂研发</w:t>
            </w:r>
          </w:p>
        </w:tc>
      </w:tr>
      <w:tr w:rsidR="00B35574" w:rsidRPr="00B35574" w14:paraId="2B94363E" w14:textId="77777777" w:rsidTr="00C80137">
        <w:trPr>
          <w:trHeight w:val="398"/>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B03C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4</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CC754"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李茂东</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7B9C8"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副院长</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CF0673"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教授级高工</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7269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广州特种承压设备检测研究院</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1681E"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热喷涂现场施工、涂层腐蚀过程监控</w:t>
            </w:r>
          </w:p>
        </w:tc>
      </w:tr>
      <w:tr w:rsidR="00B35574" w:rsidRPr="00B35574" w14:paraId="70B21BC1" w14:textId="77777777" w:rsidTr="00C80137">
        <w:trPr>
          <w:trHeight w:val="398"/>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F1BF5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5</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740A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张帮彦</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7456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系支部组织委员</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EE70B"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讲师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294A5"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南昌航空大学</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D5D5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硫酸盐和氯盐腐蚀机理、热喷涂工艺优化</w:t>
            </w:r>
          </w:p>
        </w:tc>
      </w:tr>
      <w:tr w:rsidR="00B35574" w:rsidRPr="00B35574" w14:paraId="569C2064" w14:textId="77777777" w:rsidTr="00C80137">
        <w:trPr>
          <w:trHeight w:val="398"/>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FBCD0"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lastRenderedPageBreak/>
              <w:t>6</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B6196"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谢逍原</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B923B"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部长</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5B9F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D604C"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东方电气集团东方锅炉股份有限公司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43CC4"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贴壁风气氛调节</w:t>
            </w:r>
          </w:p>
        </w:tc>
      </w:tr>
      <w:tr w:rsidR="00B35574" w:rsidRPr="00B35574" w14:paraId="6824893D"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3797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7</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79B9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占</w:t>
            </w:r>
            <w:proofErr w:type="gramStart"/>
            <w:r w:rsidRPr="00B35574">
              <w:rPr>
                <w:rFonts w:ascii="仿宋" w:eastAsia="仿宋" w:hAnsi="仿宋" w:cs="仿宋" w:hint="eastAsia"/>
                <w:sz w:val="28"/>
                <w:szCs w:val="28"/>
              </w:rPr>
              <w:t>阜</w:t>
            </w:r>
            <w:proofErr w:type="gramEnd"/>
            <w:r w:rsidRPr="00B35574">
              <w:rPr>
                <w:rFonts w:ascii="仿宋" w:eastAsia="仿宋" w:hAnsi="仿宋" w:cs="仿宋" w:hint="eastAsia"/>
                <w:sz w:val="28"/>
                <w:szCs w:val="28"/>
              </w:rPr>
              <w:t>元</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946D3"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副总工</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EEB5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190B"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国能丰城发电有限公司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56EB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bookmarkStart w:id="1" w:name="_Hlk184331778"/>
            <w:r w:rsidRPr="00B35574">
              <w:rPr>
                <w:rFonts w:ascii="仿宋" w:eastAsia="仿宋" w:hAnsi="仿宋" w:cs="仿宋" w:hint="eastAsia"/>
                <w:sz w:val="28"/>
                <w:szCs w:val="28"/>
              </w:rPr>
              <w:t>腐蚀现场监测及涂层失效行为分析</w:t>
            </w:r>
            <w:bookmarkEnd w:id="1"/>
          </w:p>
        </w:tc>
      </w:tr>
      <w:tr w:rsidR="00B35574" w:rsidRPr="00B35574" w14:paraId="694307EA"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1DC8C"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8</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6DC93"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熊  剑</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8B49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总经理助理</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4DFB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8628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江西恒大高新技术股份有限公司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89B1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热喷涂涂层现场施工</w:t>
            </w:r>
          </w:p>
        </w:tc>
      </w:tr>
      <w:tr w:rsidR="00B35574" w:rsidRPr="00B35574" w14:paraId="1A70C623" w14:textId="77777777" w:rsidTr="00C80137">
        <w:trPr>
          <w:trHeight w:val="403"/>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3832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9</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C807B"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于明明</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9E9C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AD50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A736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东方电气集团东方锅炉股份有限公司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A5A24"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燃烧过程的模拟计算</w:t>
            </w:r>
          </w:p>
        </w:tc>
      </w:tr>
      <w:tr w:rsidR="00B35574" w:rsidRPr="00B35574" w14:paraId="195A5134"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DE2E3"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10</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604D1"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倪进飞</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3A48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CEB98"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正高级工程师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72AC5"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广州特种承压设备检测研究院</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0877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封孔机理及工艺优化</w:t>
            </w:r>
          </w:p>
        </w:tc>
      </w:tr>
      <w:tr w:rsidR="00B35574" w:rsidRPr="00B35574" w14:paraId="2EAA6D37"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9F15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11</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DD3C7A"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杨  波</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65D6E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副主任</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F354A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正高级工程师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03ACF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广州特种承压设备检测研究院</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0F43D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热腐蚀行为研究</w:t>
            </w:r>
          </w:p>
        </w:tc>
      </w:tr>
      <w:tr w:rsidR="00B35574" w:rsidRPr="00B35574" w14:paraId="35CAF7E0"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CB63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12</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5730A6"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胡</w:t>
            </w:r>
            <w:r w:rsidRPr="00B35574">
              <w:rPr>
                <w:rFonts w:ascii="仿宋" w:eastAsia="仿宋" w:hAnsi="仿宋" w:cs="仿宋" w:hint="eastAsia"/>
                <w:sz w:val="28"/>
                <w:szCs w:val="28"/>
              </w:rPr>
              <w:lastRenderedPageBreak/>
              <w:t>为峰</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233E2"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lastRenderedPageBreak/>
              <w:t>总经理</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D4E4E"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研究员</w:t>
            </w:r>
            <w:r w:rsidRPr="00B35574">
              <w:rPr>
                <w:rFonts w:ascii="仿宋" w:eastAsia="仿宋" w:hAnsi="仿宋" w:cs="仿宋" w:hint="eastAsia"/>
                <w:sz w:val="28"/>
                <w:szCs w:val="28"/>
              </w:rPr>
              <w:lastRenderedPageBreak/>
              <w:t>级高工</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1BAB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lastRenderedPageBreak/>
              <w:t>北京赛亿科技有限公司</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4B0AE"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bookmarkStart w:id="2" w:name="_Hlk184334523"/>
            <w:r w:rsidRPr="00B35574">
              <w:rPr>
                <w:rFonts w:ascii="仿宋" w:eastAsia="仿宋" w:hAnsi="仿宋" w:cs="仿宋" w:hint="eastAsia"/>
                <w:sz w:val="28"/>
                <w:szCs w:val="28"/>
              </w:rPr>
              <w:t>涂层及封孔</w:t>
            </w:r>
            <w:proofErr w:type="gramStart"/>
            <w:r w:rsidRPr="00B35574">
              <w:rPr>
                <w:rFonts w:ascii="仿宋" w:eastAsia="仿宋" w:hAnsi="仿宋" w:cs="仿宋" w:hint="eastAsia"/>
                <w:sz w:val="28"/>
                <w:szCs w:val="28"/>
              </w:rPr>
              <w:t>剂材料</w:t>
            </w:r>
            <w:proofErr w:type="gramEnd"/>
            <w:r w:rsidRPr="00B35574">
              <w:rPr>
                <w:rFonts w:ascii="仿宋" w:eastAsia="仿宋" w:hAnsi="仿宋" w:cs="仿宋" w:hint="eastAsia"/>
                <w:sz w:val="28"/>
                <w:szCs w:val="28"/>
              </w:rPr>
              <w:t>规模生产</w:t>
            </w:r>
            <w:bookmarkEnd w:id="2"/>
          </w:p>
        </w:tc>
      </w:tr>
      <w:tr w:rsidR="00B35574" w:rsidRPr="00B35574" w14:paraId="6C4BE518" w14:textId="77777777" w:rsidTr="00C80137">
        <w:trPr>
          <w:trHeight w:val="397"/>
          <w:jc w:val="center"/>
        </w:trPr>
        <w:tc>
          <w:tcPr>
            <w:tcW w:w="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41F2C"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13</w:t>
            </w:r>
          </w:p>
        </w:tc>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7CA9CF"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田继红</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8B4756"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w:t>
            </w:r>
          </w:p>
        </w:tc>
        <w:tc>
          <w:tcPr>
            <w:tcW w:w="5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3C7F9D"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讲师</w:t>
            </w:r>
          </w:p>
        </w:tc>
        <w:tc>
          <w:tcPr>
            <w:tcW w:w="15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F88DE9"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南昌航空大学</w:t>
            </w:r>
          </w:p>
        </w:tc>
        <w:tc>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928B7" w14:textId="77777777" w:rsidR="00B35574" w:rsidRPr="00B35574" w:rsidRDefault="00B35574" w:rsidP="00C80137">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有机硅/SiO2杂化溶胶合成</w:t>
            </w:r>
          </w:p>
        </w:tc>
      </w:tr>
    </w:tbl>
    <w:p w14:paraId="36A0CA2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p>
    <w:p w14:paraId="5177D42B" w14:textId="77777777" w:rsidR="00B35574" w:rsidRPr="00B35574" w:rsidRDefault="00B35574" w:rsidP="00B35574">
      <w:pPr>
        <w:spacing w:line="200" w:lineRule="atLeast"/>
        <w:ind w:firstLineChars="200" w:firstLine="560"/>
        <w:rPr>
          <w:rFonts w:ascii="仿宋" w:eastAsia="仿宋" w:hAnsi="仿宋" w:cs="仿宋" w:hint="eastAsia"/>
          <w:sz w:val="28"/>
          <w:szCs w:val="28"/>
        </w:rPr>
        <w:sectPr w:rsidR="00B35574" w:rsidRPr="00B35574" w:rsidSect="00B35574">
          <w:pgSz w:w="16838" w:h="11906" w:orient="landscape"/>
          <w:pgMar w:top="1418" w:right="1701" w:bottom="1418" w:left="1701" w:header="851" w:footer="1418" w:gutter="0"/>
          <w:cols w:space="720"/>
          <w:docGrid w:type="lines" w:linePitch="312"/>
        </w:sectPr>
      </w:pPr>
    </w:p>
    <w:p w14:paraId="7D135095" w14:textId="77777777" w:rsidR="00B35574" w:rsidRPr="00B35574" w:rsidRDefault="00B35574" w:rsidP="00B35574">
      <w:pPr>
        <w:spacing w:line="200" w:lineRule="atLeast"/>
        <w:ind w:firstLineChars="200" w:firstLine="562"/>
        <w:rPr>
          <w:rFonts w:ascii="仿宋" w:eastAsia="仿宋" w:hAnsi="仿宋" w:cs="仿宋" w:hint="eastAsia"/>
          <w:b/>
          <w:bCs/>
          <w:sz w:val="28"/>
          <w:szCs w:val="28"/>
        </w:rPr>
      </w:pPr>
      <w:r w:rsidRPr="00B35574">
        <w:rPr>
          <w:rFonts w:ascii="仿宋" w:eastAsia="仿宋" w:hAnsi="仿宋" w:cs="仿宋" w:hint="eastAsia"/>
          <w:b/>
          <w:bCs/>
          <w:sz w:val="28"/>
          <w:szCs w:val="28"/>
        </w:rPr>
        <w:lastRenderedPageBreak/>
        <w:t>主要完成单位情况：</w:t>
      </w:r>
    </w:p>
    <w:p w14:paraId="69075199"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[1]南昌航空大学</w:t>
      </w:r>
    </w:p>
    <w:p w14:paraId="58D242F5"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南昌航空大学作为本项目的第一完成单位，全面负责总体技术路线制定与实施。研究</w:t>
      </w:r>
      <w:proofErr w:type="gramStart"/>
      <w:r w:rsidRPr="00B35574">
        <w:rPr>
          <w:rFonts w:ascii="仿宋" w:eastAsia="仿宋" w:hAnsi="仿宋" w:cs="仿宋" w:hint="eastAsia"/>
          <w:sz w:val="28"/>
          <w:szCs w:val="28"/>
        </w:rPr>
        <w:t>了低氮燃烧</w:t>
      </w:r>
      <w:proofErr w:type="gramEnd"/>
      <w:r w:rsidRPr="00B35574">
        <w:rPr>
          <w:rFonts w:ascii="仿宋" w:eastAsia="仿宋" w:hAnsi="仿宋" w:cs="仿宋" w:hint="eastAsia"/>
          <w:sz w:val="28"/>
          <w:szCs w:val="28"/>
        </w:rPr>
        <w:t>锅炉的燃烧特性，分析了汉川电厂4#炉水冷壁管腐蚀产物和烟气成分，确定了水冷壁的硫酸盐和氯盐的腐蚀机理。承担了新型有机硅/SiO2溶胶/硅酸盐封孔剂的开发，承担了热喷涂工艺优化，主要参与了Ni-Cr-Mo-Nb高温涂层设计与制备技术，参与了锅炉燃烧运行优化技术、数值模拟技术等关键技术的攻关。</w:t>
      </w:r>
    </w:p>
    <w:p w14:paraId="155F8BD2"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[2] 东方电气集团东方锅炉股份有限公司</w:t>
      </w:r>
    </w:p>
    <w:p w14:paraId="0D83B07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东方电气集团东方锅炉股份有限公司作为本项目的第二完成单位，承担了Ni-Cr-Mo-Nb高温涂层开发和性能评价，主要负责了水冷壁贴壁气氛调节和燃烧过程的模拟计算工作内容，提出了有效推测锅炉水冷壁高温腐蚀程度的方法，参与了锅炉燃烧过程中气氛监测等工作，对项目的顺利完成做出重要贡献。</w:t>
      </w:r>
    </w:p>
    <w:p w14:paraId="1015690D"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[3] 广州特种承压设备检测研究院</w:t>
      </w:r>
    </w:p>
    <w:p w14:paraId="206BC475"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bookmarkStart w:id="3" w:name="_Hlk184155315"/>
      <w:r w:rsidRPr="00B35574">
        <w:rPr>
          <w:rFonts w:ascii="仿宋" w:eastAsia="仿宋" w:hAnsi="仿宋" w:cs="仿宋" w:hint="eastAsia"/>
          <w:sz w:val="28"/>
          <w:szCs w:val="28"/>
        </w:rPr>
        <w:t>广州特种承压设备检测研究院</w:t>
      </w:r>
      <w:bookmarkEnd w:id="3"/>
      <w:r w:rsidRPr="00B35574">
        <w:rPr>
          <w:rFonts w:ascii="仿宋" w:eastAsia="仿宋" w:hAnsi="仿宋" w:cs="仿宋" w:hint="eastAsia"/>
          <w:sz w:val="28"/>
          <w:szCs w:val="28"/>
        </w:rPr>
        <w:t>作为本项目的第三完成单位，承担项目热喷涂技术路线的制定及热喷涂现场施工、涂层腐蚀过程中气氛和腐蚀程度监控等工作，主要负责了封孔机理及工艺优化，热腐蚀行为研究，参与了水冷壁贴壁气氛测试工作，对项目的顺利完成具有重要意义。</w:t>
      </w:r>
    </w:p>
    <w:p w14:paraId="615C80D6"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[4] 国能丰城发电有限公司</w:t>
      </w:r>
    </w:p>
    <w:p w14:paraId="34C784C2"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国能丰城发电有限公司作为本项目的第四完成单位，主要承担了</w:t>
      </w:r>
      <w:r w:rsidRPr="00B35574">
        <w:rPr>
          <w:rFonts w:ascii="仿宋" w:eastAsia="仿宋" w:hAnsi="仿宋" w:cs="仿宋" w:hint="eastAsia"/>
          <w:sz w:val="28"/>
          <w:szCs w:val="28"/>
        </w:rPr>
        <w:lastRenderedPageBreak/>
        <w:t>项目在国电丰城电厂锅炉水冷壁燃烧过程中的腐蚀环境中气氛监测及涂层失效行为分析，为热喷涂封孔应用提供施工场地，主要参与了热喷涂涂层现场施工和涂层质量检测工作的场地，对项目的顺利完成具有重要意义。</w:t>
      </w:r>
    </w:p>
    <w:p w14:paraId="653CD958"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[5] 江西恒大高新技术股份有限公司</w:t>
      </w:r>
    </w:p>
    <w:p w14:paraId="6A6B011F"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江西恒大高新技术股份有限公司作为本项目的第五完成单位，主要负责了新研发的热喷涂涂层在电厂的现场施工，反馈涂层服役过程中的相关参数，为涂层材料调配提供依据，对新材料工程化应用具有一定指导意义。</w:t>
      </w:r>
    </w:p>
    <w:p w14:paraId="261701A4"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[6] 北京赛亿科技有限公司</w:t>
      </w:r>
    </w:p>
    <w:p w14:paraId="5BA6C253" w14:textId="77777777" w:rsidR="00B35574" w:rsidRPr="00B35574" w:rsidRDefault="00B35574" w:rsidP="00B35574">
      <w:pPr>
        <w:spacing w:line="200" w:lineRule="atLeast"/>
        <w:ind w:firstLineChars="200" w:firstLine="560"/>
        <w:rPr>
          <w:rFonts w:ascii="仿宋" w:eastAsia="仿宋" w:hAnsi="仿宋" w:cs="仿宋" w:hint="eastAsia"/>
          <w:sz w:val="28"/>
          <w:szCs w:val="28"/>
        </w:rPr>
      </w:pPr>
      <w:r w:rsidRPr="00B35574">
        <w:rPr>
          <w:rFonts w:ascii="仿宋" w:eastAsia="仿宋" w:hAnsi="仿宋" w:cs="仿宋" w:hint="eastAsia"/>
          <w:sz w:val="28"/>
          <w:szCs w:val="28"/>
        </w:rPr>
        <w:t>北京赛亿科技有限公司作为本项目的第六完成单位，主要负责了涂层及封孔</w:t>
      </w:r>
      <w:proofErr w:type="gramStart"/>
      <w:r w:rsidRPr="00B35574">
        <w:rPr>
          <w:rFonts w:ascii="仿宋" w:eastAsia="仿宋" w:hAnsi="仿宋" w:cs="仿宋" w:hint="eastAsia"/>
          <w:sz w:val="28"/>
          <w:szCs w:val="28"/>
        </w:rPr>
        <w:t>剂材料</w:t>
      </w:r>
      <w:proofErr w:type="gramEnd"/>
      <w:r w:rsidRPr="00B35574">
        <w:rPr>
          <w:rFonts w:ascii="仿宋" w:eastAsia="仿宋" w:hAnsi="仿宋" w:cs="仿宋" w:hint="eastAsia"/>
          <w:sz w:val="28"/>
          <w:szCs w:val="28"/>
        </w:rPr>
        <w:t>的规模生产和应用落地，参与了新型涂层材料工艺优化与封孔剂的工艺优化工作，对整个项目的顺利开展和有序实施具有非常重要的意义。</w:t>
      </w:r>
    </w:p>
    <w:p w14:paraId="0C5878E9" w14:textId="77777777" w:rsidR="002D4985" w:rsidRPr="00B35574" w:rsidRDefault="002D4985">
      <w:pPr>
        <w:rPr>
          <w:rFonts w:hint="eastAsia"/>
          <w:sz w:val="28"/>
          <w:szCs w:val="28"/>
        </w:rPr>
      </w:pPr>
    </w:p>
    <w:sectPr w:rsidR="002D4985" w:rsidRPr="00B355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9CA83" w14:textId="77777777" w:rsidR="00000000" w:rsidRDefault="00000000">
    <w:pPr>
      <w:pStyle w:val="a3"/>
      <w:ind w:rightChars="100" w:right="210"/>
    </w:pPr>
    <w:r>
      <w:rPr>
        <w:sz w:val="28"/>
        <w:szCs w:val="28"/>
      </w:rPr>
      <w:t xml:space="preserve">— </w:t>
    </w:r>
    <w:r>
      <w:rPr>
        <w:sz w:val="28"/>
        <w:szCs w:val="28"/>
      </w:rPr>
      <w:fldChar w:fldCharType="begin"/>
    </w:r>
    <w:r>
      <w:rPr>
        <w:sz w:val="28"/>
        <w:szCs w:val="28"/>
      </w:rPr>
      <w:instrText xml:space="preserve">PAGE  </w:instrText>
    </w:r>
    <w:r>
      <w:rPr>
        <w:sz w:val="28"/>
        <w:szCs w:val="28"/>
      </w:rPr>
      <w:fldChar w:fldCharType="separate"/>
    </w:r>
    <w:r>
      <w:rPr>
        <w:sz w:val="28"/>
        <w:szCs w:val="28"/>
      </w:rPr>
      <w:t>1</w:t>
    </w:r>
    <w:r>
      <w:rPr>
        <w:sz w:val="28"/>
        <w:szCs w:val="28"/>
      </w:rPr>
      <w:fldChar w:fldCharType="end"/>
    </w:r>
    <w:r>
      <w:rPr>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1F1CA" w14:textId="77777777" w:rsidR="00000000" w:rsidRDefault="00000000">
    <w:pPr>
      <w:pStyle w:val="a3"/>
      <w:ind w:rightChars="100" w:right="210" w:firstLineChars="105" w:firstLine="294"/>
      <w:jc w:val="right"/>
    </w:pPr>
    <w:r>
      <w:rPr>
        <w:sz w:val="28"/>
        <w:szCs w:val="28"/>
      </w:rPr>
      <w:t xml:space="preserve">— </w:t>
    </w:r>
    <w:r>
      <w:rPr>
        <w:sz w:val="28"/>
        <w:szCs w:val="28"/>
      </w:rPr>
      <w:fldChar w:fldCharType="begin"/>
    </w:r>
    <w:r>
      <w:rPr>
        <w:sz w:val="28"/>
        <w:szCs w:val="28"/>
      </w:rPr>
      <w:instrText xml:space="preserve">PAGE  </w:instrText>
    </w:r>
    <w:r>
      <w:rPr>
        <w:sz w:val="28"/>
        <w:szCs w:val="28"/>
      </w:rPr>
      <w:fldChar w:fldCharType="separate"/>
    </w:r>
    <w:r>
      <w:rPr>
        <w:sz w:val="28"/>
        <w:szCs w:val="28"/>
      </w:rPr>
      <w:t>29</w:t>
    </w:r>
    <w:r>
      <w:rPr>
        <w:sz w:val="28"/>
        <w:szCs w:val="28"/>
      </w:rPr>
      <w:fldChar w:fldCharType="end"/>
    </w:r>
    <w:r>
      <w:rPr>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574"/>
    <w:rsid w:val="00050161"/>
    <w:rsid w:val="00063431"/>
    <w:rsid w:val="00080DBC"/>
    <w:rsid w:val="002D4985"/>
    <w:rsid w:val="003B145B"/>
    <w:rsid w:val="003B2768"/>
    <w:rsid w:val="004103CA"/>
    <w:rsid w:val="00B35574"/>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DAE42"/>
  <w15:chartTrackingRefBased/>
  <w15:docId w15:val="{241D001C-0FDB-46A7-A655-0779E5100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57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B35574"/>
    <w:pPr>
      <w:tabs>
        <w:tab w:val="center" w:pos="4153"/>
        <w:tab w:val="right" w:pos="8306"/>
      </w:tabs>
      <w:snapToGrid w:val="0"/>
      <w:jc w:val="left"/>
    </w:pPr>
    <w:rPr>
      <w:rFonts w:eastAsiaTheme="minorEastAsia" w:cstheme="minorBidi"/>
      <w:sz w:val="18"/>
      <w:szCs w:val="18"/>
      <w14:ligatures w14:val="standardContextual"/>
    </w:rPr>
  </w:style>
  <w:style w:type="character" w:customStyle="1" w:styleId="a4">
    <w:name w:val="页脚 字符"/>
    <w:basedOn w:val="a0"/>
    <w:link w:val="a3"/>
    <w:rsid w:val="00B35574"/>
    <w:rPr>
      <w:rFonts w:ascii="Times New Roman" w:hAnsi="Times New Roman"/>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2024-12-15T02:55:00Z</dcterms:created>
  <dcterms:modified xsi:type="dcterms:W3CDTF">2024-12-15T02:57:00Z</dcterms:modified>
</cp:coreProperties>
</file>