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4F54D">
      <w:pPr>
        <w:spacing w:line="580" w:lineRule="exact"/>
        <w:outlineLvl w:val="1"/>
        <w:rPr>
          <w:rFonts w:hint="eastAsia" w:ascii="仿宋_GB2312" w:hAnsi="Times New Roman" w:eastAsia="仿宋_GB2312"/>
          <w:b/>
          <w:bCs/>
          <w:sz w:val="28"/>
          <w:szCs w:val="28"/>
        </w:rPr>
      </w:pPr>
      <w:bookmarkStart w:id="0" w:name="_GoBack"/>
      <w:bookmarkEnd w:id="0"/>
      <w:r>
        <w:rPr>
          <w:rFonts w:hint="eastAsia" w:ascii="仿宋_GB2312" w:hAnsi="Times New Roman" w:eastAsia="仿宋_GB2312"/>
          <w:b/>
          <w:bCs/>
          <w:sz w:val="28"/>
          <w:szCs w:val="28"/>
        </w:rPr>
        <w:t>项目名称：</w:t>
      </w:r>
      <w:r>
        <w:rPr>
          <w:rFonts w:hint="eastAsia" w:ascii="仿宋_GB2312" w:hAnsi="Times New Roman" w:eastAsia="仿宋_GB2312"/>
          <w:sz w:val="28"/>
          <w:szCs w:val="28"/>
        </w:rPr>
        <w:t>山苍子优良资源选育与精深加工关键技术及应用</w:t>
      </w:r>
    </w:p>
    <w:p w14:paraId="1567B77F">
      <w:pPr>
        <w:spacing w:line="580" w:lineRule="exact"/>
        <w:outlineLvl w:val="1"/>
        <w:rPr>
          <w:rFonts w:hint="eastAsia" w:ascii="仿宋_GB2312" w:hAnsi="Times New Roman" w:eastAsia="仿宋_GB2312"/>
          <w:sz w:val="28"/>
          <w:szCs w:val="28"/>
        </w:rPr>
      </w:pPr>
      <w:r>
        <w:rPr>
          <w:rFonts w:hint="eastAsia" w:ascii="仿宋_GB2312" w:hAnsi="Times New Roman" w:eastAsia="仿宋_GB2312"/>
          <w:b/>
          <w:bCs/>
          <w:sz w:val="28"/>
          <w:szCs w:val="28"/>
        </w:rPr>
        <w:t>提名者：</w:t>
      </w:r>
      <w:r>
        <w:rPr>
          <w:rFonts w:hint="eastAsia" w:ascii="仿宋_GB2312" w:hAnsi="Times New Roman" w:eastAsia="仿宋_GB2312"/>
          <w:sz w:val="28"/>
          <w:szCs w:val="28"/>
        </w:rPr>
        <w:t>江西省教育厅</w:t>
      </w:r>
    </w:p>
    <w:p w14:paraId="5F5D827D">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提名意见：</w:t>
      </w:r>
    </w:p>
    <w:p w14:paraId="63EB4466">
      <w:pPr>
        <w:ind w:firstLine="420" w:firstLineChars="150"/>
        <w:rPr>
          <w:rFonts w:hint="eastAsia" w:ascii="仿宋_GB2312" w:hAnsi="Times New Roman" w:eastAsia="仿宋_GB2312"/>
          <w:sz w:val="28"/>
          <w:szCs w:val="28"/>
        </w:rPr>
      </w:pPr>
      <w:r>
        <w:rPr>
          <w:rFonts w:hint="eastAsia" w:ascii="仿宋_GB2312" w:hAnsi="Times New Roman" w:eastAsia="仿宋_GB2312"/>
          <w:sz w:val="28"/>
          <w:szCs w:val="28"/>
        </w:rPr>
        <w:t>山苍子是我国最具乡土特色与资源优势的香料树种之一，针对当前存在优良种质资源少和精深加工利用程度低等问题，项目组经历十多年</w:t>
      </w:r>
      <w:r>
        <w:rPr>
          <w:rFonts w:hint="eastAsia" w:ascii="仿宋_GB2312" w:hAnsi="Times New Roman" w:eastAsia="仿宋_GB2312"/>
          <w:sz w:val="28"/>
          <w:szCs w:val="28"/>
          <w:lang w:eastAsia="zh-CN"/>
        </w:rPr>
        <w:t>的</w:t>
      </w:r>
      <w:r>
        <w:rPr>
          <w:rFonts w:hint="eastAsia" w:ascii="仿宋_GB2312" w:hAnsi="Times New Roman" w:eastAsia="仿宋_GB2312"/>
          <w:sz w:val="28"/>
          <w:szCs w:val="28"/>
        </w:rPr>
        <w:t>科技攻关，在优良种质资源筛选与高效培育、山苍子油高效分离与精深加工方面，取得了较好的创新性成果。项目发表了学术论文45篇，获发明专利8件（国际专利1件），软件著作权2件，制定地方标准1项，培养专业技术人才和研究生15人。完成科技成果登记5项，已在多家公司与林场推广应用，实现经济效益2亿多元，经济和社会效益显著。</w:t>
      </w:r>
    </w:p>
    <w:p w14:paraId="1ADC1B46">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提名等级：</w:t>
      </w:r>
      <w:r>
        <w:rPr>
          <w:rFonts w:hint="eastAsia" w:ascii="仿宋_GB2312" w:hAnsi="Times New Roman" w:eastAsia="仿宋_GB2312"/>
          <w:sz w:val="28"/>
          <w:szCs w:val="28"/>
        </w:rPr>
        <w:t>江西省科学技术进步奖一等奖</w:t>
      </w:r>
    </w:p>
    <w:p w14:paraId="253F4122">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项目简介：</w:t>
      </w:r>
    </w:p>
    <w:p w14:paraId="5A2ED80E">
      <w:pPr>
        <w:spacing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sz w:val="28"/>
          <w:szCs w:val="28"/>
        </w:rPr>
        <w:t>本项目属于林学学科林产化学与加工领域。山苍子是我国最具乡土特色与资源优势的香料树种之一，</w:t>
      </w:r>
      <w:r>
        <w:rPr>
          <w:rFonts w:hint="eastAsia" w:ascii="仿宋_GB2312" w:hAnsi="宋体" w:eastAsia="仿宋_GB2312"/>
          <w:sz w:val="28"/>
          <w:szCs w:val="28"/>
        </w:rPr>
        <w:t>在国家重点研发计划课题、</w:t>
      </w:r>
      <w:r>
        <w:rPr>
          <w:rFonts w:hint="eastAsia" w:ascii="仿宋_GB2312" w:hAnsi="宋体" w:eastAsia="仿宋_GB2312"/>
          <w:bCs/>
          <w:sz w:val="28"/>
          <w:szCs w:val="28"/>
        </w:rPr>
        <w:t>国家自然科学基金、中央财政林业科技推广示范项目、江西省重点研发计划、江西省主要学科学术和技术带头人领军人才</w:t>
      </w:r>
      <w:r>
        <w:rPr>
          <w:rFonts w:hint="eastAsia" w:ascii="仿宋_GB2312" w:hAnsi="宋体" w:eastAsia="仿宋_GB2312"/>
          <w:sz w:val="28"/>
          <w:szCs w:val="28"/>
        </w:rPr>
        <w:t>等项目支持下，</w:t>
      </w:r>
      <w:r>
        <w:rPr>
          <w:rFonts w:hint="eastAsia" w:ascii="仿宋_GB2312" w:hAnsi="Times New Roman" w:eastAsia="仿宋_GB2312"/>
          <w:sz w:val="28"/>
          <w:szCs w:val="28"/>
        </w:rPr>
        <w:t>针对存在优良种质资源少，精深加工利用程度低等问题，开展了山苍子优良种质资源筛选与高效培育、山苍子油高效分离与精深产品的研发，以及生产关键技术的开发与生产线建设。为山苍子产业发展关键技术升级提供理论基础和技术支撑。主要取得了以下重要成果：</w:t>
      </w:r>
    </w:p>
    <w:p w14:paraId="25E6E457">
      <w:pPr>
        <w:numPr>
          <w:ilvl w:val="0"/>
          <w:numId w:val="1"/>
        </w:numPr>
        <w:spacing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sz w:val="28"/>
          <w:szCs w:val="28"/>
        </w:rPr>
        <w:t>集成山苍子优良种质资源调查、收集与评价技术，筛选获得了优良山苍子资源。开展了范围最广、规模最大和种源最多的全国分布区山苍子种质资源调查，收集种源数量86个，家系数量1769个。分别按（县域）种源采集优树的果实、种子、叶片等遗传材料，建立了山苍子种质资源收集、保存和评价标准，为全国山苍子种质资源保护提供参考。</w:t>
      </w:r>
    </w:p>
    <w:p w14:paraId="479885CB">
      <w:pPr>
        <w:numPr>
          <w:ilvl w:val="0"/>
          <w:numId w:val="1"/>
        </w:numPr>
        <w:spacing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sz w:val="28"/>
          <w:szCs w:val="28"/>
        </w:rPr>
        <w:t>构建了山苍子优良种质资源扦插快繁与高效培育技术体系。</w:t>
      </w:r>
      <w:r>
        <w:rPr>
          <w:rFonts w:hint="eastAsia" w:ascii="仿宋_GB2312" w:hAnsi="Times New Roman" w:eastAsia="仿宋_GB2312"/>
          <w:color w:val="000000" w:themeColor="text1"/>
          <w:sz w:val="28"/>
          <w:szCs w:val="28"/>
          <w14:textFill>
            <w14:solidFill>
              <w14:schemeClr w14:val="tx1"/>
            </w14:solidFill>
          </w14:textFill>
        </w:rPr>
        <w:t>集成扦插材料甄选、基质构建、外源激素调配等关键技术，在红黄土基质上采用IBA、NAA 、ABT不同浓度梯度优化，并通过系列综合筛选，形成扦插繁殖技术体系，建立规模化高效栽培与标准化栽培示范基地。优化密度控制、配方施肥、合理采收、雌雄配比控制和矮林作业等高效培育关键技术，建立山苍子与油茶、马尾松等混交、套种的高效栽培和原料林示范林，为我国山苍子人工林规模化种植提供优良种苗和技术示范。</w:t>
      </w:r>
    </w:p>
    <w:p w14:paraId="29F3633C">
      <w:pPr>
        <w:numPr>
          <w:ilvl w:val="0"/>
          <w:numId w:val="1"/>
        </w:numPr>
        <w:spacing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color w:val="000000" w:themeColor="text1"/>
          <w:sz w:val="28"/>
          <w:szCs w:val="28"/>
          <w14:textFill>
            <w14:solidFill>
              <w14:schemeClr w14:val="tx1"/>
            </w14:solidFill>
          </w14:textFill>
        </w:rPr>
        <w:t>建立了山苍子精油及其特征抗菌组分高效提取分离技术体系。集成现代化提取分离技术，优化工艺参数，形成山苍子精油的高效提取分离技术，建立山苍子精油提取分离中试示范线。集成山苍子精油系列产品加工利用技术，优化有机溶剂萃取法、微波-超声辅助水蒸气蒸馏法等提取分离技术，开发了山苍子精油抗菌组分高效分离技术，为山苍子油精细分离与高效利用奠定基础。</w:t>
      </w:r>
    </w:p>
    <w:p w14:paraId="21BE4237">
      <w:pPr>
        <w:numPr>
          <w:ilvl w:val="0"/>
          <w:numId w:val="1"/>
        </w:numPr>
        <w:spacing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sz w:val="28"/>
          <w:szCs w:val="28"/>
        </w:rPr>
        <w:t>创新了山苍子油新型衍生物的制备技术。基于亚结构拼接、生物电子等排、“Me too”等衍生物制备策略，采用现代有机合成手段，设计合成了山苍子油主成分柠檬醛新型醇类、缩醛类、酮类、酯类、肟醚类、缩氨基硫脲及其噻唑腙类、酰胺类、酰基硫脲类以及腈类衍生物等共计300多个，筛选获得了对油茶炭疽病菌、水稻纹枯病、大肠杆菌等植物病原菌或人体致病菌具良好抗菌活性的衍生物，并优化了这些化合物的制备工艺，为山苍子油的高值化深加工利用奠定了理论基础。</w:t>
      </w:r>
    </w:p>
    <w:p w14:paraId="6653C757">
      <w:pPr>
        <w:numPr>
          <w:ilvl w:val="0"/>
          <w:numId w:val="1"/>
        </w:numPr>
        <w:spacing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sz w:val="28"/>
          <w:szCs w:val="28"/>
        </w:rPr>
        <w:t>创制了山苍子精油和柠檬醛微胶囊、微乳液、脂质体等新型制剂。通过冷冻干燥法制备柠檬醛/羟丙基-β-环糊精包合物；通过低能乳化法制备山苍子精油微乳液；采用乙醇注入法制备柠檬醛脂质体和柠檬醛-壳聚糖复合脂质体两种柠檬醛缓释制剂，并掌握了这些制剂的最佳制备方法。</w:t>
      </w:r>
      <w:r>
        <w:rPr>
          <w:rFonts w:hint="eastAsia" w:ascii="仿宋_GB2312" w:hAnsi="Times New Roman" w:eastAsia="仿宋_GB2312"/>
          <w:color w:val="000000" w:themeColor="text1"/>
          <w:sz w:val="28"/>
          <w:szCs w:val="28"/>
          <w14:textFill>
            <w14:solidFill>
              <w14:schemeClr w14:val="tx1"/>
            </w14:solidFill>
          </w14:textFill>
        </w:rPr>
        <w:t>开发山苍子精油基汽车固体香水产品，形成山苍子精油深加工产品孵化基地，为山苍子资源全产业链增值增效技术全面升级提供技术支撑。</w:t>
      </w:r>
    </w:p>
    <w:p w14:paraId="6D5157C2">
      <w:pPr>
        <w:spacing w:line="288"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项目共产生经济效益2亿多元，发表了学术论文45篇，获发明专利8件（国际专利1件），软件著作权2件，制定地方标准1项，培养专业技术人才和研究生15人。本项目推动了江西山苍子的精细化利用水平提升和相关产业转型升级，经济和社会效益显著。</w:t>
      </w:r>
    </w:p>
    <w:p w14:paraId="53ADDAD8">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主要知识产权和标准规范等目录：</w:t>
      </w:r>
    </w:p>
    <w:p w14:paraId="308F08A1">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陈尚</w:t>
      </w:r>
      <w:r>
        <w:rPr>
          <w:rFonts w:hint="eastAsia" w:ascii="微软雅黑" w:hAnsi="微软雅黑" w:eastAsia="微软雅黑" w:cs="微软雅黑"/>
          <w:sz w:val="28"/>
          <w:szCs w:val="28"/>
        </w:rPr>
        <w:t>钘</w:t>
      </w:r>
      <w:r>
        <w:rPr>
          <w:rFonts w:hint="eastAsia" w:ascii="仿宋_GB2312" w:hAnsi="Times New Roman" w:eastAsia="仿宋_GB2312"/>
          <w:sz w:val="28"/>
          <w:szCs w:val="28"/>
        </w:rPr>
        <w:t>;曾嵘;廖圣良;罗秋根;王宗德;张骥;杨宇玲;范国荣;罗海;张华锦. 一种柠檬醛基酰基硫脲衍生物及其制备方法和应用。 国家发明专利，专利号：ZL 2022 1 0879794.8，2023年6月2日</w:t>
      </w:r>
    </w:p>
    <w:p w14:paraId="5A49A49E">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陈尚</w:t>
      </w:r>
      <w:r>
        <w:rPr>
          <w:rFonts w:hint="eastAsia" w:ascii="微软雅黑" w:hAnsi="微软雅黑" w:eastAsia="微软雅黑" w:cs="微软雅黑"/>
          <w:sz w:val="28"/>
          <w:szCs w:val="28"/>
        </w:rPr>
        <w:t>钘</w:t>
      </w:r>
      <w:r>
        <w:rPr>
          <w:rFonts w:hint="eastAsia" w:ascii="仿宋_GB2312" w:hAnsi="Times New Roman" w:eastAsia="仿宋_GB2312"/>
          <w:sz w:val="28"/>
          <w:szCs w:val="28"/>
        </w:rPr>
        <w:t>, 昌家宇, 彭云, 肖转泉, 张骥, 范国荣, 廖圣良, 罗海, 杨宇玲, 贺璐, 王宗德, 王鹏. 一种莰烯醛基噻唑腙类衍生物的合成方法及其抗氧化应用. 国家发明专利，申请号：ZL 2021 1 1206038.0，2023年03月03日</w:t>
      </w:r>
    </w:p>
    <w:p w14:paraId="7D121EAC">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Chen shangxing; Fan guorong; Wang zongde; Deng liwei; Wang peng; Luo hai; Liao shengliang; He lu and Si hongyan. A method for extracting litsea cubeba essential oil by rapid flash evaporation，2020-08-15, IP Australia, 2020101138（国际专利）</w:t>
      </w:r>
    </w:p>
    <w:p w14:paraId="7449F837">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廖圣良，许林，段欣颖，司红燕，王宗德，陈尚</w:t>
      </w:r>
      <w:r>
        <w:rPr>
          <w:rFonts w:hint="eastAsia" w:ascii="微软雅黑" w:hAnsi="微软雅黑" w:eastAsia="微软雅黑" w:cs="微软雅黑"/>
          <w:sz w:val="28"/>
          <w:szCs w:val="28"/>
        </w:rPr>
        <w:t>钘</w:t>
      </w:r>
      <w:r>
        <w:rPr>
          <w:rFonts w:hint="eastAsia" w:ascii="仿宋_GB2312" w:hAnsi="Times New Roman" w:eastAsia="仿宋_GB2312"/>
          <w:sz w:val="28"/>
          <w:szCs w:val="28"/>
        </w:rPr>
        <w:t>，范国荣，王鹏，罗海，贺璐，杨宇玲，张骥，邹秀秀。一种农用增效杀菌剂及其应用。国家发明专利，专利号：ZL 2022 1 0777791.3，2023年09月19日</w:t>
      </w:r>
    </w:p>
    <w:p w14:paraId="473F79BE">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陈尚</w:t>
      </w:r>
      <w:r>
        <w:rPr>
          <w:rFonts w:hint="eastAsia" w:ascii="微软雅黑" w:hAnsi="微软雅黑" w:eastAsia="微软雅黑" w:cs="微软雅黑"/>
          <w:sz w:val="28"/>
          <w:szCs w:val="28"/>
        </w:rPr>
        <w:t>钘</w:t>
      </w:r>
      <w:r>
        <w:rPr>
          <w:rFonts w:hint="eastAsia" w:ascii="仿宋_GB2312" w:hAnsi="Times New Roman" w:eastAsia="仿宋_GB2312"/>
          <w:sz w:val="28"/>
          <w:szCs w:val="28"/>
        </w:rPr>
        <w:t>, 琚雨薇, 范国荣, 倪巳阳, 贺璐, 廖圣良, 王宗德, 王鹏, 张骥, 余雨晴,  周志鹏. 山苍子核基磁性活性炭制备方法及在染料废水处理的应用. 国家发明专利，专利号：ZL202110022420.X, 2021年1月26日</w:t>
      </w:r>
    </w:p>
    <w:p w14:paraId="6438B8A6">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汪加魏，毛卓佳，易敏，陈尚</w:t>
      </w:r>
      <w:r>
        <w:rPr>
          <w:rFonts w:hint="eastAsia" w:ascii="微软雅黑" w:hAnsi="微软雅黑" w:eastAsia="微软雅黑" w:cs="微软雅黑"/>
          <w:sz w:val="28"/>
          <w:szCs w:val="28"/>
        </w:rPr>
        <w:t>钘</w:t>
      </w:r>
      <w:r>
        <w:rPr>
          <w:rFonts w:hint="eastAsia" w:ascii="仿宋_GB2312" w:hAnsi="仿宋_GB2312" w:eastAsia="仿宋_GB2312" w:cs="仿宋_GB2312"/>
          <w:sz w:val="28"/>
          <w:szCs w:val="28"/>
        </w:rPr>
        <w:t>，梁擎宇，王宗德，范国荣，付丹，欧阳逾菲，饶磊</w:t>
      </w:r>
      <w:r>
        <w:rPr>
          <w:rFonts w:hint="eastAsia" w:ascii="仿宋_GB2312" w:hAnsi="Times New Roman" w:eastAsia="仿宋_GB2312"/>
          <w:sz w:val="28"/>
          <w:szCs w:val="28"/>
        </w:rPr>
        <w:t>. 一种山苍子胚性愈伤组织诱导培养基及诱导方法。国家发明专利，专利号：ZL 2023 1 0521800.7，2023年5月10日</w:t>
      </w:r>
    </w:p>
    <w:p w14:paraId="1DD439A3">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彭大勇，王杰，况虹敏，叶小丽，周志辉，肖淑珍，陈尚</w:t>
      </w:r>
      <w:r>
        <w:rPr>
          <w:rFonts w:hint="eastAsia" w:ascii="微软雅黑" w:hAnsi="微软雅黑" w:eastAsia="微软雅黑" w:cs="微软雅黑"/>
          <w:sz w:val="28"/>
          <w:szCs w:val="28"/>
        </w:rPr>
        <w:t>钘</w:t>
      </w:r>
      <w:r>
        <w:rPr>
          <w:rFonts w:hint="eastAsia" w:ascii="仿宋_GB2312" w:hAnsi="仿宋_GB2312" w:eastAsia="仿宋_GB2312" w:cs="仿宋_GB2312"/>
          <w:sz w:val="28"/>
          <w:szCs w:val="28"/>
        </w:rPr>
        <w:t>，聂旭亮。一种唑啉草酯代谢物</w:t>
      </w:r>
      <w:r>
        <w:rPr>
          <w:rFonts w:hint="eastAsia" w:ascii="仿宋_GB2312" w:hAnsi="Times New Roman" w:eastAsia="仿宋_GB2312"/>
          <w:sz w:val="28"/>
          <w:szCs w:val="28"/>
        </w:rPr>
        <w:t>M3的合成方法。国家发明专利，专利号：ZL202211399161.3, 2023年7月26日</w:t>
      </w:r>
    </w:p>
    <w:p w14:paraId="2C7E42B6">
      <w:pPr>
        <w:numPr>
          <w:ilvl w:val="0"/>
          <w:numId w:val="2"/>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杨宇玲，王培玲，王宗德，赵佳欣，王鹏，范国荣，陈尚</w:t>
      </w:r>
      <w:r>
        <w:rPr>
          <w:rFonts w:hint="eastAsia" w:ascii="微软雅黑" w:hAnsi="微软雅黑" w:eastAsia="微软雅黑" w:cs="微软雅黑"/>
          <w:sz w:val="28"/>
          <w:szCs w:val="28"/>
        </w:rPr>
        <w:t>钘</w:t>
      </w:r>
      <w:r>
        <w:rPr>
          <w:rFonts w:hint="eastAsia" w:ascii="仿宋_GB2312" w:hAnsi="仿宋_GB2312" w:eastAsia="仿宋_GB2312" w:cs="仿宋_GB2312"/>
          <w:sz w:val="28"/>
          <w:szCs w:val="28"/>
        </w:rPr>
        <w:t>，廖圣良，司红燕，罗海，贺璐，张骥，胡军，冉冲，顾成龙。一种二氧化硅</w:t>
      </w:r>
      <w:r>
        <w:rPr>
          <w:rFonts w:hint="eastAsia" w:ascii="仿宋_GB2312" w:hAnsi="Times New Roman" w:eastAsia="仿宋_GB2312"/>
          <w:sz w:val="28"/>
          <w:szCs w:val="28"/>
        </w:rPr>
        <w:t>-精油微胶囊的制备方法。国家发明专利，专利号：ZL202110744363.6, 2022年6月21日</w:t>
      </w:r>
    </w:p>
    <w:p w14:paraId="1936FC42">
      <w:pPr>
        <w:spacing w:line="312" w:lineRule="auto"/>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主要完成人情况：</w:t>
      </w:r>
    </w:p>
    <w:p w14:paraId="0ABAB537">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陈尚</w:t>
      </w:r>
      <w:r>
        <w:rPr>
          <w:rFonts w:hint="eastAsia" w:ascii="微软雅黑" w:hAnsi="微软雅黑" w:eastAsia="微软雅黑" w:cs="微软雅黑"/>
          <w:sz w:val="28"/>
          <w:szCs w:val="28"/>
        </w:rPr>
        <w:t>钘</w:t>
      </w:r>
      <w:r>
        <w:rPr>
          <w:rFonts w:hint="eastAsia" w:ascii="仿宋_GB2312" w:hAnsi="Times New Roman" w:eastAsia="仿宋_GB2312"/>
          <w:sz w:val="28"/>
          <w:szCs w:val="28"/>
        </w:rPr>
        <w:tab/>
      </w:r>
      <w:r>
        <w:rPr>
          <w:rFonts w:hint="eastAsia" w:ascii="仿宋_GB2312" w:hAnsi="Times New Roman" w:eastAsia="仿宋_GB2312"/>
          <w:sz w:val="28"/>
          <w:szCs w:val="28"/>
        </w:rPr>
        <w:t>第1，副所长、正高，江西农业大学，项目主持，整体方案</w:t>
      </w:r>
    </w:p>
    <w:p w14:paraId="0DE13ABD">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廖圣良</w:t>
      </w:r>
      <w:r>
        <w:rPr>
          <w:rFonts w:hint="eastAsia" w:ascii="仿宋_GB2312" w:hAnsi="Times New Roman" w:eastAsia="仿宋_GB2312"/>
          <w:sz w:val="28"/>
          <w:szCs w:val="28"/>
        </w:rPr>
        <w:tab/>
      </w:r>
      <w:r>
        <w:rPr>
          <w:rFonts w:hint="eastAsia" w:ascii="仿宋_GB2312" w:hAnsi="Times New Roman" w:eastAsia="仿宋_GB2312"/>
          <w:sz w:val="28"/>
          <w:szCs w:val="28"/>
        </w:rPr>
        <w:t>第2，副主任、副高，江西农业大学，协助方案</w:t>
      </w:r>
    </w:p>
    <w:p w14:paraId="4AE791D0">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张骥</w:t>
      </w:r>
      <w:r>
        <w:rPr>
          <w:rFonts w:hint="eastAsia" w:ascii="仿宋_GB2312" w:hAnsi="Times New Roman" w:eastAsia="仿宋_GB2312"/>
          <w:sz w:val="28"/>
          <w:szCs w:val="28"/>
        </w:rPr>
        <w:tab/>
      </w:r>
      <w:r>
        <w:rPr>
          <w:rFonts w:hint="eastAsia" w:ascii="仿宋_GB2312" w:hAnsi="Times New Roman" w:eastAsia="仿宋_GB2312"/>
          <w:sz w:val="28"/>
          <w:szCs w:val="28"/>
        </w:rPr>
        <w:t>第3，教师、中级，江西农业大学，加工利用</w:t>
      </w:r>
    </w:p>
    <w:p w14:paraId="6D89C95F">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王宗德</w:t>
      </w:r>
      <w:r>
        <w:rPr>
          <w:rFonts w:hint="eastAsia" w:ascii="仿宋_GB2312" w:hAnsi="Times New Roman" w:eastAsia="仿宋_GB2312"/>
          <w:sz w:val="28"/>
          <w:szCs w:val="28"/>
        </w:rPr>
        <w:tab/>
      </w:r>
      <w:r>
        <w:rPr>
          <w:rFonts w:hint="eastAsia" w:ascii="仿宋_GB2312" w:hAnsi="Times New Roman" w:eastAsia="仿宋_GB2312"/>
          <w:sz w:val="28"/>
          <w:szCs w:val="28"/>
        </w:rPr>
        <w:t>第4，院长、正高，江西农业大学，加工利用</w:t>
      </w:r>
    </w:p>
    <w:p w14:paraId="02DFE26F">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苏健裕</w:t>
      </w:r>
      <w:r>
        <w:rPr>
          <w:rFonts w:hint="eastAsia" w:ascii="仿宋_GB2312" w:hAnsi="Times New Roman" w:eastAsia="仿宋_GB2312"/>
          <w:sz w:val="28"/>
          <w:szCs w:val="28"/>
        </w:rPr>
        <w:tab/>
      </w:r>
      <w:r>
        <w:rPr>
          <w:rFonts w:hint="eastAsia" w:ascii="仿宋_GB2312" w:hAnsi="Times New Roman" w:eastAsia="仿宋_GB2312"/>
          <w:sz w:val="28"/>
          <w:szCs w:val="28"/>
        </w:rPr>
        <w:t>第5，主任、正高，华南理工大学，加工利用</w:t>
      </w:r>
    </w:p>
    <w:p w14:paraId="4A467D2D">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丁访军</w:t>
      </w:r>
      <w:r>
        <w:rPr>
          <w:rFonts w:hint="eastAsia" w:ascii="仿宋_GB2312" w:hAnsi="Times New Roman" w:eastAsia="仿宋_GB2312"/>
          <w:sz w:val="28"/>
          <w:szCs w:val="28"/>
        </w:rPr>
        <w:tab/>
      </w:r>
      <w:r>
        <w:rPr>
          <w:rFonts w:hint="eastAsia" w:ascii="仿宋_GB2312" w:hAnsi="Times New Roman" w:eastAsia="仿宋_GB2312"/>
          <w:sz w:val="28"/>
          <w:szCs w:val="28"/>
        </w:rPr>
        <w:t>第6，副院长、正高，贵州省林科院，资源培育</w:t>
      </w:r>
    </w:p>
    <w:p w14:paraId="4ACFBB9F">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汪加魏</w:t>
      </w:r>
      <w:r>
        <w:rPr>
          <w:rFonts w:hint="eastAsia" w:ascii="仿宋_GB2312" w:hAnsi="Times New Roman" w:eastAsia="仿宋_GB2312"/>
          <w:sz w:val="28"/>
          <w:szCs w:val="28"/>
        </w:rPr>
        <w:tab/>
      </w:r>
      <w:r>
        <w:rPr>
          <w:rFonts w:hint="eastAsia" w:ascii="仿宋_GB2312" w:hAnsi="Times New Roman" w:eastAsia="仿宋_GB2312"/>
          <w:sz w:val="28"/>
          <w:szCs w:val="28"/>
        </w:rPr>
        <w:t>第7，教师、中级，江西农业大学，资源培育</w:t>
      </w:r>
    </w:p>
    <w:p w14:paraId="7003B3A6">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范国荣</w:t>
      </w:r>
      <w:r>
        <w:rPr>
          <w:rFonts w:hint="eastAsia" w:ascii="仿宋_GB2312" w:hAnsi="Times New Roman" w:eastAsia="仿宋_GB2312"/>
          <w:sz w:val="28"/>
          <w:szCs w:val="28"/>
        </w:rPr>
        <w:tab/>
      </w:r>
      <w:r>
        <w:rPr>
          <w:rFonts w:hint="eastAsia" w:ascii="仿宋_GB2312" w:hAnsi="Times New Roman" w:eastAsia="仿宋_GB2312"/>
          <w:sz w:val="28"/>
          <w:szCs w:val="28"/>
        </w:rPr>
        <w:t>第8，教师、正高，江西农业大学，示范线建设</w:t>
      </w:r>
    </w:p>
    <w:p w14:paraId="3DF33415">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罗海，第9，教师、中级，江西农业大学，示范线建设</w:t>
      </w:r>
    </w:p>
    <w:p w14:paraId="2935A98C">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罗秋根，第10，总经理、副高，吉安市中香天然植物有限公司，推广应用</w:t>
      </w:r>
    </w:p>
    <w:p w14:paraId="27CE0C52">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袁丛军，第11，主任、副高，贵州省林科院，资源培育</w:t>
      </w:r>
    </w:p>
    <w:p w14:paraId="76FAE29A">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李祥林，第12，董事长、中级，江西思派思香料化工有限公司，推广应用</w:t>
      </w:r>
    </w:p>
    <w:p w14:paraId="34AE6082">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彭大勇，第13，教师、副高，江西农业大学，加工利用</w:t>
      </w:r>
    </w:p>
    <w:p w14:paraId="56C68B12">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刘娟，第14，教师、副高，江西农业大学，资源筛选</w:t>
      </w:r>
    </w:p>
    <w:p w14:paraId="105DACF3">
      <w:pPr>
        <w:numPr>
          <w:ilvl w:val="0"/>
          <w:numId w:val="3"/>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司红燕，第15，教师、中级，江西农业大学，示范线建设</w:t>
      </w:r>
    </w:p>
    <w:p w14:paraId="0DB86B66">
      <w:pPr>
        <w:spacing w:line="312" w:lineRule="auto"/>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主要完成单位情况：</w:t>
      </w:r>
    </w:p>
    <w:p w14:paraId="08D69C2C">
      <w:pPr>
        <w:numPr>
          <w:ilvl w:val="0"/>
          <w:numId w:val="4"/>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江西农业大学，第1，项目主持，山苍子资源筛选、无性繁育与精深加工利用。</w:t>
      </w:r>
    </w:p>
    <w:p w14:paraId="47D0E6D4">
      <w:pPr>
        <w:numPr>
          <w:ilvl w:val="0"/>
          <w:numId w:val="4"/>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华南理工大学，第2，山苍子油利用与产品研发。</w:t>
      </w:r>
    </w:p>
    <w:p w14:paraId="7304249F">
      <w:pPr>
        <w:numPr>
          <w:ilvl w:val="0"/>
          <w:numId w:val="4"/>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贵州省林科院，第3，山苍子高效培育、规模化基地建设。</w:t>
      </w:r>
    </w:p>
    <w:p w14:paraId="33053E64">
      <w:pPr>
        <w:numPr>
          <w:ilvl w:val="0"/>
          <w:numId w:val="4"/>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吉安市中香天然植物有限公司，第4，山苍子油与柠檬醛高附加值产品研发与示范线建设。</w:t>
      </w:r>
    </w:p>
    <w:p w14:paraId="17ECE578">
      <w:pPr>
        <w:numPr>
          <w:ilvl w:val="0"/>
          <w:numId w:val="4"/>
        </w:numPr>
        <w:spacing w:line="312" w:lineRule="auto"/>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江西思派思香料化工有限公司，第5，山苍子油加工、柠檬醛高效分离与技术推广应用，示范线建设。</w:t>
      </w:r>
    </w:p>
    <w:p w14:paraId="5A7B7655">
      <w:pPr>
        <w:numPr>
          <w:ilvl w:val="255"/>
          <w:numId w:val="0"/>
        </w:numPr>
        <w:spacing w:line="312" w:lineRule="auto"/>
        <w:ind w:left="420" w:leftChars="200"/>
        <w:outlineLvl w:val="1"/>
        <w:rPr>
          <w:rFonts w:hint="eastAsia" w:ascii="仿宋_GB2312" w:hAnsi="Times New Roman" w:eastAsia="仿宋_GB2312"/>
          <w:sz w:val="28"/>
          <w:szCs w:val="28"/>
        </w:rPr>
      </w:pPr>
    </w:p>
    <w:p w14:paraId="7A16DA61">
      <w:pPr>
        <w:spacing w:line="312" w:lineRule="auto"/>
        <w:rPr>
          <w:rFonts w:hint="eastAsia" w:ascii="仿宋_GB2312" w:hAnsi="Times New Roman" w:eastAsia="仿宋_GB2312"/>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573A3B4E-232A-4FD2-956F-2E27399071BD}"/>
  </w:font>
  <w:font w:name="微软雅黑">
    <w:panose1 w:val="020B0503020204020204"/>
    <w:charset w:val="86"/>
    <w:family w:val="swiss"/>
    <w:pitch w:val="default"/>
    <w:sig w:usb0="80000287" w:usb1="2ACF3C50" w:usb2="00000016" w:usb3="00000000" w:csb0="0004001F" w:csb1="00000000"/>
    <w:embedRegular r:id="rId2" w:fontKey="{D1FD2822-066C-44D1-9CDD-97DFAA989A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4FD1D">
    <w:pPr>
      <w:pStyle w:val="5"/>
      <w:ind w:right="210" w:rightChars="100" w:firstLine="294" w:firstLineChars="105"/>
      <w:jc w:val="right"/>
    </w:pPr>
    <w:r>
      <w:rPr>
        <w:rFonts w:ascii="Times New Roman" w:hAnsi="Times New Roman"/>
        <w:sz w:val="28"/>
        <w:szCs w:val="28"/>
      </w:rPr>
      <w:t xml:space="preserve">— </w:t>
    </w:r>
    <w:r>
      <w:rPr>
        <w:sz w:val="28"/>
        <w:szCs w:val="28"/>
      </w:rPr>
      <w:fldChar w:fldCharType="begin"/>
    </w:r>
    <w:r>
      <w:rPr>
        <w:rFonts w:ascii="Times New Roman" w:hAnsi="Times New Roman"/>
        <w:sz w:val="28"/>
        <w:szCs w:val="28"/>
      </w:rPr>
      <w:instrText xml:space="preserve">PAGE  </w:instrText>
    </w:r>
    <w:r>
      <w:rPr>
        <w:sz w:val="28"/>
        <w:szCs w:val="28"/>
      </w:rPr>
      <w:fldChar w:fldCharType="separate"/>
    </w:r>
    <w:r>
      <w:rPr>
        <w:rFonts w:ascii="Times New Roman" w:hAnsi="Times New Roman"/>
        <w:sz w:val="28"/>
        <w:szCs w:val="28"/>
      </w:rPr>
      <w:t>1</w:t>
    </w:r>
    <w:r>
      <w:rPr>
        <w:sz w:val="28"/>
        <w:szCs w:val="28"/>
      </w:rPr>
      <w:fldChar w:fldCharType="end"/>
    </w:r>
    <w:r>
      <w:rPr>
        <w:rFonts w:ascii="Times New Roman" w:hAnsi="Times New Roman"/>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7A07C"/>
    <w:multiLevelType w:val="singleLevel"/>
    <w:tmpl w:val="A287A07C"/>
    <w:lvl w:ilvl="0" w:tentative="0">
      <w:start w:val="1"/>
      <w:numFmt w:val="decimal"/>
      <w:suff w:val="nothing"/>
      <w:lvlText w:val="%1．"/>
      <w:lvlJc w:val="left"/>
      <w:pPr>
        <w:ind w:left="0" w:firstLine="400"/>
      </w:pPr>
      <w:rPr>
        <w:rFonts w:hint="default"/>
      </w:rPr>
    </w:lvl>
  </w:abstractNum>
  <w:abstractNum w:abstractNumId="1">
    <w:nsid w:val="CCDC074E"/>
    <w:multiLevelType w:val="singleLevel"/>
    <w:tmpl w:val="CCDC074E"/>
    <w:lvl w:ilvl="0" w:tentative="0">
      <w:start w:val="1"/>
      <w:numFmt w:val="decimal"/>
      <w:suff w:val="space"/>
      <w:lvlText w:val="%1."/>
      <w:lvlJc w:val="left"/>
    </w:lvl>
  </w:abstractNum>
  <w:abstractNum w:abstractNumId="2">
    <w:nsid w:val="DEE1A218"/>
    <w:multiLevelType w:val="singleLevel"/>
    <w:tmpl w:val="DEE1A218"/>
    <w:lvl w:ilvl="0" w:tentative="0">
      <w:start w:val="1"/>
      <w:numFmt w:val="decimal"/>
      <w:suff w:val="nothing"/>
      <w:lvlText w:val="%1．"/>
      <w:lvlJc w:val="left"/>
      <w:pPr>
        <w:ind w:left="0" w:firstLine="400"/>
      </w:pPr>
      <w:rPr>
        <w:rFonts w:hint="default"/>
      </w:rPr>
    </w:lvl>
  </w:abstractNum>
  <w:abstractNum w:abstractNumId="3">
    <w:nsid w:val="18B7C155"/>
    <w:multiLevelType w:val="singleLevel"/>
    <w:tmpl w:val="18B7C155"/>
    <w:lvl w:ilvl="0" w:tentative="0">
      <w:start w:val="1"/>
      <w:numFmt w:val="decimal"/>
      <w:suff w:val="nothing"/>
      <w:lvlText w:val="%1．"/>
      <w:lvlJc w:val="left"/>
      <w:pPr>
        <w:ind w:left="0" w:firstLine="4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5NTYxODE2YzRiNzdkNWI5MjhjYzZlNjg1ZjBkYWEifQ=="/>
  </w:docVars>
  <w:rsids>
    <w:rsidRoot w:val="00C36912"/>
    <w:rsid w:val="00191D3D"/>
    <w:rsid w:val="001B3C39"/>
    <w:rsid w:val="003016B3"/>
    <w:rsid w:val="003E69C3"/>
    <w:rsid w:val="00661497"/>
    <w:rsid w:val="007067A6"/>
    <w:rsid w:val="009D2A89"/>
    <w:rsid w:val="00C36912"/>
    <w:rsid w:val="00E85AF6"/>
    <w:rsid w:val="00EA18A2"/>
    <w:rsid w:val="00ED0FC9"/>
    <w:rsid w:val="00F15CEF"/>
    <w:rsid w:val="00FD5B14"/>
    <w:rsid w:val="098552F6"/>
    <w:rsid w:val="0EC15E11"/>
    <w:rsid w:val="10F74656"/>
    <w:rsid w:val="118A0FD0"/>
    <w:rsid w:val="1283614B"/>
    <w:rsid w:val="12B21D7D"/>
    <w:rsid w:val="15256588"/>
    <w:rsid w:val="1CA969BB"/>
    <w:rsid w:val="1CB22D9B"/>
    <w:rsid w:val="1D5929B3"/>
    <w:rsid w:val="20BF0C96"/>
    <w:rsid w:val="21771570"/>
    <w:rsid w:val="22264B96"/>
    <w:rsid w:val="222E2DDA"/>
    <w:rsid w:val="29363ABF"/>
    <w:rsid w:val="2ECE479A"/>
    <w:rsid w:val="30136B89"/>
    <w:rsid w:val="30801AC4"/>
    <w:rsid w:val="332C1A8F"/>
    <w:rsid w:val="38B95B73"/>
    <w:rsid w:val="3BFC1E8F"/>
    <w:rsid w:val="3C37228D"/>
    <w:rsid w:val="3D42082D"/>
    <w:rsid w:val="410F6C78"/>
    <w:rsid w:val="47A65E5C"/>
    <w:rsid w:val="4C0A69B9"/>
    <w:rsid w:val="4CCE5C39"/>
    <w:rsid w:val="4F4A3A40"/>
    <w:rsid w:val="52B23A78"/>
    <w:rsid w:val="55393E6B"/>
    <w:rsid w:val="55EB2205"/>
    <w:rsid w:val="5A461F0B"/>
    <w:rsid w:val="5CB21C23"/>
    <w:rsid w:val="5EDA0F44"/>
    <w:rsid w:val="61C6117D"/>
    <w:rsid w:val="635A499A"/>
    <w:rsid w:val="663A23AD"/>
    <w:rsid w:val="66B02109"/>
    <w:rsid w:val="67EF1CFC"/>
    <w:rsid w:val="6CE626D3"/>
    <w:rsid w:val="6E8F26DB"/>
    <w:rsid w:val="7A105227"/>
    <w:rsid w:val="7ACF29F8"/>
    <w:rsid w:val="7C6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2"/>
    <w:semiHidden/>
    <w:unhideWhenUsed/>
    <w:qFormat/>
    <w:uiPriority w:val="99"/>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0"/>
    <w:rPr>
      <w:sz w:val="18"/>
      <w:szCs w:val="18"/>
    </w:rPr>
  </w:style>
  <w:style w:type="character" w:customStyle="1" w:styleId="11">
    <w:name w:val="标题 1 字符"/>
    <w:basedOn w:val="8"/>
    <w:link w:val="2"/>
    <w:qFormat/>
    <w:uiPriority w:val="0"/>
    <w:rPr>
      <w:rFonts w:ascii="Calibri" w:hAnsi="Calibri" w:eastAsia="宋体" w:cs="Times New Roman"/>
      <w:b/>
      <w:bCs/>
      <w:kern w:val="44"/>
      <w:sz w:val="44"/>
      <w:szCs w:val="44"/>
    </w:rPr>
  </w:style>
  <w:style w:type="character" w:customStyle="1" w:styleId="12">
    <w:name w:val="批注框文本 字符"/>
    <w:basedOn w:val="8"/>
    <w:link w:val="4"/>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2821</Words>
  <Characters>3133</Characters>
  <Lines>23</Lines>
  <Paragraphs>6</Paragraphs>
  <TotalTime>17</TotalTime>
  <ScaleCrop>false</ScaleCrop>
  <LinksUpToDate>false</LinksUpToDate>
  <CharactersWithSpaces>3220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2024-11-08T03:13:00Z</dcterms:created>
  <dc:creator>zhangjinhong</dc:creator>
  <cp:lastModifiedBy>111</cp:lastModifiedBy>
  <dcterms:modified xsi:type="dcterms:W3CDTF">2024-12-13T08:39:40Z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16B77832CF2B43D2B52ABFFB746651B3_13</vt:lpwstr>
  </property>
</Properties>
</file>