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F3A6D" w:rsidRDefault="007F3A6D" w:rsidP="007F3A6D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23254B5C" wp14:editId="68C8D572">
            <wp:simplePos x="0" y="0"/>
            <wp:positionH relativeFrom="column">
              <wp:posOffset>2138045</wp:posOffset>
            </wp:positionH>
            <wp:positionV relativeFrom="paragraph">
              <wp:posOffset>-283210</wp:posOffset>
            </wp:positionV>
            <wp:extent cx="1419225" cy="974068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9740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3A6D" w:rsidRDefault="007F3A6D" w:rsidP="007F3A6D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36"/>
          <w:szCs w:val="36"/>
        </w:rPr>
      </w:pPr>
    </w:p>
    <w:p w:rsidR="007F3A6D" w:rsidRPr="003A2957" w:rsidRDefault="007F3A6D" w:rsidP="007F3A6D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40"/>
          <w:szCs w:val="36"/>
        </w:rPr>
      </w:pPr>
      <w:r w:rsidRPr="003A2957">
        <w:rPr>
          <w:rFonts w:ascii="仿宋" w:eastAsia="仿宋" w:hAnsi="仿宋" w:cs="仿宋_GB2312" w:hint="eastAsia"/>
          <w:b/>
          <w:bCs/>
          <w:sz w:val="40"/>
          <w:szCs w:val="36"/>
        </w:rPr>
        <w:t>2018年全国职业院校技能大赛</w:t>
      </w:r>
    </w:p>
    <w:p w:rsidR="007F3A6D" w:rsidRPr="007462D4" w:rsidRDefault="007F3A6D" w:rsidP="007F3A6D">
      <w:pPr>
        <w:spacing w:line="360" w:lineRule="auto"/>
        <w:contextualSpacing/>
        <w:jc w:val="center"/>
        <w:rPr>
          <w:rFonts w:ascii="Times New Roman" w:eastAsia="仿宋_GB2312" w:hAnsi="Times New Roman"/>
          <w:b/>
          <w:bCs/>
          <w:sz w:val="24"/>
          <w:szCs w:val="36"/>
        </w:rPr>
      </w:pPr>
      <w:r w:rsidRPr="007462D4">
        <w:rPr>
          <w:rFonts w:ascii="Times New Roman" w:eastAsia="仿宋_GB2312" w:hAnsi="Times New Roman"/>
          <w:b/>
          <w:bCs/>
          <w:sz w:val="24"/>
          <w:szCs w:val="36"/>
        </w:rPr>
        <w:t>National Vocational Student</w:t>
      </w:r>
      <w:r w:rsidRPr="007462D4">
        <w:rPr>
          <w:rFonts w:ascii="Times New Roman" w:eastAsia="仿宋" w:hAnsi="Times New Roman"/>
          <w:b/>
          <w:bCs/>
          <w:sz w:val="24"/>
          <w:szCs w:val="36"/>
        </w:rPr>
        <w:t>′</w:t>
      </w:r>
      <w:r w:rsidRPr="007462D4">
        <w:rPr>
          <w:rFonts w:ascii="Times New Roman" w:eastAsia="仿宋_GB2312" w:hAnsi="Times New Roman"/>
          <w:b/>
          <w:bCs/>
          <w:sz w:val="24"/>
          <w:szCs w:val="36"/>
        </w:rPr>
        <w:t>s Skills Competition</w:t>
      </w:r>
    </w:p>
    <w:p w:rsidR="007F3A6D" w:rsidRPr="003A2957" w:rsidRDefault="007F3A6D" w:rsidP="007F3A6D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28"/>
        </w:rPr>
      </w:pPr>
    </w:p>
    <w:p w:rsidR="007F3A6D" w:rsidRPr="004110D3" w:rsidRDefault="007F3A6D" w:rsidP="007F3A6D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赛项编号：ZZ-2018020</w:t>
      </w:r>
    </w:p>
    <w:p w:rsidR="007F3A6D" w:rsidRPr="004110D3" w:rsidRDefault="007F3A6D" w:rsidP="007F3A6D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赛项名称：零部件测绘与CAD成图技术</w:t>
      </w:r>
    </w:p>
    <w:p w:rsidR="007F3A6D" w:rsidRPr="004110D3" w:rsidRDefault="007F3A6D" w:rsidP="007F3A6D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赛项组别：中职组</w:t>
      </w:r>
    </w:p>
    <w:p w:rsidR="007F3A6D" w:rsidRDefault="007F3A6D" w:rsidP="007F3A6D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7F3A6D" w:rsidRDefault="007F3A6D" w:rsidP="007F3A6D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赛</w:t>
      </w:r>
    </w:p>
    <w:p w:rsidR="007F3A6D" w:rsidRDefault="007F3A6D" w:rsidP="007F3A6D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7F3A6D" w:rsidRDefault="007F3A6D" w:rsidP="007F3A6D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卷</w:t>
      </w:r>
    </w:p>
    <w:p w:rsidR="007F3A6D" w:rsidRDefault="007F3A6D" w:rsidP="007F3A6D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7F3A6D" w:rsidRDefault="007F3A6D" w:rsidP="007F3A6D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（十）</w:t>
      </w:r>
    </w:p>
    <w:p w:rsidR="007F3A6D" w:rsidRPr="003A2957" w:rsidRDefault="007F3A6D" w:rsidP="007F3A6D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_GB2312" w:eastAsia="仿宋_GB2312" w:hAnsi="仿宋_GB2312" w:cs="仿宋_GB2312" w:hint="eastAsia"/>
          <w:b/>
          <w:bCs/>
          <w:noProof/>
          <w:sz w:val="36"/>
          <w:szCs w:val="36"/>
        </w:rPr>
        <w:drawing>
          <wp:anchor distT="0" distB="0" distL="114300" distR="114300" simplePos="0" relativeHeight="251677696" behindDoc="0" locked="0" layoutInCell="1" allowOverlap="1" wp14:anchorId="7BB16C20" wp14:editId="608DEF2D">
            <wp:simplePos x="0" y="0"/>
            <wp:positionH relativeFrom="column">
              <wp:posOffset>2292985</wp:posOffset>
            </wp:positionH>
            <wp:positionV relativeFrom="paragraph">
              <wp:posOffset>370840</wp:posOffset>
            </wp:positionV>
            <wp:extent cx="1095375" cy="1136650"/>
            <wp:effectExtent l="0" t="0" r="9525" b="635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13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3A6D" w:rsidRDefault="007F3A6D" w:rsidP="007F3A6D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7F3A6D" w:rsidRDefault="007F3A6D" w:rsidP="007F3A6D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7F3A6D" w:rsidRDefault="007F3A6D" w:rsidP="007F3A6D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7F3A6D" w:rsidRPr="00414DBA" w:rsidRDefault="007F3A6D" w:rsidP="007F3A6D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/>
          <w:bCs/>
          <w:sz w:val="32"/>
          <w:szCs w:val="36"/>
        </w:rPr>
        <w:t>2018年4月</w:t>
      </w:r>
    </w:p>
    <w:p w:rsidR="007F3A6D" w:rsidRPr="00414DBA" w:rsidRDefault="007F3A6D" w:rsidP="007F3A6D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（A4，共</w:t>
      </w:r>
      <w:r>
        <w:rPr>
          <w:rFonts w:ascii="仿宋_GB2312" w:eastAsia="仿宋_GB2312" w:hAnsi="仿宋_GB2312" w:cs="仿宋_GB2312" w:hint="eastAsia"/>
          <w:bCs/>
          <w:sz w:val="32"/>
          <w:szCs w:val="36"/>
        </w:rPr>
        <w:t>21</w:t>
      </w: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页）</w:t>
      </w:r>
    </w:p>
    <w:p w:rsidR="007F3A6D" w:rsidRDefault="007F3A6D" w:rsidP="007F3A6D">
      <w:pPr>
        <w:adjustRightInd w:val="0"/>
        <w:spacing w:line="360" w:lineRule="auto"/>
        <w:contextualSpacing/>
        <w:jc w:val="center"/>
        <w:rPr>
          <w:rFonts w:ascii="仿宋_GB2312" w:eastAsia="仿宋_GB2312" w:hAnsi="仿宋"/>
          <w:b/>
          <w:sz w:val="36"/>
          <w:szCs w:val="36"/>
        </w:rPr>
      </w:pPr>
      <w:r>
        <w:rPr>
          <w:rFonts w:ascii="仿宋_GB2312" w:eastAsia="仿宋_GB2312" w:hAnsi="仿宋" w:hint="eastAsia"/>
          <w:b/>
          <w:sz w:val="36"/>
          <w:szCs w:val="36"/>
        </w:rPr>
        <w:lastRenderedPageBreak/>
        <w:t>竞赛注意事项</w:t>
      </w:r>
    </w:p>
    <w:p w:rsidR="007F3A6D" w:rsidRDefault="007F3A6D" w:rsidP="007F3A6D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1、</w:t>
      </w:r>
      <w:r w:rsidRPr="00A422A6">
        <w:rPr>
          <w:rFonts w:ascii="仿宋" w:eastAsia="仿宋" w:hAnsi="仿宋" w:hint="eastAsia"/>
          <w:sz w:val="30"/>
          <w:szCs w:val="30"/>
        </w:rPr>
        <w:t>参赛选手2 人一个团队，1名选手为组长，另1名选手为队员，每</w:t>
      </w:r>
      <w:r w:rsidRPr="00A422A6">
        <w:rPr>
          <w:rFonts w:ascii="仿宋" w:eastAsia="仿宋" w:hAnsi="仿宋"/>
          <w:sz w:val="30"/>
          <w:szCs w:val="30"/>
        </w:rPr>
        <w:t>人一台计算机。</w:t>
      </w:r>
    </w:p>
    <w:p w:rsidR="007F3A6D" w:rsidRDefault="007F3A6D" w:rsidP="007F3A6D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2、</w:t>
      </w:r>
      <w:r w:rsidRPr="003168B6">
        <w:rPr>
          <w:rFonts w:ascii="仿宋" w:eastAsia="仿宋" w:hAnsi="仿宋" w:hint="eastAsia"/>
          <w:sz w:val="30"/>
          <w:szCs w:val="30"/>
        </w:rPr>
        <w:t>参赛选手在竞赛过程中应遵守相关的规章制度和安全守则，若有违反，则按照相关规定在竞赛的总成绩中扣除相应分值。</w:t>
      </w:r>
    </w:p>
    <w:p w:rsidR="007F3A6D" w:rsidRDefault="007F3A6D" w:rsidP="007F3A6D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3、</w:t>
      </w:r>
      <w:r w:rsidRPr="003168B6">
        <w:rPr>
          <w:rFonts w:ascii="仿宋" w:eastAsia="仿宋" w:hAnsi="仿宋" w:hint="eastAsia"/>
          <w:sz w:val="30"/>
          <w:szCs w:val="30"/>
        </w:rPr>
        <w:t>每个参赛队的2名队员可以相互轻声交流，</w:t>
      </w:r>
      <w:r>
        <w:rPr>
          <w:rFonts w:ascii="仿宋" w:eastAsia="仿宋" w:hAnsi="仿宋" w:hint="eastAsia"/>
          <w:sz w:val="30"/>
          <w:szCs w:val="30"/>
        </w:rPr>
        <w:t>但</w:t>
      </w:r>
      <w:r w:rsidRPr="003168B6">
        <w:rPr>
          <w:rFonts w:ascii="仿宋" w:eastAsia="仿宋" w:hAnsi="仿宋" w:hint="eastAsia"/>
          <w:sz w:val="30"/>
          <w:szCs w:val="30"/>
        </w:rPr>
        <w:t>不得影响相邻参赛队</w:t>
      </w:r>
      <w:r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 w:hint="eastAsia"/>
          <w:sz w:val="30"/>
          <w:szCs w:val="30"/>
        </w:rPr>
        <w:t>竞赛；不同参赛队之间则不得互相询问，否则按作弊处理。</w:t>
      </w:r>
    </w:p>
    <w:p w:rsidR="007F3A6D" w:rsidRPr="003168B6" w:rsidRDefault="007F3A6D" w:rsidP="007F3A6D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4、</w:t>
      </w:r>
      <w:r w:rsidRPr="003168B6">
        <w:rPr>
          <w:rFonts w:ascii="仿宋" w:eastAsia="仿宋" w:hAnsi="仿宋" w:hint="eastAsia"/>
          <w:sz w:val="30"/>
          <w:szCs w:val="30"/>
        </w:rPr>
        <w:t>参赛选手必须遵从裁判，不得</w:t>
      </w:r>
      <w:r w:rsidRPr="003168B6">
        <w:rPr>
          <w:rFonts w:ascii="仿宋" w:eastAsia="仿宋" w:hAnsi="仿宋"/>
          <w:sz w:val="30"/>
          <w:szCs w:val="30"/>
        </w:rPr>
        <w:t>出现</w:t>
      </w:r>
      <w:r w:rsidRPr="003168B6">
        <w:rPr>
          <w:rFonts w:ascii="仿宋" w:eastAsia="仿宋" w:hAnsi="仿宋" w:hint="eastAsia"/>
          <w:sz w:val="30"/>
          <w:szCs w:val="30"/>
        </w:rPr>
        <w:t>扰乱</w:t>
      </w:r>
      <w:r w:rsidRPr="003168B6">
        <w:rPr>
          <w:rFonts w:ascii="仿宋" w:eastAsia="仿宋" w:hAnsi="仿宋"/>
          <w:sz w:val="30"/>
          <w:szCs w:val="30"/>
        </w:rPr>
        <w:t>赛场秩序</w:t>
      </w:r>
      <w:r w:rsidRPr="003168B6">
        <w:rPr>
          <w:rFonts w:ascii="仿宋" w:eastAsia="仿宋" w:hAnsi="仿宋" w:hint="eastAsia"/>
          <w:sz w:val="30"/>
          <w:szCs w:val="30"/>
        </w:rPr>
        <w:t>、</w:t>
      </w:r>
      <w:r w:rsidRPr="003168B6">
        <w:rPr>
          <w:rFonts w:ascii="仿宋" w:eastAsia="仿宋" w:hAnsi="仿宋"/>
          <w:sz w:val="30"/>
          <w:szCs w:val="30"/>
        </w:rPr>
        <w:t>对工作人员或</w:t>
      </w:r>
      <w:r w:rsidRPr="003168B6">
        <w:rPr>
          <w:rFonts w:ascii="仿宋" w:eastAsia="仿宋" w:hAnsi="仿宋" w:hint="eastAsia"/>
          <w:sz w:val="30"/>
          <w:szCs w:val="30"/>
        </w:rPr>
        <w:t>裁判做出</w:t>
      </w:r>
      <w:r w:rsidRPr="003168B6">
        <w:rPr>
          <w:rFonts w:ascii="仿宋" w:eastAsia="仿宋" w:hAnsi="仿宋"/>
          <w:sz w:val="30"/>
          <w:szCs w:val="30"/>
        </w:rPr>
        <w:t>过激甚至人身</w:t>
      </w:r>
      <w:r w:rsidRPr="003168B6">
        <w:rPr>
          <w:rFonts w:ascii="仿宋" w:eastAsia="仿宋" w:hAnsi="仿宋" w:hint="eastAsia"/>
          <w:sz w:val="30"/>
          <w:szCs w:val="30"/>
        </w:rPr>
        <w:t>威胁等行为，现场裁判可对情节严重的参赛选手直接取消</w:t>
      </w:r>
      <w:r w:rsidRPr="003168B6">
        <w:rPr>
          <w:rFonts w:ascii="仿宋" w:eastAsia="仿宋" w:hAnsi="仿宋"/>
          <w:sz w:val="30"/>
          <w:szCs w:val="30"/>
        </w:rPr>
        <w:t>参赛资格</w:t>
      </w:r>
      <w:r w:rsidRPr="003168B6">
        <w:rPr>
          <w:rFonts w:ascii="仿宋" w:eastAsia="仿宋" w:hAnsi="仿宋" w:hint="eastAsia"/>
          <w:sz w:val="30"/>
          <w:szCs w:val="30"/>
        </w:rPr>
        <w:t>，并</w:t>
      </w:r>
      <w:r w:rsidRPr="003168B6">
        <w:rPr>
          <w:rFonts w:ascii="仿宋" w:eastAsia="仿宋" w:hAnsi="仿宋"/>
          <w:sz w:val="30"/>
          <w:szCs w:val="30"/>
        </w:rPr>
        <w:t>在大赛点评阶段</w:t>
      </w:r>
      <w:r w:rsidRPr="003168B6">
        <w:rPr>
          <w:rFonts w:ascii="仿宋" w:eastAsia="仿宋" w:hAnsi="仿宋" w:hint="eastAsia"/>
          <w:sz w:val="30"/>
          <w:szCs w:val="30"/>
        </w:rPr>
        <w:t>给予</w:t>
      </w:r>
      <w:r w:rsidRPr="003168B6">
        <w:rPr>
          <w:rFonts w:ascii="仿宋" w:eastAsia="仿宋" w:hAnsi="仿宋"/>
          <w:sz w:val="30"/>
          <w:szCs w:val="30"/>
        </w:rPr>
        <w:t>公开通报批评</w:t>
      </w:r>
      <w:r>
        <w:rPr>
          <w:rFonts w:ascii="仿宋" w:eastAsia="仿宋" w:hAnsi="仿宋" w:hint="eastAsia"/>
          <w:sz w:val="30"/>
          <w:szCs w:val="30"/>
        </w:rPr>
        <w:t>，特别严重的应上报</w:t>
      </w:r>
      <w:r w:rsidRPr="003168B6">
        <w:rPr>
          <w:rFonts w:ascii="仿宋" w:eastAsia="仿宋" w:hAnsi="仿宋" w:hint="eastAsia"/>
          <w:sz w:val="30"/>
          <w:szCs w:val="30"/>
        </w:rPr>
        <w:t>所在省市教育行政主管部门严肃处理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7F3A6D" w:rsidRPr="003168B6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5、</w:t>
      </w:r>
      <w:r w:rsidRPr="003168B6">
        <w:rPr>
          <w:rFonts w:ascii="仿宋" w:eastAsia="仿宋" w:hAnsi="仿宋" w:hint="eastAsia"/>
          <w:sz w:val="30"/>
          <w:szCs w:val="30"/>
        </w:rPr>
        <w:t>参赛选手饮水、上洗手间等均计在比赛时间之内。离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开</w:t>
      </w:r>
      <w:r w:rsidRPr="003168B6">
        <w:rPr>
          <w:rFonts w:ascii="仿宋" w:eastAsia="仿宋" w:hAnsi="仿宋"/>
          <w:sz w:val="30"/>
          <w:szCs w:val="30"/>
        </w:rPr>
        <w:t>赛位</w:t>
      </w:r>
      <w:proofErr w:type="gramEnd"/>
      <w:r w:rsidRPr="003168B6">
        <w:rPr>
          <w:rFonts w:ascii="仿宋" w:eastAsia="仿宋" w:hAnsi="仿宋" w:hint="eastAsia"/>
          <w:sz w:val="30"/>
          <w:szCs w:val="30"/>
        </w:rPr>
        <w:t>的申请必须举手向裁判示意</w:t>
      </w:r>
      <w:r w:rsidRPr="003168B6">
        <w:rPr>
          <w:rFonts w:ascii="仿宋" w:eastAsia="仿宋" w:hAnsi="仿宋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经裁判允许后方可离开。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6、</w:t>
      </w:r>
      <w:r w:rsidRPr="003168B6">
        <w:rPr>
          <w:rFonts w:ascii="仿宋" w:eastAsia="仿宋" w:hAnsi="仿宋" w:hint="eastAsia"/>
          <w:sz w:val="30"/>
          <w:szCs w:val="30"/>
        </w:rPr>
        <w:t>竞赛过程中，参赛选手因违规操作，造成设备、工具损坏者，经裁判裁定，视情节轻重，做扣分直至终止比赛的处理。裁定终止比赛必须报裁判长批准后执行。终止比赛的选手应</w:t>
      </w:r>
      <w:r w:rsidRPr="003168B6">
        <w:rPr>
          <w:rFonts w:ascii="仿宋" w:eastAsia="仿宋" w:hAnsi="仿宋"/>
          <w:sz w:val="30"/>
          <w:szCs w:val="30"/>
        </w:rPr>
        <w:t>离</w:t>
      </w:r>
      <w:proofErr w:type="gramStart"/>
      <w:r w:rsidRPr="003168B6">
        <w:rPr>
          <w:rFonts w:ascii="仿宋" w:eastAsia="仿宋" w:hAnsi="仿宋"/>
          <w:sz w:val="30"/>
          <w:szCs w:val="30"/>
        </w:rPr>
        <w:t>开赛位</w:t>
      </w:r>
      <w:proofErr w:type="gramEnd"/>
      <w:r w:rsidRPr="003168B6">
        <w:rPr>
          <w:rFonts w:ascii="仿宋" w:eastAsia="仿宋" w:hAnsi="仿宋"/>
          <w:sz w:val="30"/>
          <w:szCs w:val="30"/>
        </w:rPr>
        <w:t>至指定区域等待比赛结束后统一离场。</w:t>
      </w:r>
    </w:p>
    <w:p w:rsidR="007F3A6D" w:rsidRPr="003168B6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7、</w:t>
      </w:r>
      <w:r w:rsidRPr="003168B6">
        <w:rPr>
          <w:rFonts w:ascii="仿宋" w:eastAsia="仿宋" w:hAnsi="仿宋" w:hint="eastAsia"/>
          <w:sz w:val="30"/>
          <w:szCs w:val="30"/>
        </w:rPr>
        <w:t>竞赛任务书当场启封、当场有效，每队分发2份。参赛选手手绘的图纸作为评分依据与竞赛任务书、测绘</w:t>
      </w:r>
      <w:r w:rsidRPr="003168B6">
        <w:rPr>
          <w:rFonts w:ascii="仿宋" w:eastAsia="仿宋" w:hAnsi="仿宋"/>
          <w:sz w:val="30"/>
          <w:szCs w:val="30"/>
        </w:rPr>
        <w:t>实物、</w:t>
      </w:r>
      <w:r w:rsidRPr="003168B6">
        <w:rPr>
          <w:rFonts w:ascii="仿宋" w:eastAsia="仿宋" w:hAnsi="仿宋" w:hint="eastAsia"/>
          <w:sz w:val="30"/>
          <w:szCs w:val="30"/>
        </w:rPr>
        <w:t>现场</w:t>
      </w:r>
      <w:r w:rsidRPr="003168B6">
        <w:rPr>
          <w:rFonts w:ascii="仿宋" w:eastAsia="仿宋" w:hAnsi="仿宋"/>
          <w:sz w:val="30"/>
          <w:szCs w:val="30"/>
        </w:rPr>
        <w:t>工具</w:t>
      </w:r>
      <w:r w:rsidRPr="003168B6">
        <w:rPr>
          <w:rFonts w:ascii="仿宋" w:eastAsia="仿宋" w:hAnsi="仿宋" w:hint="eastAsia"/>
          <w:sz w:val="30"/>
          <w:szCs w:val="30"/>
        </w:rPr>
        <w:t>等均在竞赛结束后上交，</w:t>
      </w:r>
      <w:r>
        <w:rPr>
          <w:rFonts w:ascii="仿宋" w:eastAsia="仿宋" w:hAnsi="仿宋" w:hint="eastAsia"/>
          <w:sz w:val="30"/>
          <w:szCs w:val="30"/>
        </w:rPr>
        <w:t>不</w:t>
      </w:r>
      <w:r w:rsidRPr="003168B6">
        <w:rPr>
          <w:rFonts w:ascii="仿宋" w:eastAsia="仿宋" w:hAnsi="仿宋" w:hint="eastAsia"/>
          <w:sz w:val="30"/>
          <w:szCs w:val="30"/>
        </w:rPr>
        <w:t>许参赛选手带离赛场，否则按违纪处理，成绩无效。</w:t>
      </w:r>
    </w:p>
    <w:p w:rsidR="007F3A6D" w:rsidRPr="003168B6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8、</w:t>
      </w:r>
      <w:r w:rsidRPr="003168B6">
        <w:rPr>
          <w:rFonts w:ascii="仿宋" w:eastAsia="仿宋" w:hAnsi="仿宋" w:hint="eastAsia"/>
          <w:bCs/>
          <w:sz w:val="30"/>
          <w:szCs w:val="30"/>
        </w:rPr>
        <w:t>参赛选手在桌面上以“赛位号”建立</w:t>
      </w:r>
      <w:r>
        <w:rPr>
          <w:rFonts w:ascii="仿宋" w:eastAsia="仿宋" w:hAnsi="仿宋" w:hint="eastAsia"/>
          <w:bCs/>
          <w:sz w:val="30"/>
          <w:szCs w:val="30"/>
        </w:rPr>
        <w:t>一个</w:t>
      </w:r>
      <w:r w:rsidRPr="003168B6">
        <w:rPr>
          <w:rFonts w:ascii="仿宋" w:eastAsia="仿宋" w:hAnsi="仿宋" w:hint="eastAsia"/>
          <w:bCs/>
          <w:sz w:val="30"/>
          <w:szCs w:val="30"/>
        </w:rPr>
        <w:t>文件夹，并在该文件夹下建立三个子文件夹，分别命名为：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“1-结构优化图”、</w:t>
      </w:r>
      <w:r w:rsidRPr="003168B6">
        <w:rPr>
          <w:rFonts w:ascii="仿宋" w:eastAsia="仿宋" w:hAnsi="仿宋" w:hint="eastAsia"/>
          <w:bCs/>
          <w:sz w:val="30"/>
          <w:szCs w:val="30"/>
        </w:rPr>
        <w:t>“2-</w:t>
      </w:r>
      <w:r>
        <w:rPr>
          <w:rFonts w:ascii="仿宋" w:eastAsia="仿宋" w:hAnsi="仿宋" w:hint="eastAsia"/>
          <w:bCs/>
          <w:sz w:val="30"/>
          <w:szCs w:val="30"/>
        </w:rPr>
        <w:t>二维零件</w:t>
      </w:r>
      <w:r>
        <w:rPr>
          <w:rFonts w:ascii="仿宋" w:eastAsia="仿宋" w:hAnsi="仿宋" w:hint="eastAsia"/>
          <w:bCs/>
          <w:sz w:val="30"/>
          <w:szCs w:val="30"/>
        </w:rPr>
        <w:lastRenderedPageBreak/>
        <w:t>图+装配图”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和</w:t>
      </w:r>
      <w:r w:rsidRPr="003168B6">
        <w:rPr>
          <w:rFonts w:ascii="仿宋" w:eastAsia="仿宋" w:hAnsi="仿宋" w:hint="eastAsia"/>
          <w:bCs/>
          <w:sz w:val="30"/>
          <w:szCs w:val="30"/>
        </w:rPr>
        <w:t>“3-</w:t>
      </w:r>
      <w:r>
        <w:rPr>
          <w:rFonts w:ascii="仿宋" w:eastAsia="仿宋" w:hAnsi="仿宋" w:hint="eastAsia"/>
          <w:bCs/>
          <w:sz w:val="30"/>
          <w:szCs w:val="30"/>
        </w:rPr>
        <w:t>三维零件模型+装配模型</w:t>
      </w:r>
      <w:r w:rsidRPr="003168B6">
        <w:rPr>
          <w:rFonts w:ascii="仿宋" w:eastAsia="仿宋" w:hAnsi="仿宋" w:hint="eastAsia"/>
          <w:bCs/>
          <w:sz w:val="30"/>
          <w:szCs w:val="30"/>
        </w:rPr>
        <w:t>”。</w:t>
      </w:r>
    </w:p>
    <w:p w:rsidR="007F3A6D" w:rsidRPr="003168B6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9、</w:t>
      </w:r>
      <w:r w:rsidRPr="003168B6">
        <w:rPr>
          <w:rFonts w:ascii="仿宋" w:eastAsia="仿宋" w:hAnsi="仿宋" w:hint="eastAsia"/>
          <w:sz w:val="30"/>
          <w:szCs w:val="30"/>
        </w:rPr>
        <w:t>参赛选手仔细阅读竞赛任务书的内容和要求，如有异议，可向现场裁判反映。比赛过程中，如遇问题必须举手向裁判提问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一切与比赛无关的活动均需示意裁判，经裁判允许后方可进行。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10、</w:t>
      </w:r>
      <w:r w:rsidRPr="003168B6">
        <w:rPr>
          <w:rFonts w:ascii="仿宋" w:eastAsia="仿宋" w:hAnsi="仿宋" w:hint="eastAsia"/>
          <w:sz w:val="30"/>
          <w:szCs w:val="30"/>
        </w:rPr>
        <w:t>参赛选手应按照竞赛任务书要求保存并提交竞赛结果，所有电子文件和手绘图纸上均不可留有竞赛内容无关的标记，一经发现整场</w:t>
      </w:r>
      <w:r w:rsidRPr="003168B6">
        <w:rPr>
          <w:rFonts w:ascii="仿宋" w:eastAsia="仿宋" w:hAnsi="仿宋"/>
          <w:sz w:val="30"/>
          <w:szCs w:val="30"/>
        </w:rPr>
        <w:t>比赛</w:t>
      </w:r>
      <w:r w:rsidRPr="003168B6">
        <w:rPr>
          <w:rFonts w:ascii="仿宋" w:eastAsia="仿宋" w:hAnsi="仿宋" w:hint="eastAsia"/>
          <w:sz w:val="30"/>
          <w:szCs w:val="30"/>
        </w:rPr>
        <w:t>作零分处理。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11、</w:t>
      </w:r>
      <w:r w:rsidRPr="003168B6">
        <w:rPr>
          <w:rFonts w:ascii="仿宋" w:eastAsia="仿宋" w:hAnsi="仿宋" w:hint="eastAsia"/>
          <w:bCs/>
          <w:sz w:val="30"/>
          <w:szCs w:val="30"/>
        </w:rPr>
        <w:t>竞赛</w:t>
      </w:r>
      <w:r w:rsidRPr="003168B6">
        <w:rPr>
          <w:rFonts w:ascii="仿宋" w:eastAsia="仿宋" w:hAnsi="仿宋"/>
          <w:bCs/>
          <w:sz w:val="30"/>
          <w:szCs w:val="30"/>
        </w:rPr>
        <w:t>选手</w:t>
      </w:r>
      <w:r w:rsidRPr="003168B6">
        <w:rPr>
          <w:rFonts w:ascii="仿宋" w:eastAsia="仿宋" w:hAnsi="仿宋" w:hint="eastAsia"/>
          <w:bCs/>
          <w:sz w:val="30"/>
          <w:szCs w:val="30"/>
        </w:rPr>
        <w:t>不得</w:t>
      </w:r>
      <w:r w:rsidRPr="003168B6">
        <w:rPr>
          <w:rFonts w:ascii="仿宋" w:eastAsia="仿宋" w:hAnsi="仿宋"/>
          <w:bCs/>
          <w:sz w:val="30"/>
          <w:szCs w:val="30"/>
        </w:rPr>
        <w:t>调用软件中自带标准件</w:t>
      </w:r>
      <w:r w:rsidRPr="003168B6">
        <w:rPr>
          <w:rFonts w:ascii="仿宋" w:eastAsia="仿宋" w:hAnsi="仿宋" w:hint="eastAsia"/>
          <w:bCs/>
          <w:sz w:val="30"/>
          <w:szCs w:val="30"/>
        </w:rPr>
        <w:t>（含三维标准件）</w:t>
      </w:r>
      <w:r w:rsidRPr="003168B6">
        <w:rPr>
          <w:rFonts w:ascii="仿宋" w:eastAsia="仿宋" w:hAnsi="仿宋"/>
          <w:bCs/>
          <w:sz w:val="30"/>
          <w:szCs w:val="30"/>
        </w:rPr>
        <w:t>，</w:t>
      </w:r>
      <w:r w:rsidRPr="003168B6">
        <w:rPr>
          <w:rFonts w:ascii="仿宋" w:eastAsia="仿宋" w:hAnsi="仿宋" w:hint="eastAsia"/>
          <w:bCs/>
          <w:sz w:val="30"/>
          <w:szCs w:val="30"/>
        </w:rPr>
        <w:t>否则，相关</w:t>
      </w:r>
      <w:r w:rsidRPr="003168B6">
        <w:rPr>
          <w:rFonts w:ascii="仿宋" w:eastAsia="仿宋" w:hAnsi="仿宋"/>
          <w:bCs/>
          <w:sz w:val="30"/>
          <w:szCs w:val="30"/>
        </w:rPr>
        <w:t>标准件按</w:t>
      </w:r>
      <w:r w:rsidRPr="003168B6">
        <w:rPr>
          <w:rFonts w:ascii="仿宋" w:eastAsia="仿宋" w:hAnsi="仿宋" w:hint="eastAsia"/>
          <w:bCs/>
          <w:sz w:val="30"/>
          <w:szCs w:val="30"/>
        </w:rPr>
        <w:t>无效</w:t>
      </w:r>
      <w:r w:rsidRPr="003168B6">
        <w:rPr>
          <w:rFonts w:ascii="仿宋" w:eastAsia="仿宋" w:hAnsi="仿宋"/>
          <w:bCs/>
          <w:sz w:val="30"/>
          <w:szCs w:val="30"/>
        </w:rPr>
        <w:t>文件</w:t>
      </w:r>
      <w:r w:rsidRPr="003168B6">
        <w:rPr>
          <w:rFonts w:ascii="仿宋" w:eastAsia="仿宋" w:hAnsi="仿宋" w:hint="eastAsia"/>
          <w:bCs/>
          <w:sz w:val="30"/>
          <w:szCs w:val="30"/>
        </w:rPr>
        <w:t>处理。</w:t>
      </w:r>
    </w:p>
    <w:p w:rsidR="007F3A6D" w:rsidRPr="003168B6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12、</w:t>
      </w:r>
      <w:r w:rsidRPr="003168B6">
        <w:rPr>
          <w:rFonts w:ascii="仿宋" w:eastAsia="仿宋" w:hAnsi="仿宋" w:hint="eastAsia"/>
          <w:sz w:val="30"/>
          <w:szCs w:val="30"/>
        </w:rPr>
        <w:t>参赛选手应及时保存竞赛结果文件。若比赛过程中出现设备问题（如计算机死机、软件问题），必须及时向现场裁判报告，由裁判和技术人员进行技术处理并做现场记录</w:t>
      </w:r>
      <w:r>
        <w:rPr>
          <w:rFonts w:ascii="仿宋" w:eastAsia="仿宋" w:hAnsi="仿宋" w:hint="eastAsia"/>
          <w:sz w:val="30"/>
          <w:szCs w:val="30"/>
        </w:rPr>
        <w:t>。</w:t>
      </w:r>
      <w:r w:rsidRPr="003168B6">
        <w:rPr>
          <w:rFonts w:ascii="仿宋" w:eastAsia="仿宋" w:hAnsi="仿宋" w:hint="eastAsia"/>
          <w:sz w:val="30"/>
          <w:szCs w:val="30"/>
        </w:rPr>
        <w:t>裁判长视具体情况裁决是否为该选手加时、是否使用备用计算机。</w:t>
      </w:r>
      <w:r>
        <w:rPr>
          <w:rFonts w:ascii="仿宋" w:eastAsia="仿宋" w:hAnsi="仿宋" w:hint="eastAsia"/>
          <w:sz w:val="30"/>
          <w:szCs w:val="30"/>
        </w:rPr>
        <w:t>若在比赛过程中，由选手误操作造成</w:t>
      </w:r>
      <w:r w:rsidRPr="003168B6">
        <w:rPr>
          <w:rFonts w:ascii="仿宋" w:eastAsia="仿宋" w:hAnsi="仿宋" w:hint="eastAsia"/>
          <w:sz w:val="30"/>
          <w:szCs w:val="30"/>
        </w:rPr>
        <w:t>计算机“死</w:t>
      </w:r>
      <w:r w:rsidRPr="003168B6">
        <w:rPr>
          <w:rFonts w:ascii="仿宋" w:eastAsia="仿宋" w:hAnsi="仿宋"/>
          <w:sz w:val="30"/>
          <w:szCs w:val="30"/>
        </w:rPr>
        <w:t>机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</w:t>
      </w:r>
      <w:r w:rsidRPr="003168B6">
        <w:rPr>
          <w:rFonts w:ascii="仿宋" w:eastAsia="仿宋" w:hAnsi="仿宋"/>
          <w:sz w:val="30"/>
          <w:szCs w:val="30"/>
        </w:rPr>
        <w:t>重启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“断电”等故障，责任由选手自己负责</w:t>
      </w:r>
      <w:r>
        <w:rPr>
          <w:rFonts w:ascii="仿宋" w:eastAsia="仿宋" w:hAnsi="仿宋" w:hint="eastAsia"/>
          <w:sz w:val="30"/>
          <w:szCs w:val="30"/>
        </w:rPr>
        <w:t>，不得加时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7F3A6D" w:rsidRPr="003168B6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13、</w:t>
      </w:r>
      <w:r w:rsidRPr="003168B6">
        <w:rPr>
          <w:rFonts w:ascii="仿宋" w:eastAsia="仿宋" w:hAnsi="仿宋" w:hint="eastAsia"/>
          <w:sz w:val="30"/>
          <w:szCs w:val="30"/>
        </w:rPr>
        <w:t>比赛过程中，若某位参赛选手出现身体不适现象，经现场医护人员诊断不适合继续比赛的，必须由同队另一位选手继续完成比赛。裁判长也可直接要求选手离场就医。</w:t>
      </w:r>
      <w:r>
        <w:rPr>
          <w:rFonts w:ascii="仿宋" w:eastAsia="仿宋" w:hAnsi="仿宋" w:hint="eastAsia"/>
          <w:sz w:val="30"/>
          <w:szCs w:val="30"/>
        </w:rPr>
        <w:t>若</w:t>
      </w:r>
      <w:r w:rsidRPr="003168B6">
        <w:rPr>
          <w:rFonts w:ascii="仿宋" w:eastAsia="仿宋" w:hAnsi="仿宋" w:hint="eastAsia"/>
          <w:sz w:val="30"/>
          <w:szCs w:val="30"/>
        </w:rPr>
        <w:t>该选手出现送医就诊等</w:t>
      </w:r>
      <w:r>
        <w:rPr>
          <w:rFonts w:ascii="仿宋" w:eastAsia="仿宋" w:hAnsi="仿宋" w:hint="eastAsia"/>
          <w:sz w:val="30"/>
          <w:szCs w:val="30"/>
        </w:rPr>
        <w:t>情况，离开赛场则不能返回赛场继续比赛，</w:t>
      </w:r>
      <w:r w:rsidRPr="003168B6">
        <w:rPr>
          <w:rFonts w:ascii="仿宋" w:eastAsia="仿宋" w:hAnsi="仿宋" w:hint="eastAsia"/>
          <w:sz w:val="30"/>
          <w:szCs w:val="30"/>
        </w:rPr>
        <w:t>且比赛</w:t>
      </w:r>
      <w:proofErr w:type="gramStart"/>
      <w:r w:rsidRPr="003168B6">
        <w:rPr>
          <w:rFonts w:ascii="仿宋" w:eastAsia="仿宋" w:hAnsi="仿宋"/>
          <w:sz w:val="30"/>
          <w:szCs w:val="30"/>
        </w:rPr>
        <w:t>不</w:t>
      </w:r>
      <w:proofErr w:type="gramEnd"/>
      <w:r w:rsidRPr="003168B6">
        <w:rPr>
          <w:rFonts w:ascii="仿宋" w:eastAsia="仿宋" w:hAnsi="仿宋"/>
          <w:sz w:val="30"/>
          <w:szCs w:val="30"/>
        </w:rPr>
        <w:t>延时、不加时。</w:t>
      </w:r>
    </w:p>
    <w:p w:rsidR="007F3A6D" w:rsidRPr="003168B6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14、</w:t>
      </w:r>
      <w:r w:rsidRPr="003168B6">
        <w:rPr>
          <w:rFonts w:ascii="仿宋" w:eastAsia="仿宋" w:hAnsi="仿宋" w:hint="eastAsia"/>
          <w:sz w:val="30"/>
          <w:szCs w:val="30"/>
        </w:rPr>
        <w:t>如果选手要求提前结束比赛，应向裁判报告，由裁判记录在案。提前结束比赛后，选手不得再返回比赛也不准离开赛场，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裁判</w:t>
      </w:r>
      <w:r w:rsidRPr="003168B6">
        <w:rPr>
          <w:rFonts w:ascii="仿宋" w:eastAsia="仿宋" w:hAnsi="仿宋"/>
          <w:sz w:val="30"/>
          <w:szCs w:val="30"/>
        </w:rPr>
        <w:t>指定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区域等待比赛结束后一同离场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7F3A6D" w:rsidRPr="003168B6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lastRenderedPageBreak/>
        <w:t>15、</w:t>
      </w:r>
      <w:r w:rsidRPr="003168B6">
        <w:rPr>
          <w:rFonts w:ascii="仿宋" w:eastAsia="仿宋" w:hAnsi="仿宋" w:hint="eastAsia"/>
          <w:sz w:val="30"/>
          <w:szCs w:val="30"/>
        </w:rPr>
        <w:t>比赛结束前10分钟，裁判长提醒比赛即将结束。</w:t>
      </w:r>
    </w:p>
    <w:p w:rsidR="007F3A6D" w:rsidRPr="003168B6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16、 </w:t>
      </w:r>
      <w:r w:rsidRPr="003168B6">
        <w:rPr>
          <w:rFonts w:ascii="仿宋" w:eastAsia="仿宋" w:hAnsi="仿宋" w:hint="eastAsia"/>
          <w:sz w:val="30"/>
          <w:szCs w:val="30"/>
        </w:rPr>
        <w:t>参赛选手上</w:t>
      </w:r>
      <w:r w:rsidRPr="003168B6">
        <w:rPr>
          <w:rFonts w:ascii="仿宋" w:eastAsia="仿宋" w:hAnsi="仿宋"/>
          <w:sz w:val="30"/>
          <w:szCs w:val="30"/>
        </w:rPr>
        <w:t>交的电</w:t>
      </w:r>
      <w:r w:rsidRPr="003168B6">
        <w:rPr>
          <w:rFonts w:ascii="仿宋" w:eastAsia="仿宋" w:hAnsi="仿宋" w:hint="eastAsia"/>
          <w:sz w:val="30"/>
          <w:szCs w:val="30"/>
        </w:rPr>
        <w:t>子</w:t>
      </w:r>
      <w:r w:rsidRPr="003168B6">
        <w:rPr>
          <w:rFonts w:ascii="仿宋" w:eastAsia="仿宋" w:hAnsi="仿宋"/>
          <w:sz w:val="30"/>
          <w:szCs w:val="30"/>
        </w:rPr>
        <w:t>文件</w:t>
      </w:r>
      <w:r>
        <w:rPr>
          <w:rFonts w:ascii="仿宋" w:eastAsia="仿宋" w:hAnsi="仿宋" w:hint="eastAsia"/>
          <w:sz w:val="30"/>
          <w:szCs w:val="30"/>
        </w:rPr>
        <w:t>必</w:t>
      </w:r>
      <w:r w:rsidRPr="003168B6">
        <w:rPr>
          <w:rFonts w:ascii="仿宋" w:eastAsia="仿宋" w:hAnsi="仿宋" w:hint="eastAsia"/>
          <w:sz w:val="30"/>
          <w:szCs w:val="30"/>
        </w:rPr>
        <w:t>须</w:t>
      </w:r>
      <w:r>
        <w:rPr>
          <w:rFonts w:ascii="仿宋" w:eastAsia="仿宋" w:hAnsi="仿宋" w:hint="eastAsia"/>
          <w:sz w:val="30"/>
          <w:szCs w:val="30"/>
        </w:rPr>
        <w:t>严格执行</w:t>
      </w:r>
      <w:r w:rsidRPr="003168B6">
        <w:rPr>
          <w:rFonts w:ascii="仿宋" w:eastAsia="仿宋" w:hAnsi="仿宋" w:hint="eastAsia"/>
          <w:sz w:val="30"/>
          <w:szCs w:val="30"/>
        </w:rPr>
        <w:t>竞赛</w:t>
      </w:r>
      <w:r w:rsidRPr="003168B6">
        <w:rPr>
          <w:rFonts w:ascii="仿宋" w:eastAsia="仿宋" w:hAnsi="仿宋"/>
          <w:sz w:val="30"/>
          <w:szCs w:val="30"/>
        </w:rPr>
        <w:t>任务书的命名</w:t>
      </w:r>
      <w:r w:rsidRPr="003168B6">
        <w:rPr>
          <w:rFonts w:ascii="仿宋" w:eastAsia="仿宋" w:hAnsi="仿宋" w:hint="eastAsia"/>
          <w:sz w:val="30"/>
          <w:szCs w:val="30"/>
        </w:rPr>
        <w:t>要求及保存格式，</w:t>
      </w:r>
      <w:r w:rsidRPr="003168B6">
        <w:rPr>
          <w:rFonts w:ascii="仿宋" w:eastAsia="仿宋" w:hAnsi="仿宋"/>
          <w:sz w:val="30"/>
          <w:szCs w:val="30"/>
        </w:rPr>
        <w:t>并</w:t>
      </w:r>
      <w:r w:rsidRPr="003168B6">
        <w:rPr>
          <w:rFonts w:ascii="仿宋" w:eastAsia="仿宋" w:hAnsi="仿宋" w:hint="eastAsia"/>
          <w:sz w:val="30"/>
          <w:szCs w:val="30"/>
        </w:rPr>
        <w:t>存放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竞赛任务</w:t>
      </w:r>
      <w:r w:rsidRPr="003168B6">
        <w:rPr>
          <w:rFonts w:ascii="仿宋" w:eastAsia="仿宋" w:hAnsi="仿宋"/>
          <w:sz w:val="30"/>
          <w:szCs w:val="30"/>
        </w:rPr>
        <w:t>书指定的目录里</w:t>
      </w:r>
      <w:r>
        <w:rPr>
          <w:rFonts w:ascii="仿宋" w:eastAsia="仿宋" w:hAnsi="仿宋" w:hint="eastAsia"/>
          <w:sz w:val="30"/>
          <w:szCs w:val="30"/>
        </w:rPr>
        <w:t>。凡竞赛电子文件</w:t>
      </w:r>
      <w:r w:rsidRPr="003168B6">
        <w:rPr>
          <w:rFonts w:ascii="仿宋" w:eastAsia="仿宋" w:hAnsi="仿宋"/>
          <w:sz w:val="30"/>
          <w:szCs w:val="30"/>
        </w:rPr>
        <w:t>不按要求命名</w:t>
      </w:r>
      <w:r>
        <w:rPr>
          <w:rFonts w:ascii="仿宋" w:eastAsia="仿宋" w:hAnsi="仿宋" w:hint="eastAsia"/>
          <w:sz w:val="30"/>
          <w:szCs w:val="30"/>
        </w:rPr>
        <w:t>或保存</w:t>
      </w:r>
      <w:r w:rsidRPr="003168B6">
        <w:rPr>
          <w:rFonts w:ascii="仿宋" w:eastAsia="仿宋" w:hAnsi="仿宋" w:hint="eastAsia"/>
          <w:sz w:val="30"/>
          <w:szCs w:val="30"/>
        </w:rPr>
        <w:t>，均</w:t>
      </w:r>
      <w:r w:rsidRPr="003168B6">
        <w:rPr>
          <w:rFonts w:ascii="仿宋" w:eastAsia="仿宋" w:hAnsi="仿宋"/>
          <w:sz w:val="30"/>
          <w:szCs w:val="30"/>
        </w:rPr>
        <w:t>按</w:t>
      </w:r>
      <w:r w:rsidRPr="003168B6">
        <w:rPr>
          <w:rFonts w:ascii="仿宋" w:eastAsia="仿宋" w:hAnsi="仿宋" w:hint="eastAsia"/>
          <w:sz w:val="30"/>
          <w:szCs w:val="30"/>
        </w:rPr>
        <w:t>无</w:t>
      </w:r>
      <w:r>
        <w:rPr>
          <w:rFonts w:ascii="仿宋" w:eastAsia="仿宋" w:hAnsi="仿宋" w:hint="eastAsia"/>
          <w:sz w:val="30"/>
          <w:szCs w:val="30"/>
        </w:rPr>
        <w:t>效</w:t>
      </w:r>
      <w:r w:rsidRPr="003168B6">
        <w:rPr>
          <w:rFonts w:ascii="仿宋" w:eastAsia="仿宋" w:hAnsi="仿宋"/>
          <w:sz w:val="30"/>
          <w:szCs w:val="30"/>
        </w:rPr>
        <w:t>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17、</w:t>
      </w:r>
      <w:r w:rsidRPr="003168B6">
        <w:rPr>
          <w:rFonts w:ascii="仿宋" w:eastAsia="仿宋" w:hAnsi="仿宋" w:hint="eastAsia"/>
          <w:sz w:val="30"/>
          <w:szCs w:val="30"/>
        </w:rPr>
        <w:t>上</w:t>
      </w:r>
      <w:r w:rsidRPr="003168B6">
        <w:rPr>
          <w:rFonts w:ascii="仿宋" w:eastAsia="仿宋" w:hAnsi="仿宋"/>
          <w:sz w:val="30"/>
          <w:szCs w:val="30"/>
        </w:rPr>
        <w:t>交的</w:t>
      </w:r>
      <w:r w:rsidRPr="003168B6">
        <w:rPr>
          <w:rFonts w:ascii="仿宋" w:eastAsia="仿宋" w:hAnsi="仿宋" w:hint="eastAsia"/>
          <w:sz w:val="30"/>
          <w:szCs w:val="30"/>
        </w:rPr>
        <w:t>电子</w:t>
      </w:r>
      <w:r w:rsidRPr="003168B6">
        <w:rPr>
          <w:rFonts w:ascii="仿宋" w:eastAsia="仿宋" w:hAnsi="仿宋"/>
          <w:sz w:val="30"/>
          <w:szCs w:val="30"/>
        </w:rPr>
        <w:t>文件</w:t>
      </w:r>
      <w:r w:rsidRPr="003168B6">
        <w:rPr>
          <w:rFonts w:ascii="仿宋" w:eastAsia="仿宋" w:hAnsi="仿宋" w:hint="eastAsia"/>
          <w:sz w:val="30"/>
          <w:szCs w:val="30"/>
        </w:rPr>
        <w:t>只能依据竞赛任务书要求，</w:t>
      </w:r>
      <w:r>
        <w:rPr>
          <w:rFonts w:ascii="仿宋" w:eastAsia="仿宋" w:hAnsi="仿宋" w:hint="eastAsia"/>
          <w:sz w:val="30"/>
          <w:szCs w:val="30"/>
        </w:rPr>
        <w:t>仅保存</w:t>
      </w:r>
      <w:r w:rsidRPr="003168B6">
        <w:rPr>
          <w:rFonts w:ascii="仿宋" w:eastAsia="仿宋" w:hAnsi="仿宋"/>
          <w:sz w:val="30"/>
          <w:szCs w:val="30"/>
        </w:rPr>
        <w:t>一个版本</w:t>
      </w:r>
      <w:r w:rsidRPr="003168B6"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若有多个版本的</w:t>
      </w:r>
      <w:r w:rsidRPr="003168B6">
        <w:rPr>
          <w:rFonts w:ascii="仿宋" w:eastAsia="仿宋" w:hAnsi="仿宋" w:hint="eastAsia"/>
          <w:sz w:val="30"/>
          <w:szCs w:val="30"/>
        </w:rPr>
        <w:t>文件，</w:t>
      </w:r>
      <w:r>
        <w:rPr>
          <w:rFonts w:ascii="仿宋" w:eastAsia="仿宋" w:hAnsi="仿宋" w:hint="eastAsia"/>
          <w:sz w:val="30"/>
          <w:szCs w:val="30"/>
        </w:rPr>
        <w:t>相关文件</w:t>
      </w:r>
      <w:r w:rsidRPr="003168B6">
        <w:rPr>
          <w:rFonts w:ascii="仿宋" w:eastAsia="仿宋" w:hAnsi="仿宋" w:hint="eastAsia"/>
          <w:sz w:val="30"/>
          <w:szCs w:val="30"/>
        </w:rPr>
        <w:t>以无效文件处理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零分。</w:t>
      </w:r>
    </w:p>
    <w:p w:rsidR="007F3A6D" w:rsidRPr="003168B6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18、裁判宣布竞赛结束后，参赛选手</w:t>
      </w:r>
      <w:r w:rsidRPr="003168B6"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 w:hint="eastAsia"/>
          <w:sz w:val="30"/>
          <w:szCs w:val="30"/>
        </w:rPr>
        <w:t>自己</w:t>
      </w:r>
      <w:r w:rsidRPr="003168B6">
        <w:rPr>
          <w:rFonts w:ascii="仿宋" w:eastAsia="仿宋" w:hAnsi="仿宋"/>
          <w:sz w:val="30"/>
          <w:szCs w:val="30"/>
        </w:rPr>
        <w:t>将</w:t>
      </w:r>
      <w:r w:rsidRPr="003168B6">
        <w:rPr>
          <w:rFonts w:ascii="仿宋" w:eastAsia="仿宋" w:hAnsi="仿宋" w:hint="eastAsia"/>
          <w:sz w:val="30"/>
          <w:szCs w:val="30"/>
        </w:rPr>
        <w:t>按竞赛任务书规定</w:t>
      </w:r>
      <w:r w:rsidRPr="003168B6">
        <w:rPr>
          <w:rFonts w:ascii="仿宋" w:eastAsia="仿宋" w:hAnsi="仿宋"/>
          <w:sz w:val="30"/>
          <w:szCs w:val="30"/>
        </w:rPr>
        <w:t>保存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文件的</w:t>
      </w:r>
      <w:r w:rsidRPr="003168B6">
        <w:rPr>
          <w:rFonts w:ascii="仿宋" w:eastAsia="仿宋" w:hAnsi="仿宋" w:hint="eastAsia"/>
          <w:sz w:val="30"/>
          <w:szCs w:val="30"/>
        </w:rPr>
        <w:t>总</w:t>
      </w:r>
      <w:r w:rsidRPr="003168B6">
        <w:rPr>
          <w:rFonts w:ascii="仿宋" w:eastAsia="仿宋" w:hAnsi="仿宋"/>
          <w:sz w:val="30"/>
          <w:szCs w:val="30"/>
        </w:rPr>
        <w:t>目录</w:t>
      </w:r>
      <w:r w:rsidRPr="003168B6">
        <w:rPr>
          <w:rFonts w:ascii="仿宋" w:eastAsia="仿宋" w:hAnsi="仿宋" w:hint="eastAsia"/>
          <w:sz w:val="30"/>
          <w:szCs w:val="30"/>
        </w:rPr>
        <w:t>打开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并显示</w:t>
      </w:r>
      <w:r w:rsidRPr="003168B6">
        <w:rPr>
          <w:rFonts w:ascii="仿宋" w:eastAsia="仿宋" w:hAnsi="仿宋" w:hint="eastAsia"/>
          <w:sz w:val="30"/>
          <w:szCs w:val="30"/>
        </w:rPr>
        <w:t>在桌</w:t>
      </w:r>
      <w:r w:rsidRPr="003168B6">
        <w:rPr>
          <w:rFonts w:ascii="仿宋" w:eastAsia="仿宋" w:hAnsi="仿宋"/>
          <w:sz w:val="30"/>
          <w:szCs w:val="30"/>
        </w:rPr>
        <w:t>面</w:t>
      </w:r>
      <w:r>
        <w:rPr>
          <w:rFonts w:ascii="仿宋" w:eastAsia="仿宋" w:hAnsi="仿宋" w:hint="eastAsia"/>
          <w:sz w:val="30"/>
          <w:szCs w:val="30"/>
        </w:rPr>
        <w:t>上，等待现场裁判指导拷贝</w:t>
      </w:r>
      <w:r w:rsidRPr="003168B6">
        <w:rPr>
          <w:rFonts w:ascii="仿宋" w:eastAsia="仿宋" w:hAnsi="仿宋" w:hint="eastAsia"/>
          <w:sz w:val="30"/>
          <w:szCs w:val="30"/>
        </w:rPr>
        <w:t>竞赛作品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19、 </w:t>
      </w:r>
      <w:r w:rsidRPr="003168B6">
        <w:rPr>
          <w:rFonts w:ascii="仿宋" w:eastAsia="仿宋" w:hAnsi="仿宋" w:hint="eastAsia"/>
          <w:sz w:val="30"/>
          <w:szCs w:val="30"/>
        </w:rPr>
        <w:t>参赛</w:t>
      </w:r>
      <w:r w:rsidRPr="003168B6">
        <w:rPr>
          <w:rFonts w:ascii="仿宋" w:eastAsia="仿宋" w:hAnsi="仿宋"/>
          <w:sz w:val="30"/>
          <w:szCs w:val="30"/>
        </w:rPr>
        <w:t>选手</w:t>
      </w:r>
      <w:r>
        <w:rPr>
          <w:rFonts w:ascii="仿宋" w:eastAsia="仿宋" w:hAnsi="仿宋" w:hint="eastAsia"/>
          <w:sz w:val="30"/>
          <w:szCs w:val="30"/>
        </w:rPr>
        <w:t>应</w:t>
      </w:r>
      <w:r w:rsidRPr="003168B6"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现场裁判监督下启封USB接口，自主</w:t>
      </w:r>
      <w:r w:rsidRPr="003168B6">
        <w:rPr>
          <w:rFonts w:ascii="仿宋" w:eastAsia="仿宋" w:hAnsi="仿宋"/>
          <w:sz w:val="30"/>
          <w:szCs w:val="30"/>
        </w:rPr>
        <w:t>完成</w:t>
      </w:r>
      <w:r>
        <w:rPr>
          <w:rFonts w:ascii="仿宋" w:eastAsia="仿宋" w:hAnsi="仿宋" w:hint="eastAsia"/>
          <w:sz w:val="30"/>
          <w:szCs w:val="30"/>
        </w:rPr>
        <w:t>拷贝竞赛作品，向现场裁判</w:t>
      </w:r>
      <w:r w:rsidRPr="003168B6">
        <w:rPr>
          <w:rFonts w:ascii="仿宋" w:eastAsia="仿宋" w:hAnsi="仿宋" w:hint="eastAsia"/>
          <w:sz w:val="30"/>
          <w:szCs w:val="30"/>
        </w:rPr>
        <w:t>上交</w:t>
      </w:r>
      <w:r>
        <w:rPr>
          <w:rFonts w:ascii="仿宋" w:eastAsia="仿宋" w:hAnsi="仿宋" w:hint="eastAsia"/>
          <w:sz w:val="30"/>
          <w:szCs w:val="30"/>
        </w:rPr>
        <w:t>装有竞赛作品的</w:t>
      </w:r>
      <w:r w:rsidRPr="003168B6">
        <w:rPr>
          <w:rFonts w:ascii="仿宋" w:eastAsia="仿宋" w:hAnsi="仿宋" w:hint="eastAsia"/>
          <w:sz w:val="30"/>
          <w:szCs w:val="30"/>
        </w:rPr>
        <w:t>U盘</w:t>
      </w:r>
      <w:r>
        <w:rPr>
          <w:rFonts w:ascii="仿宋" w:eastAsia="仿宋" w:hAnsi="仿宋" w:hint="eastAsia"/>
          <w:sz w:val="30"/>
          <w:szCs w:val="30"/>
        </w:rPr>
        <w:t>，并做好确认作品完整上交的签名工作。现场裁判</w:t>
      </w:r>
      <w:proofErr w:type="gramStart"/>
      <w:r>
        <w:rPr>
          <w:rFonts w:ascii="仿宋" w:eastAsia="仿宋" w:hAnsi="仿宋" w:hint="eastAsia"/>
          <w:sz w:val="30"/>
          <w:szCs w:val="30"/>
        </w:rPr>
        <w:t>仅指导</w:t>
      </w:r>
      <w:proofErr w:type="gramEnd"/>
      <w:r>
        <w:rPr>
          <w:rFonts w:ascii="仿宋" w:eastAsia="仿宋" w:hAnsi="仿宋" w:hint="eastAsia"/>
          <w:sz w:val="30"/>
          <w:szCs w:val="30"/>
        </w:rPr>
        <w:t>选手启封USB接口、拷贝竞赛作品，不得打开以“赛位号”命名的参赛选手文件包，更不得查阅参赛选手的竞赛作品。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20、参赛选手完成作品上交后，</w:t>
      </w:r>
      <w:proofErr w:type="gramStart"/>
      <w:r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赛位上</w:t>
      </w:r>
      <w:proofErr w:type="gramEnd"/>
      <w:r>
        <w:rPr>
          <w:rFonts w:ascii="仿宋" w:eastAsia="仿宋" w:hAnsi="仿宋" w:hint="eastAsia"/>
          <w:sz w:val="30"/>
          <w:szCs w:val="30"/>
        </w:rPr>
        <w:t>静</w:t>
      </w:r>
      <w:r w:rsidRPr="003168B6">
        <w:rPr>
          <w:rFonts w:ascii="仿宋" w:eastAsia="仿宋" w:hAnsi="仿宋"/>
          <w:sz w:val="30"/>
          <w:szCs w:val="30"/>
        </w:rPr>
        <w:t>待</w:t>
      </w:r>
      <w:r w:rsidRPr="003168B6">
        <w:rPr>
          <w:rFonts w:ascii="仿宋" w:eastAsia="仿宋" w:hAnsi="仿宋" w:hint="eastAsia"/>
          <w:sz w:val="30"/>
          <w:szCs w:val="30"/>
        </w:rPr>
        <w:t>裁判长</w:t>
      </w:r>
      <w:r w:rsidRPr="003168B6">
        <w:rPr>
          <w:rFonts w:ascii="仿宋" w:eastAsia="仿宋" w:hAnsi="仿宋"/>
          <w:sz w:val="30"/>
          <w:szCs w:val="30"/>
        </w:rPr>
        <w:t>统一</w:t>
      </w:r>
      <w:r w:rsidRPr="003168B6">
        <w:rPr>
          <w:rFonts w:ascii="仿宋" w:eastAsia="仿宋" w:hAnsi="仿宋" w:hint="eastAsia"/>
          <w:sz w:val="30"/>
          <w:szCs w:val="30"/>
        </w:rPr>
        <w:t>离场的指令，不得</w:t>
      </w:r>
      <w:r w:rsidRPr="003168B6">
        <w:rPr>
          <w:rFonts w:ascii="仿宋" w:eastAsia="仿宋" w:hAnsi="仿宋"/>
          <w:sz w:val="30"/>
          <w:szCs w:val="30"/>
        </w:rPr>
        <w:t>擅自</w:t>
      </w:r>
      <w:r w:rsidRPr="003168B6">
        <w:rPr>
          <w:rFonts w:ascii="仿宋" w:eastAsia="仿宋" w:hAnsi="仿宋" w:hint="eastAsia"/>
          <w:sz w:val="30"/>
          <w:szCs w:val="30"/>
        </w:rPr>
        <w:t>离场</w:t>
      </w:r>
      <w:r>
        <w:rPr>
          <w:rFonts w:ascii="仿宋" w:eastAsia="仿宋" w:hAnsi="仿宋" w:hint="eastAsia"/>
          <w:sz w:val="30"/>
          <w:szCs w:val="30"/>
        </w:rPr>
        <w:t>或操作计算机</w:t>
      </w:r>
      <w:r w:rsidRPr="003168B6">
        <w:rPr>
          <w:rFonts w:ascii="仿宋" w:eastAsia="仿宋" w:hAnsi="仿宋" w:hint="eastAsia"/>
          <w:sz w:val="30"/>
          <w:szCs w:val="30"/>
        </w:rPr>
        <w:t>，否则酌情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扣</w:t>
      </w:r>
      <w:r w:rsidRPr="003168B6">
        <w:rPr>
          <w:rFonts w:ascii="仿宋" w:eastAsia="仿宋" w:hAnsi="仿宋"/>
          <w:sz w:val="30"/>
          <w:szCs w:val="30"/>
        </w:rPr>
        <w:t>职</w:t>
      </w:r>
      <w:proofErr w:type="gramEnd"/>
      <w:r w:rsidRPr="003168B6">
        <w:rPr>
          <w:rFonts w:ascii="仿宋" w:eastAsia="仿宋" w:hAnsi="仿宋"/>
          <w:sz w:val="30"/>
          <w:szCs w:val="30"/>
        </w:rPr>
        <w:t>业素养分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7F3A6D" w:rsidRPr="002A7B68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21、</w:t>
      </w:r>
      <w:r w:rsidRPr="002A7B68">
        <w:rPr>
          <w:rFonts w:ascii="仿宋" w:eastAsia="仿宋" w:hAnsi="仿宋" w:hint="eastAsia"/>
          <w:sz w:val="30"/>
          <w:szCs w:val="30"/>
        </w:rPr>
        <w:t>比赛结束后，现场裁判检查选手使用的计算机，如有异常，向裁判长报告，由裁判长裁定参赛选手成绩是否有效。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22、</w:t>
      </w:r>
      <w:r w:rsidRPr="002A7B68">
        <w:rPr>
          <w:rFonts w:ascii="仿宋" w:eastAsia="仿宋" w:hAnsi="仿宋" w:hint="eastAsia"/>
          <w:sz w:val="30"/>
          <w:szCs w:val="30"/>
        </w:rPr>
        <w:t>参赛选手在比赛</w:t>
      </w:r>
      <w:r w:rsidRPr="002A7B68">
        <w:rPr>
          <w:rFonts w:ascii="仿宋" w:eastAsia="仿宋" w:hAnsi="仿宋"/>
          <w:sz w:val="30"/>
          <w:szCs w:val="30"/>
        </w:rPr>
        <w:t>过程</w:t>
      </w:r>
      <w:r w:rsidRPr="002A7B68">
        <w:rPr>
          <w:rFonts w:ascii="仿宋" w:eastAsia="仿宋" w:hAnsi="仿宋" w:hint="eastAsia"/>
          <w:sz w:val="30"/>
          <w:szCs w:val="30"/>
        </w:rPr>
        <w:t>中出现各类意外</w:t>
      </w:r>
      <w:r w:rsidRPr="002A7B68">
        <w:rPr>
          <w:rFonts w:ascii="仿宋" w:eastAsia="仿宋" w:hAnsi="仿宋"/>
          <w:sz w:val="30"/>
          <w:szCs w:val="30"/>
        </w:rPr>
        <w:t>情况</w:t>
      </w:r>
      <w:r w:rsidRPr="002A7B68">
        <w:rPr>
          <w:rFonts w:ascii="仿宋" w:eastAsia="仿宋" w:hAnsi="仿宋" w:hint="eastAsia"/>
          <w:sz w:val="30"/>
          <w:szCs w:val="30"/>
        </w:rPr>
        <w:t>，均</w:t>
      </w:r>
      <w:r w:rsidRPr="002A7B68">
        <w:rPr>
          <w:rFonts w:ascii="仿宋" w:eastAsia="仿宋" w:hAnsi="仿宋"/>
          <w:sz w:val="30"/>
          <w:szCs w:val="30"/>
        </w:rPr>
        <w:t>由</w:t>
      </w:r>
      <w:r w:rsidRPr="002A7B68">
        <w:rPr>
          <w:rFonts w:ascii="仿宋" w:eastAsia="仿宋" w:hAnsi="仿宋" w:hint="eastAsia"/>
          <w:sz w:val="30"/>
          <w:szCs w:val="30"/>
        </w:rPr>
        <w:t>裁判长裁决。</w:t>
      </w:r>
    </w:p>
    <w:p w:rsidR="007F3A6D" w:rsidRDefault="007F3A6D" w:rsidP="007F3A6D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sz w:val="32"/>
          <w:szCs w:val="30"/>
        </w:rPr>
      </w:pPr>
    </w:p>
    <w:p w:rsidR="007F3A6D" w:rsidRPr="00324572" w:rsidRDefault="007F3A6D" w:rsidP="007F3A6D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color w:val="FF0000"/>
          <w:sz w:val="32"/>
          <w:szCs w:val="30"/>
        </w:rPr>
      </w:pPr>
      <w:r w:rsidRPr="00324572">
        <w:rPr>
          <w:rFonts w:ascii="仿宋_GB2312" w:eastAsia="仿宋_GB2312" w:hAnsi="仿宋_GB2312" w:cs="仿宋_GB2312" w:hint="eastAsia"/>
          <w:b/>
          <w:color w:val="FF0000"/>
          <w:sz w:val="32"/>
          <w:szCs w:val="30"/>
        </w:rPr>
        <w:t>【赛卷中测绘规则与评分标准仅提供样例，详见竞赛任务书】</w:t>
      </w:r>
    </w:p>
    <w:p w:rsidR="007F3A6D" w:rsidRPr="00324572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</w:p>
    <w:p w:rsidR="007F3A6D" w:rsidRDefault="007F3A6D" w:rsidP="007F3A6D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6"/>
          <w:szCs w:val="36"/>
        </w:rPr>
        <w:lastRenderedPageBreak/>
        <w:t>竞赛内容</w:t>
      </w:r>
    </w:p>
    <w:p w:rsidR="007F3A6D" w:rsidRDefault="007F3A6D" w:rsidP="007F3A6D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任务名称与竞赛时间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（一）任务名称：测绘齿轮传动式偏心滑块机构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（二）竞赛时间：240分钟</w:t>
      </w:r>
    </w:p>
    <w:p w:rsidR="007F3A6D" w:rsidRDefault="007F3A6D" w:rsidP="007F3A6D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任务实物及工作原理说明</w:t>
      </w:r>
    </w:p>
    <w:p w:rsidR="007F3A6D" w:rsidRPr="001C0EF8" w:rsidRDefault="007F3A6D" w:rsidP="007F3A6D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" w:cs="黑体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（一）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任务</w:t>
      </w: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实物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黑体"/>
          <w:bCs/>
          <w:kern w:val="0"/>
          <w:sz w:val="30"/>
          <w:szCs w:val="30"/>
        </w:rPr>
      </w:pP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竞赛现场为每个参赛队提供一套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齿轮传动式偏心滑块机构实物，机构</w:t>
      </w: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实物如图1所示。</w:t>
      </w:r>
    </w:p>
    <w:p w:rsidR="007F3A6D" w:rsidRDefault="007F3A6D" w:rsidP="007F3A6D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noProof/>
          <w:kern w:val="0"/>
          <w:sz w:val="30"/>
          <w:szCs w:val="30"/>
        </w:rPr>
        <w:drawing>
          <wp:inline distT="0" distB="0" distL="0" distR="0" wp14:anchorId="401D6C63" wp14:editId="43D3E00A">
            <wp:extent cx="4676775" cy="3473091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022" cy="348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 xml:space="preserve"> </w:t>
      </w:r>
    </w:p>
    <w:p w:rsidR="007F3A6D" w:rsidRPr="00831908" w:rsidRDefault="007F3A6D" w:rsidP="007F3A6D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_GB2312" w:cs="仿宋_GB2312" w:hint="eastAsia"/>
          <w:bCs/>
          <w:kern w:val="0"/>
          <w:sz w:val="28"/>
          <w:szCs w:val="30"/>
        </w:rPr>
        <w:t xml:space="preserve">图1  </w:t>
      </w: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齿轮传动式偏心滑块机构实物图</w:t>
      </w:r>
      <w:r w:rsidRPr="00831908">
        <w:rPr>
          <w:rFonts w:ascii="仿宋_GB2312" w:eastAsia="仿宋_GB2312" w:hAnsi="仿宋_GB2312" w:cs="仿宋_GB2312"/>
          <w:bCs/>
          <w:kern w:val="0"/>
          <w:sz w:val="28"/>
          <w:szCs w:val="30"/>
        </w:rPr>
        <w:t xml:space="preserve"> </w:t>
      </w:r>
    </w:p>
    <w:p w:rsidR="007F3A6D" w:rsidRPr="001C0EF8" w:rsidRDefault="007F3A6D" w:rsidP="007F3A6D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 xml:space="preserve"> (二)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工作原理</w:t>
      </w: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说明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齿轮传动式偏心滑块机构由基座、齿轮支承座、螺纹密封套、输入轴、齿轮、密封端盖、输出轴、偏心套等22种零件组成，其装配示意图及其零件信息如图2所示。</w:t>
      </w:r>
    </w:p>
    <w:p w:rsidR="007F3A6D" w:rsidRDefault="007F3A6D" w:rsidP="007F3A6D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noProof/>
        </w:rPr>
        <w:lastRenderedPageBreak/>
        <w:drawing>
          <wp:inline distT="0" distB="0" distL="0" distR="0" wp14:anchorId="3246C3D0" wp14:editId="5FD2D6C8">
            <wp:extent cx="4536287" cy="35623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45602" cy="356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A6D" w:rsidRPr="00831908" w:rsidRDefault="007F3A6D" w:rsidP="007F3A6D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图2  齿轮传动偏心滑块机构装配示意图</w:t>
      </w:r>
    </w:p>
    <w:p w:rsidR="007F3A6D" w:rsidRPr="00FE2955" w:rsidRDefault="007F3A6D" w:rsidP="007F3A6D">
      <w:pPr>
        <w:adjustRightInd w:val="0"/>
        <w:spacing w:line="360" w:lineRule="auto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附各零件的信息：</w:t>
      </w:r>
    </w:p>
    <w:tbl>
      <w:tblPr>
        <w:tblW w:w="9229" w:type="dxa"/>
        <w:tblInd w:w="93" w:type="dxa"/>
        <w:tblLook w:val="04A0" w:firstRow="1" w:lastRow="0" w:firstColumn="1" w:lastColumn="0" w:noHBand="0" w:noVBand="1"/>
      </w:tblPr>
      <w:tblGrid>
        <w:gridCol w:w="719"/>
        <w:gridCol w:w="124"/>
        <w:gridCol w:w="2007"/>
        <w:gridCol w:w="3261"/>
        <w:gridCol w:w="970"/>
        <w:gridCol w:w="305"/>
        <w:gridCol w:w="567"/>
        <w:gridCol w:w="1065"/>
        <w:gridCol w:w="211"/>
      </w:tblGrid>
      <w:tr w:rsidR="007F3A6D" w:rsidRPr="00FE2955" w:rsidTr="00BE1585">
        <w:trPr>
          <w:gridAfter w:val="1"/>
          <w:wAfter w:w="211" w:type="dxa"/>
          <w:trHeight w:hRule="exact" w:val="693"/>
        </w:trPr>
        <w:tc>
          <w:tcPr>
            <w:tcW w:w="901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60" w:lineRule="auto"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2"/>
              </w:rPr>
              <w:t>非标件</w:t>
            </w:r>
          </w:p>
        </w:tc>
      </w:tr>
      <w:tr w:rsidR="007F3A6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</w:tr>
      <w:tr w:rsidR="007F3A6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基座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7F3A6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齿轮支承座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7F3A6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螺纹密封套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7F3A6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输入轴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7F3A6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CLHKJG-05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7F3A6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CLHKJG-06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输出轴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7F3A6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密封端盖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7F3A6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7F3A6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CLHKJG-09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偏心套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7F3A6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16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CLHKJG-10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7F3A6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17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转销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7F3A6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活塞杆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7F3A6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缸体支座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7F3A6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7F3A6D" w:rsidRPr="00FE2955" w:rsidTr="00BE1585">
        <w:trPr>
          <w:trHeight w:hRule="exact" w:val="713"/>
        </w:trPr>
        <w:tc>
          <w:tcPr>
            <w:tcW w:w="795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30"/>
                <w:szCs w:val="30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0"/>
                <w:szCs w:val="30"/>
              </w:rPr>
              <w:lastRenderedPageBreak/>
              <w:t>标准件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7F3A6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备注</w:t>
            </w:r>
          </w:p>
        </w:tc>
      </w:tr>
      <w:tr w:rsidR="007F3A6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平键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5X5X12</w:t>
            </w:r>
          </w:p>
        </w:tc>
      </w:tr>
      <w:tr w:rsidR="007F3A6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十字</w:t>
            </w: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槽平机螺钉</w:t>
            </w:r>
            <w:proofErr w:type="gramEnd"/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M3X12</w:t>
            </w:r>
          </w:p>
        </w:tc>
      </w:tr>
      <w:tr w:rsidR="007F3A6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M6X20</w:t>
            </w:r>
          </w:p>
        </w:tc>
      </w:tr>
      <w:tr w:rsidR="007F3A6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77-2007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内六角平端紧定螺钉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 M5X16</w:t>
            </w:r>
          </w:p>
        </w:tc>
      </w:tr>
      <w:tr w:rsidR="007F3A6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14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93-1987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弹簧垫片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</w:tr>
      <w:tr w:rsidR="007F3A6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15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41-2000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六角螺母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</w:t>
            </w:r>
          </w:p>
        </w:tc>
      </w:tr>
      <w:tr w:rsidR="007F3A6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18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894.1-1986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轴用弹性挡圈</w:t>
            </w:r>
            <w:proofErr w:type="gramEnd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-A型 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7F3A6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70.1 -2008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3A6D" w:rsidRPr="00FE2955" w:rsidRDefault="007F3A6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M5X12</w:t>
            </w:r>
          </w:p>
        </w:tc>
      </w:tr>
    </w:tbl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1、各零件间的装配关系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（1）件2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20固定在件1上；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（2）件3~件11安装在件2上；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（3）件19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21配合，并通过件22固定在件20上；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（4）件13通过件12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8联结；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（5）件16、件19通过件17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18连接，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且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件16又通过件14、件15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件13联接。</w:t>
      </w:r>
    </w:p>
    <w:p w:rsidR="007F3A6D" w:rsidRDefault="007F3A6D" w:rsidP="007F3A6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2、齿轮传动式偏心滑块机构的工作原理</w:t>
      </w:r>
    </w:p>
    <w:p w:rsidR="007F3A6D" w:rsidRPr="00D145A0" w:rsidRDefault="007F3A6D" w:rsidP="007F3A6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件4旋转时，带动件5旋转；件5带动件8、件13旋转；件13推动件16摆动，件16推动件19，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使件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19作直线往复运动。</w:t>
      </w:r>
    </w:p>
    <w:p w:rsidR="007F3A6D" w:rsidRPr="004110D3" w:rsidRDefault="007F3A6D" w:rsidP="007F3A6D">
      <w:pPr>
        <w:pStyle w:val="a8"/>
        <w:numPr>
          <w:ilvl w:val="0"/>
          <w:numId w:val="20"/>
        </w:numPr>
        <w:adjustRightInd w:val="0"/>
        <w:spacing w:line="360" w:lineRule="auto"/>
        <w:ind w:firstLineChars="0"/>
        <w:contextualSpacing/>
        <w:rPr>
          <w:rFonts w:ascii="仿宋_GB2312" w:eastAsia="仿宋_GB2312" w:hAnsi="仿宋_GB2312" w:cs="仿宋_GB2312"/>
          <w:b/>
          <w:sz w:val="32"/>
          <w:szCs w:val="30"/>
        </w:rPr>
      </w:pPr>
      <w:r>
        <w:rPr>
          <w:rFonts w:ascii="仿宋_GB2312" w:eastAsia="仿宋_GB2312" w:hAnsi="仿宋_GB2312" w:cs="仿宋_GB2312" w:hint="eastAsia"/>
          <w:b/>
          <w:sz w:val="32"/>
          <w:szCs w:val="30"/>
        </w:rPr>
        <w:t>竞赛任务</w:t>
      </w:r>
    </w:p>
    <w:p w:rsidR="007F3A6D" w:rsidRPr="00131C1C" w:rsidRDefault="007F3A6D" w:rsidP="007F3A6D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（一）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工作流程</w:t>
      </w:r>
    </w:p>
    <w:p w:rsidR="007F3A6D" w:rsidRDefault="007F3A6D" w:rsidP="007F3A6D">
      <w:pPr>
        <w:adjustRightInd w:val="0"/>
        <w:spacing w:line="360" w:lineRule="auto"/>
        <w:ind w:firstLineChars="189" w:firstLine="567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sz w:val="30"/>
          <w:szCs w:val="30"/>
        </w:rPr>
        <w:t>请参赛选手参考图3的竞赛工作流程参考图，自主安排工作进程，团队合作完成本赛项各竞赛任务。</w:t>
      </w:r>
    </w:p>
    <w:p w:rsidR="007F3A6D" w:rsidRDefault="007F3A6D" w:rsidP="007F3A6D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0"/>
          <w:szCs w:val="30"/>
        </w:rPr>
      </w:pPr>
      <w:r w:rsidRPr="00CA4FFA">
        <w:rPr>
          <w:rFonts w:ascii="仿宋_GB2312" w:eastAsia="仿宋_GB2312" w:hAnsi="仿宋_GB2312" w:cs="仿宋_GB2312"/>
          <w:bCs/>
          <w:noProof/>
          <w:sz w:val="30"/>
          <w:szCs w:val="30"/>
        </w:rPr>
        <w:lastRenderedPageBreak/>
        <w:drawing>
          <wp:inline distT="0" distB="0" distL="0" distR="0" wp14:anchorId="7F3B62BD" wp14:editId="2447DF4D">
            <wp:extent cx="5133975" cy="2704844"/>
            <wp:effectExtent l="0" t="0" r="0" b="635"/>
            <wp:docPr id="819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7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882" cy="270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7F3A6D" w:rsidRPr="00641E4C" w:rsidRDefault="007F3A6D" w:rsidP="007F3A6D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28"/>
          <w:szCs w:val="30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30"/>
        </w:rPr>
        <w:t>图3  竞赛工作流程参考图</w:t>
      </w:r>
    </w:p>
    <w:p w:rsidR="00D145A0" w:rsidRPr="00131C1C" w:rsidRDefault="00131C1C" w:rsidP="00131C1C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（二）</w:t>
      </w:r>
      <w:r w:rsidR="00CA4FFA"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内容</w:t>
      </w:r>
    </w:p>
    <w:p w:rsidR="0091640B" w:rsidRPr="006D641E" w:rsidRDefault="00A87C9F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任务一：</w:t>
      </w:r>
      <w:r w:rsidR="00F432DD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徒手绘制</w:t>
      </w:r>
      <w:r w:rsidR="0091640B"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零件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1.规范拆卸机构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参赛选手根据机构的装配关系及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工作原理说明，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使用竞赛文件指定的拆卸工具，有序拆卸各零件，并在赛位上规范摆放零件。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2.徒手草绘零件图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参赛选手使用竞赛文件指定的测量工具，测量</w:t>
      </w:r>
      <w:r w:rsidR="006D145A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件</w:t>
      </w:r>
      <w:r w:rsidR="000E4191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2</w:t>
      </w:r>
      <w:r w:rsidR="007F3A6D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1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并徒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手绘制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其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零件草图。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要求：</w:t>
      </w:r>
    </w:p>
    <w:p w:rsidR="0091640B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（1）参赛选手必须在赛场提供的</w:t>
      </w:r>
      <w:r w:rsidRPr="006D641E">
        <w:rPr>
          <w:rFonts w:ascii="仿宋_GB2312" w:eastAsia="仿宋_GB2312" w:hAnsi="仿宋_GB2312" w:cs="仿宋_GB2312" w:hint="eastAsia"/>
          <w:sz w:val="30"/>
          <w:szCs w:val="30"/>
        </w:rPr>
        <w:t>坐标纸上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徒手绘制指定零件的草图，</w:t>
      </w:r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不得使用尺规（包括被测零件内外轮廓），不得使用</w:t>
      </w:r>
      <w:r w:rsidR="00131C1C" w:rsidRPr="000703A9">
        <w:rPr>
          <w:rFonts w:ascii="仿宋" w:eastAsia="仿宋" w:hAnsi="仿宋" w:hint="eastAsia"/>
          <w:sz w:val="30"/>
          <w:szCs w:val="30"/>
        </w:rPr>
        <w:t>相机、</w:t>
      </w:r>
      <w:r w:rsidR="00131C1C" w:rsidRPr="000703A9">
        <w:rPr>
          <w:rFonts w:ascii="仿宋" w:eastAsia="仿宋" w:hAnsi="仿宋"/>
          <w:sz w:val="30"/>
          <w:szCs w:val="30"/>
        </w:rPr>
        <w:t>胶泥</w:t>
      </w:r>
      <w:r w:rsidR="00131C1C">
        <w:rPr>
          <w:rFonts w:ascii="仿宋" w:eastAsia="仿宋" w:hAnsi="仿宋" w:hint="eastAsia"/>
          <w:sz w:val="30"/>
          <w:szCs w:val="30"/>
        </w:rPr>
        <w:t>、印台等尺寸与形状记忆工具，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比例自定；</w:t>
      </w:r>
    </w:p>
    <w:p w:rsidR="0091640B" w:rsidRPr="006D641E" w:rsidRDefault="0091640B" w:rsidP="00D37631">
      <w:pPr>
        <w:spacing w:line="360" w:lineRule="auto"/>
        <w:ind w:firstLineChars="150" w:firstLine="45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（2）视图表达方案合理：主视图方向正确，其他视图完整并合理表达；</w:t>
      </w:r>
    </w:p>
    <w:p w:rsidR="0091640B" w:rsidRPr="006D641E" w:rsidRDefault="0091640B" w:rsidP="00D37631">
      <w:pPr>
        <w:spacing w:line="360" w:lineRule="auto"/>
        <w:ind w:left="42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lastRenderedPageBreak/>
        <w:t>（3）尺寸齐全、正确、清晰；</w:t>
      </w:r>
    </w:p>
    <w:p w:rsidR="00776A73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（4）</w:t>
      </w:r>
      <w:r w:rsidR="00776A73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零件的尺寸精度、几何精度、表面粗糙度不作要求，可根据指定零件的工作性质，合理自定若干技术要求；</w:t>
      </w:r>
    </w:p>
    <w:p w:rsidR="0091640B" w:rsidRPr="006D641E" w:rsidRDefault="00776A73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（5）按照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图4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的格式要求，在</w:t>
      </w:r>
      <w:r w:rsidR="0091640B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上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绘制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标题栏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，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尺寸自定，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在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“赛位号”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“零件名称”“材料”“比例”“数量”五处正确填写信息，评审号框后，选手不得填写任何信息，否则作废卷处理，徒手草绘零件图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 xml:space="preserve">为参赛选手竞赛答卷之一； </w:t>
      </w:r>
    </w:p>
    <w:p w:rsidR="00E8030D" w:rsidRDefault="00641E4C" w:rsidP="00641E4C">
      <w:pPr>
        <w:rPr>
          <w:rFonts w:ascii="仿宋_GB2312" w:eastAsia="仿宋_GB2312" w:hAnsi="仿宋_GB2312" w:cs="仿宋_GB2312"/>
          <w:bCs/>
          <w:sz w:val="28"/>
          <w:szCs w:val="28"/>
        </w:rPr>
      </w:pPr>
      <w:r>
        <w:rPr>
          <w:noProof/>
        </w:rPr>
        <w:drawing>
          <wp:inline distT="0" distB="0" distL="0" distR="0" wp14:anchorId="6744E9A3" wp14:editId="5430193F">
            <wp:extent cx="5591175" cy="35909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05177" cy="3599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4C" w:rsidRPr="00641E4C" w:rsidRDefault="00641E4C" w:rsidP="00641E4C">
      <w:pPr>
        <w:jc w:val="center"/>
        <w:rPr>
          <w:rFonts w:ascii="仿宋_GB2312" w:eastAsia="仿宋_GB2312" w:hAnsi="仿宋_GB2312" w:cs="仿宋_GB2312"/>
          <w:bCs/>
          <w:sz w:val="28"/>
          <w:szCs w:val="28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28"/>
        </w:rPr>
        <w:t>图4  徒手绘制草图标题栏格式</w:t>
      </w:r>
    </w:p>
    <w:p w:rsidR="0091640B" w:rsidRPr="006D641E" w:rsidRDefault="0091640B" w:rsidP="00D37631">
      <w:pPr>
        <w:spacing w:line="520" w:lineRule="exact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（6）比赛结束后，草图由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现场裁判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统一收取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任务二：检测指定零件及优化机构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1.检测指定零件的质量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参赛选手根据竞赛任务书提供的</w:t>
      </w:r>
      <w:r w:rsidR="00E4157D">
        <w:rPr>
          <w:rFonts w:ascii="仿宋" w:eastAsia="仿宋" w:hAnsi="仿宋" w:cs="仿宋_GB2312" w:hint="eastAsia"/>
          <w:bCs/>
          <w:sz w:val="30"/>
          <w:szCs w:val="30"/>
        </w:rPr>
        <w:t>活塞杆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零件图（见附件一），使用指定的测量工具，测量指定部位尺寸，在质量检测报告书（见附件二）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上填写检测数据，做出零件的合格性判断。若零件不合格，必须说明对所测零件的具体处理意见。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2.优化机构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参赛选手根据机构的问题情境描述与限定工作要求，对机构进行结构优化。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kern w:val="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问题情境描述：</w:t>
      </w:r>
      <w:r w:rsidR="000E4191" w:rsidRPr="000E4191">
        <w:rPr>
          <w:rFonts w:ascii="仿宋" w:eastAsia="仿宋" w:hAnsi="仿宋" w:cs="仿宋_GB2312" w:hint="eastAsia"/>
          <w:bCs/>
          <w:sz w:val="30"/>
          <w:szCs w:val="30"/>
        </w:rPr>
        <w:t>从外观上看，</w:t>
      </w:r>
      <w:r w:rsidR="00947299">
        <w:rPr>
          <w:rFonts w:ascii="仿宋" w:eastAsia="仿宋" w:hAnsi="仿宋" w:cs="仿宋_GB2312" w:hint="eastAsia"/>
          <w:bCs/>
          <w:sz w:val="30"/>
          <w:szCs w:val="30"/>
        </w:rPr>
        <w:t>齿轮传动式偏心滑块机构</w:t>
      </w:r>
      <w:r w:rsidR="000E4191">
        <w:rPr>
          <w:rFonts w:ascii="仿宋" w:eastAsia="仿宋" w:hAnsi="仿宋" w:cs="仿宋_GB2312" w:hint="eastAsia"/>
          <w:bCs/>
          <w:sz w:val="30"/>
          <w:szCs w:val="30"/>
        </w:rPr>
        <w:t>属于开放式运动机构。在长期的工作中</w:t>
      </w:r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，</w:t>
      </w:r>
      <w:r w:rsidR="000E4191">
        <w:rPr>
          <w:rFonts w:ascii="仿宋" w:eastAsia="仿宋" w:hAnsi="仿宋" w:cs="仿宋_GB2312" w:hint="eastAsia"/>
          <w:bCs/>
          <w:kern w:val="0"/>
          <w:sz w:val="30"/>
          <w:szCs w:val="30"/>
        </w:rPr>
        <w:t>齿轮啮合处容易积尘，从而影响齿轮的使用寿命。</w:t>
      </w:r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请根据限定条件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，并</w:t>
      </w:r>
      <w:r w:rsidR="00CD316A">
        <w:rPr>
          <w:rFonts w:ascii="仿宋" w:eastAsia="仿宋" w:hAnsi="仿宋" w:cs="仿宋_GB2312" w:hint="eastAsia"/>
          <w:bCs/>
          <w:kern w:val="0"/>
          <w:sz w:val="30"/>
          <w:szCs w:val="30"/>
        </w:rPr>
        <w:t>对</w:t>
      </w:r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机构</w:t>
      </w:r>
      <w:r w:rsidR="006B44C9">
        <w:rPr>
          <w:rFonts w:ascii="仿宋" w:eastAsia="仿宋" w:hAnsi="仿宋" w:cs="仿宋_GB2312" w:hint="eastAsia"/>
          <w:bCs/>
          <w:kern w:val="0"/>
          <w:sz w:val="30"/>
          <w:szCs w:val="30"/>
        </w:rPr>
        <w:t>进行优化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限定工作要求：</w:t>
      </w:r>
      <w:r w:rsidR="000E4191" w:rsidRPr="000E4191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除了</w:t>
      </w:r>
      <w:r w:rsidR="000E4191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件2可做局部小改动外，整个机构的其他外形结构均不得变动</w:t>
      </w:r>
      <w:r w:rsid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。请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采用</w:t>
      </w:r>
      <w:r w:rsidR="000E4191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添加</w:t>
      </w:r>
      <w:r w:rsidR="00EA67FA"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零件</w:t>
      </w:r>
      <w:r w:rsidR="000E4191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与修改零件结构</w:t>
      </w:r>
      <w:r w:rsidR="00CD316A" w:rsidRP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举措优化机构，</w:t>
      </w:r>
      <w:r w:rsidR="00BC05B1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可根据需要使用标准件。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将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优化后的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件</w:t>
      </w:r>
      <w:r w:rsidR="000B09C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2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零件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图</w:t>
      </w:r>
      <w:r w:rsidR="000E4191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与添加的零件图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，</w:t>
      </w:r>
      <w:r w:rsidR="00E3540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使用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竞赛指定的软件绘制图纸，并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685340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XX XX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零件图”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命名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的DWG文件放入</w:t>
      </w:r>
      <w:r w:rsidR="00FE6C14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内。</w:t>
      </w:r>
    </w:p>
    <w:p w:rsidR="009C02D8" w:rsidRPr="006D641E" w:rsidRDefault="009C02D8" w:rsidP="00D37631">
      <w:pPr>
        <w:spacing w:line="360" w:lineRule="auto"/>
        <w:ind w:firstLineChars="196" w:firstLine="59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任务三：用CAD软件绘制二维图</w:t>
      </w:r>
    </w:p>
    <w:p w:rsidR="009C02D8" w:rsidRPr="006D641E" w:rsidRDefault="009C02D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参赛选手使用竞赛文件规定的测量工具，继续测量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E3540A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其他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，并利用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的软件，按要求绘制相关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零件图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9C02D8" w:rsidRPr="006D641E" w:rsidRDefault="009C02D8" w:rsidP="00D37631">
      <w:pPr>
        <w:spacing w:line="360" w:lineRule="auto"/>
        <w:ind w:firstLineChars="201" w:firstLine="605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、</w:t>
      </w: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设置绘图环境</w:t>
      </w:r>
    </w:p>
    <w:p w:rsidR="009C02D8" w:rsidRPr="006D641E" w:rsidRDefault="009C02D8" w:rsidP="00D37631">
      <w:pPr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按下表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要求设置图层，赋予各类图线的线型、颜色等属性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（图层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底色为黑色）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9"/>
        <w:gridCol w:w="2068"/>
        <w:gridCol w:w="2069"/>
        <w:gridCol w:w="2113"/>
        <w:gridCol w:w="2098"/>
      </w:tblGrid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序号</w:t>
            </w:r>
          </w:p>
        </w:tc>
        <w:tc>
          <w:tcPr>
            <w:tcW w:w="2068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名称</w:t>
            </w:r>
          </w:p>
        </w:tc>
        <w:tc>
          <w:tcPr>
            <w:tcW w:w="206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颜色</w:t>
            </w:r>
          </w:p>
        </w:tc>
        <w:tc>
          <w:tcPr>
            <w:tcW w:w="2113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线型</w:t>
            </w:r>
          </w:p>
        </w:tc>
        <w:tc>
          <w:tcPr>
            <w:tcW w:w="2098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线宽</w:t>
            </w:r>
          </w:p>
        </w:tc>
      </w:tr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轮廓实线层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白色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C02D8" w:rsidRPr="001F1558" w:rsidRDefault="009C02D8" w:rsidP="00DF2D3A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DF2D3A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50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细线层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C02D8" w:rsidRPr="001F1558" w:rsidRDefault="009C02D8" w:rsidP="00DF2D3A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CD316A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</w:t>
            </w:r>
            <w:r w:rsidR="00DF2D3A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5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DF2D3A" w:rsidRPr="001F1558" w:rsidTr="00DF2D3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中心线层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红色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DF2D3A" w:rsidRPr="001F1558" w:rsidRDefault="00DF2D3A" w:rsidP="00DF2D3A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21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Center(.</w:t>
            </w:r>
            <w:r>
              <w:rPr>
                <w:rFonts w:ascii="Times New Roman" w:eastAsia="仿宋" w:hAnsi="Times New Roman" w:hint="eastAsia"/>
                <w:bCs/>
                <w:sz w:val="28"/>
                <w:szCs w:val="21"/>
              </w:rPr>
              <w:t>5</w:t>
            </w: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x)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DF2D3A" w:rsidRDefault="00DF2D3A" w:rsidP="00DF2D3A">
            <w:pPr>
              <w:jc w:val="center"/>
            </w:pP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2D5C30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DF2D3A" w:rsidRPr="001F1558" w:rsidTr="00DF2D3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lastRenderedPageBreak/>
              <w:t>4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剖面线层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DF2D3A" w:rsidRPr="001F1558" w:rsidRDefault="00BC7704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黄</w:t>
            </w:r>
            <w:r w:rsidR="00DF2D3A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DF2D3A" w:rsidRDefault="00DF2D3A" w:rsidP="00DF2D3A">
            <w:pPr>
              <w:jc w:val="center"/>
            </w:pP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2D5C30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DF2D3A" w:rsidRPr="001F1558" w:rsidTr="00DF2D3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标注层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DF2D3A" w:rsidRPr="001F1558" w:rsidRDefault="00BC7704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</w:t>
            </w:r>
            <w:r w:rsidR="00DF2D3A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DF2D3A" w:rsidRDefault="00DF2D3A" w:rsidP="00DF2D3A">
            <w:pPr>
              <w:jc w:val="center"/>
            </w:pP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2D5C30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DF2D3A" w:rsidRPr="001F1558" w:rsidTr="00DF2D3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文字层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绿色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DF2D3A" w:rsidRPr="001F1558" w:rsidRDefault="00DF2D3A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 w:hint="eastAsia"/>
                <w:sz w:val="28"/>
                <w:szCs w:val="21"/>
              </w:rPr>
              <w:t>默认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DF2D3A" w:rsidRDefault="00DF2D3A" w:rsidP="00DF2D3A">
            <w:pPr>
              <w:jc w:val="center"/>
            </w:pP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2D5C30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2D5C30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</w:tbl>
    <w:p w:rsidR="00880A93" w:rsidRPr="00C21AD4" w:rsidRDefault="00880A93" w:rsidP="00D37631">
      <w:pPr>
        <w:pStyle w:val="a8"/>
        <w:adjustRightInd w:val="0"/>
        <w:spacing w:line="360" w:lineRule="auto"/>
        <w:ind w:firstLineChars="202" w:firstLine="566"/>
        <w:contextualSpacing/>
        <w:jc w:val="both"/>
        <w:rPr>
          <w:rFonts w:ascii="仿宋" w:eastAsia="仿宋" w:hAnsi="仿宋" w:cs="仿宋_GB2312"/>
          <w:bCs/>
          <w:sz w:val="28"/>
        </w:rPr>
      </w:pPr>
      <w:r w:rsidRPr="00C21AD4">
        <w:rPr>
          <w:rFonts w:ascii="仿宋" w:eastAsia="仿宋" w:hAnsi="仿宋" w:cs="仿宋_GB2312" w:hint="eastAsia"/>
          <w:bCs/>
          <w:sz w:val="28"/>
        </w:rPr>
        <w:t>注：选手可调用</w:t>
      </w:r>
      <w:r w:rsidRPr="00C21AD4">
        <w:rPr>
          <w:rFonts w:ascii="仿宋" w:eastAsia="仿宋" w:hAnsi="仿宋" w:cs="仿宋_GB2312"/>
          <w:bCs/>
          <w:sz w:val="28"/>
        </w:rPr>
        <w:t>软件</w:t>
      </w:r>
      <w:r w:rsidRPr="00C21AD4">
        <w:rPr>
          <w:rFonts w:ascii="仿宋" w:eastAsia="仿宋" w:hAnsi="仿宋" w:cs="仿宋_GB2312" w:hint="eastAsia"/>
          <w:bCs/>
          <w:sz w:val="28"/>
        </w:rPr>
        <w:t>自带</w:t>
      </w:r>
      <w:r w:rsidRPr="00C21AD4">
        <w:rPr>
          <w:rFonts w:ascii="仿宋" w:eastAsia="仿宋" w:hAnsi="仿宋" w:cs="仿宋_GB2312"/>
          <w:bCs/>
          <w:sz w:val="28"/>
        </w:rPr>
        <w:t>的层名</w:t>
      </w:r>
      <w:r w:rsidRPr="00C21AD4">
        <w:rPr>
          <w:rFonts w:ascii="仿宋" w:eastAsia="仿宋" w:hAnsi="仿宋" w:cs="仿宋_GB2312" w:hint="eastAsia"/>
          <w:bCs/>
          <w:sz w:val="28"/>
        </w:rPr>
        <w:t>、</w:t>
      </w:r>
      <w:r w:rsidRPr="00C21AD4">
        <w:rPr>
          <w:rFonts w:ascii="仿宋" w:eastAsia="仿宋" w:hAnsi="仿宋" w:cs="仿宋_GB2312"/>
          <w:bCs/>
          <w:sz w:val="28"/>
        </w:rPr>
        <w:t>线型，</w:t>
      </w:r>
      <w:r w:rsidRPr="00C21AD4">
        <w:rPr>
          <w:rFonts w:ascii="仿宋" w:eastAsia="仿宋" w:hAnsi="仿宋" w:cs="仿宋_GB2312" w:hint="eastAsia"/>
          <w:bCs/>
          <w:sz w:val="28"/>
        </w:rPr>
        <w:t>但</w:t>
      </w:r>
      <w:r w:rsidRPr="00C21AD4">
        <w:rPr>
          <w:rFonts w:ascii="仿宋" w:eastAsia="仿宋" w:hAnsi="仿宋" w:cs="仿宋_GB2312"/>
          <w:bCs/>
          <w:sz w:val="28"/>
        </w:rPr>
        <w:t>线</w:t>
      </w:r>
      <w:r w:rsidRPr="00C21AD4">
        <w:rPr>
          <w:rFonts w:ascii="仿宋" w:eastAsia="仿宋" w:hAnsi="仿宋" w:cs="仿宋_GB2312" w:hint="eastAsia"/>
          <w:bCs/>
          <w:sz w:val="28"/>
        </w:rPr>
        <w:t>宽</w:t>
      </w:r>
      <w:r w:rsidRPr="00C21AD4">
        <w:rPr>
          <w:rFonts w:ascii="仿宋" w:eastAsia="仿宋" w:hAnsi="仿宋" w:cs="仿宋_GB2312"/>
          <w:bCs/>
          <w:sz w:val="28"/>
        </w:rPr>
        <w:t>、</w:t>
      </w:r>
      <w:r w:rsidRPr="00C21AD4">
        <w:rPr>
          <w:rFonts w:ascii="仿宋" w:eastAsia="仿宋" w:hAnsi="仿宋" w:cs="仿宋_GB2312" w:hint="eastAsia"/>
          <w:bCs/>
          <w:sz w:val="28"/>
        </w:rPr>
        <w:t>颜色等属性必</w:t>
      </w:r>
      <w:r w:rsidRPr="00C21AD4">
        <w:rPr>
          <w:rFonts w:ascii="仿宋" w:eastAsia="仿宋" w:hAnsi="仿宋" w:cs="仿宋_GB2312"/>
          <w:bCs/>
          <w:sz w:val="28"/>
        </w:rPr>
        <w:t>须同上表</w:t>
      </w:r>
      <w:r w:rsidR="008B6C26">
        <w:rPr>
          <w:rFonts w:ascii="仿宋" w:eastAsia="仿宋" w:hAnsi="仿宋" w:cs="仿宋_GB2312" w:hint="eastAsia"/>
          <w:bCs/>
          <w:sz w:val="28"/>
        </w:rPr>
        <w:t>的</w:t>
      </w:r>
      <w:r w:rsidRPr="00C21AD4">
        <w:rPr>
          <w:rFonts w:ascii="仿宋" w:eastAsia="仿宋" w:hAnsi="仿宋" w:cs="仿宋_GB2312" w:hint="eastAsia"/>
          <w:bCs/>
          <w:sz w:val="28"/>
        </w:rPr>
        <w:t>要求相</w:t>
      </w:r>
      <w:r w:rsidRPr="00C21AD4">
        <w:rPr>
          <w:rFonts w:ascii="仿宋" w:eastAsia="仿宋" w:hAnsi="仿宋" w:cs="仿宋_GB2312"/>
          <w:bCs/>
          <w:sz w:val="28"/>
        </w:rPr>
        <w:t>一致。</w:t>
      </w:r>
    </w:p>
    <w:p w:rsidR="00880A93" w:rsidRDefault="00880A93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880A93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>
        <w:rPr>
          <w:rFonts w:ascii="仿宋" w:eastAsia="仿宋" w:hAnsi="仿宋" w:cs="仿宋_GB2312" w:hint="eastAsia"/>
          <w:b/>
          <w:bCs/>
          <w:sz w:val="30"/>
          <w:szCs w:val="30"/>
        </w:rPr>
        <w:t>设置文字样式和标注样式</w:t>
      </w:r>
    </w:p>
    <w:p w:rsidR="008B6C26" w:rsidRPr="008B6C26" w:rsidRDefault="008B6C26" w:rsidP="007862E9">
      <w:pPr>
        <w:adjustRightInd w:val="0"/>
        <w:spacing w:line="360" w:lineRule="auto"/>
        <w:ind w:firstLineChars="192" w:firstLine="57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947299" w:rsidRPr="00880A93">
        <w:rPr>
          <w:rFonts w:ascii="仿宋" w:eastAsia="仿宋" w:hAnsi="仿宋" w:cs="仿宋_GB2312" w:hint="eastAsia"/>
          <w:bCs/>
          <w:sz w:val="30"/>
          <w:szCs w:val="30"/>
        </w:rPr>
        <w:t>中</w:t>
      </w:r>
      <w:r w:rsidR="00947299" w:rsidRPr="00880A93">
        <w:rPr>
          <w:rFonts w:ascii="仿宋" w:eastAsia="仿宋" w:hAnsi="仿宋" w:cs="仿宋_GB2312"/>
          <w:bCs/>
          <w:sz w:val="30"/>
          <w:szCs w:val="30"/>
        </w:rPr>
        <w:t>文字体为“</w:t>
      </w:r>
      <w:r w:rsidR="00DF2D3A">
        <w:rPr>
          <w:rFonts w:ascii="仿宋" w:eastAsia="仿宋" w:hAnsi="仿宋" w:cs="仿宋_GB2312" w:hint="eastAsia"/>
          <w:bCs/>
          <w:sz w:val="28"/>
          <w:szCs w:val="30"/>
        </w:rPr>
        <w:t>仿宋</w:t>
      </w:r>
      <w:r w:rsidR="00947299" w:rsidRPr="00880A93">
        <w:rPr>
          <w:rFonts w:ascii="仿宋" w:eastAsia="仿宋" w:hAnsi="仿宋" w:cs="仿宋_GB2312"/>
          <w:bCs/>
          <w:sz w:val="30"/>
          <w:szCs w:val="30"/>
        </w:rPr>
        <w:t>”，宽度因子为</w:t>
      </w:r>
      <w:r w:rsidR="00947299" w:rsidRPr="00880A93">
        <w:rPr>
          <w:rFonts w:ascii="仿宋" w:eastAsia="仿宋" w:hAnsi="仿宋" w:cs="仿宋_GB2312" w:hint="eastAsia"/>
          <w:bCs/>
          <w:sz w:val="30"/>
          <w:szCs w:val="30"/>
        </w:rPr>
        <w:t>0.7。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数字</w:t>
      </w:r>
      <w:r w:rsidRPr="00880A93">
        <w:rPr>
          <w:rFonts w:ascii="仿宋" w:eastAsia="仿宋" w:hAnsi="仿宋" w:cs="仿宋_GB2312"/>
          <w:bCs/>
          <w:sz w:val="30"/>
          <w:szCs w:val="30"/>
        </w:rPr>
        <w:t>和字母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字体为“</w:t>
      </w:r>
      <w:proofErr w:type="spellStart"/>
      <w:r w:rsidRPr="00880A93">
        <w:rPr>
          <w:rFonts w:ascii="仿宋" w:eastAsia="仿宋" w:hAnsi="仿宋" w:cs="仿宋_GB2312" w:hint="eastAsia"/>
          <w:bCs/>
          <w:sz w:val="30"/>
          <w:szCs w:val="30"/>
        </w:rPr>
        <w:t>isocp.shx</w:t>
      </w:r>
      <w:proofErr w:type="spellEnd"/>
      <w:r w:rsidRPr="00880A93">
        <w:rPr>
          <w:rFonts w:ascii="仿宋" w:eastAsia="仿宋" w:hAnsi="仿宋" w:cs="仿宋_GB2312" w:hint="eastAsia"/>
          <w:bCs/>
          <w:sz w:val="30"/>
          <w:szCs w:val="30"/>
        </w:rPr>
        <w:t>”，宽度因子为</w:t>
      </w:r>
      <w:r w:rsidR="00BE66C7">
        <w:rPr>
          <w:rFonts w:ascii="仿宋" w:eastAsia="仿宋" w:hAnsi="仿宋" w:cs="仿宋_GB2312" w:hint="eastAsia"/>
          <w:bCs/>
          <w:sz w:val="30"/>
          <w:szCs w:val="30"/>
        </w:rPr>
        <w:t>0.7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调</w:t>
      </w:r>
      <w:r w:rsidRPr="00880A93">
        <w:rPr>
          <w:rFonts w:ascii="仿宋" w:eastAsia="仿宋" w:hAnsi="仿宋" w:cs="仿宋_GB2312"/>
          <w:bCs/>
          <w:sz w:val="30"/>
          <w:szCs w:val="30"/>
        </w:rPr>
        <w:t>用的标题栏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Pr="00880A93">
        <w:rPr>
          <w:rFonts w:ascii="仿宋" w:eastAsia="仿宋" w:hAnsi="仿宋" w:cs="仿宋_GB2312"/>
          <w:bCs/>
          <w:sz w:val="30"/>
          <w:szCs w:val="30"/>
        </w:rPr>
        <w:t>明细表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等</w:t>
      </w:r>
      <w:r w:rsidRPr="00880A93">
        <w:rPr>
          <w:rFonts w:ascii="仿宋" w:eastAsia="仿宋" w:hAnsi="仿宋" w:cs="仿宋_GB2312"/>
          <w:bCs/>
          <w:sz w:val="30"/>
          <w:szCs w:val="30"/>
        </w:rPr>
        <w:t>字体、字号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880A93">
        <w:rPr>
          <w:rFonts w:ascii="仿宋" w:eastAsia="仿宋" w:hAnsi="仿宋" w:cs="仿宋_GB2312"/>
          <w:bCs/>
          <w:sz w:val="30"/>
          <w:szCs w:val="30"/>
        </w:rPr>
        <w:t>软件默认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其余</w:t>
      </w:r>
      <w:r w:rsidRPr="00880A93">
        <w:rPr>
          <w:rFonts w:ascii="仿宋" w:eastAsia="仿宋" w:hAnsi="仿宋" w:cs="仿宋_GB2312"/>
          <w:bCs/>
          <w:sz w:val="30"/>
          <w:szCs w:val="30"/>
        </w:rPr>
        <w:t>设置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应满足国标要求</w:t>
      </w:r>
      <w:r w:rsidRPr="00880A93">
        <w:rPr>
          <w:rFonts w:ascii="仿宋" w:eastAsia="仿宋" w:hAnsi="仿宋" w:cs="仿宋_GB2312"/>
          <w:bCs/>
          <w:sz w:val="30"/>
          <w:szCs w:val="30"/>
        </w:rPr>
        <w:t>。</w:t>
      </w:r>
    </w:p>
    <w:p w:rsidR="00BE66C7" w:rsidRPr="00BE66C7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3、设置图框格式</w:t>
      </w:r>
    </w:p>
    <w:p w:rsidR="00880A93" w:rsidRDefault="00880A93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Pr="00BE66C7">
        <w:rPr>
          <w:rFonts w:ascii="仿宋" w:eastAsia="仿宋" w:hAnsi="仿宋" w:cs="仿宋_GB2312"/>
          <w:bCs/>
          <w:sz w:val="30"/>
          <w:szCs w:val="30"/>
        </w:rPr>
        <w:t>框格式为留装订边。</w:t>
      </w:r>
    </w:p>
    <w:p w:rsidR="008B6C26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4、</w:t>
      </w:r>
      <w:r w:rsidR="00985C16">
        <w:rPr>
          <w:rFonts w:ascii="仿宋" w:eastAsia="仿宋" w:hAnsi="仿宋" w:cs="仿宋_GB2312" w:hint="eastAsia"/>
          <w:b/>
          <w:bCs/>
          <w:sz w:val="30"/>
          <w:szCs w:val="30"/>
        </w:rPr>
        <w:t>二维</w:t>
      </w: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视图表达</w:t>
      </w:r>
    </w:p>
    <w:p w:rsidR="00BE66C7" w:rsidRPr="008B6C26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：</w:t>
      </w:r>
    </w:p>
    <w:p w:rsid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（1）</w:t>
      </w:r>
      <w:r>
        <w:rPr>
          <w:rFonts w:ascii="仿宋" w:eastAsia="仿宋" w:hAnsi="仿宋" w:cs="仿宋_GB2312" w:hint="eastAsia"/>
          <w:bCs/>
          <w:sz w:val="30"/>
          <w:szCs w:val="30"/>
        </w:rPr>
        <w:t>图幅选择、视图配置及表达方案合理；</w:t>
      </w:r>
    </w:p>
    <w:p w:rsidR="00880A93" w:rsidRP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（2）所绘制视图的要素完整、正确；</w:t>
      </w:r>
    </w:p>
    <w:p w:rsidR="00880A93" w:rsidRDefault="00BE66C7" w:rsidP="00D37631">
      <w:pPr>
        <w:pStyle w:val="a8"/>
        <w:adjustRightInd w:val="0"/>
        <w:spacing w:line="360" w:lineRule="auto"/>
        <w:ind w:firstLineChars="202" w:firstLine="606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（3）尺寸齐全、正确、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清晰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80A93" w:rsidRDefault="00BE66C7" w:rsidP="00D37631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（4）根据竞赛任务书要求，</w:t>
      </w:r>
      <w:r>
        <w:rPr>
          <w:rFonts w:ascii="仿宋" w:eastAsia="仿宋" w:hAnsi="仿宋" w:cs="仿宋_GB2312"/>
          <w:bCs/>
          <w:sz w:val="30"/>
          <w:szCs w:val="30"/>
        </w:rPr>
        <w:t>查</w:t>
      </w:r>
      <w:r>
        <w:rPr>
          <w:rFonts w:ascii="仿宋" w:eastAsia="仿宋" w:hAnsi="仿宋" w:cs="仿宋_GB2312" w:hint="eastAsia"/>
          <w:bCs/>
          <w:sz w:val="30"/>
          <w:szCs w:val="30"/>
        </w:rPr>
        <w:t>阅选手自带机械设计手册或软件自带工具，在各零件的相应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位置</w:t>
      </w:r>
      <w:r>
        <w:rPr>
          <w:rFonts w:ascii="仿宋" w:eastAsia="仿宋" w:hAnsi="仿宋" w:cs="仿宋_GB2312" w:hint="eastAsia"/>
          <w:bCs/>
          <w:sz w:val="30"/>
          <w:szCs w:val="30"/>
        </w:rPr>
        <w:t>上正确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标注尺寸公差、几何公差、表面粗糙度等几何精度要求。</w:t>
      </w:r>
    </w:p>
    <w:p w:rsidR="00880A93" w:rsidRPr="00880A93" w:rsidRDefault="00BE66C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其余技术要求内容基本符合零件工作要求</w:t>
      </w:r>
      <w:r w:rsidR="00E111D7">
        <w:rPr>
          <w:rFonts w:ascii="仿宋" w:eastAsia="仿宋" w:hAnsi="仿宋" w:cs="仿宋_GB2312" w:hint="eastAsia"/>
          <w:bCs/>
          <w:sz w:val="30"/>
          <w:szCs w:val="30"/>
        </w:rPr>
        <w:t>，无明显错误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E111D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正确填写标题栏。</w:t>
      </w:r>
    </w:p>
    <w:tbl>
      <w:tblPr>
        <w:tblStyle w:val="a7"/>
        <w:tblW w:w="9142" w:type="dxa"/>
        <w:jc w:val="center"/>
        <w:tblLayout w:type="fixed"/>
        <w:tblLook w:val="04A0" w:firstRow="1" w:lastRow="0" w:firstColumn="1" w:lastColumn="0" w:noHBand="0" w:noVBand="1"/>
      </w:tblPr>
      <w:tblGrid>
        <w:gridCol w:w="855"/>
        <w:gridCol w:w="1701"/>
        <w:gridCol w:w="6586"/>
      </w:tblGrid>
      <w:tr w:rsidR="00880A93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lastRenderedPageBreak/>
              <w:t>序号</w:t>
            </w:r>
          </w:p>
        </w:tc>
        <w:tc>
          <w:tcPr>
            <w:tcW w:w="1701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项目</w:t>
            </w:r>
          </w:p>
        </w:tc>
        <w:tc>
          <w:tcPr>
            <w:tcW w:w="6586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填写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内容说明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企业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中职组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“零部件测绘与CAD成图技术”技能大赛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日期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2018年6月3日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材料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图2</w:t>
            </w:r>
            <w:r>
              <w:rPr>
                <w:rFonts w:ascii="仿宋_GB2312" w:eastAsia="仿宋_GB2312" w:hAnsi="仿宋" w:cs="仿宋_GB2312" w:hint="eastAsia"/>
                <w:bCs/>
                <w:sz w:val="30"/>
                <w:szCs w:val="30"/>
              </w:rPr>
              <w:t>给定的材料填写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4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图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2给定的零件名称填写</w:t>
            </w:r>
          </w:p>
        </w:tc>
      </w:tr>
      <w:tr w:rsidR="00E111D7" w:rsidTr="00CD316A">
        <w:trPr>
          <w:trHeight w:val="75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代号</w:t>
            </w:r>
          </w:p>
        </w:tc>
        <w:tc>
          <w:tcPr>
            <w:tcW w:w="6586" w:type="dxa"/>
            <w:vAlign w:val="center"/>
          </w:tcPr>
          <w:p w:rsidR="00E111D7" w:rsidRPr="00E111D7" w:rsidRDefault="00BC7704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73AC6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图样代号：根据图2给定的标准件与非标准件代号填写</w:t>
            </w:r>
            <w:bookmarkStart w:id="0" w:name="_GoBack"/>
            <w:bookmarkEnd w:id="0"/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共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须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绘制的图纸总数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包含装配图）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7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第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零件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在装配图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代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号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数字（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装配图为最后一张）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8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比例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自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定</w:t>
            </w:r>
          </w:p>
        </w:tc>
      </w:tr>
    </w:tbl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注：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a.上表内容为标题栏必备信息，每张零件图均需完整填写，信息缺失将酌情扣分；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b.标题栏内不得出现除上述规定填写内容以外的信息，否则视为以做标记形式作弊。</w:t>
      </w:r>
    </w:p>
    <w:p w:rsidR="00880A93" w:rsidRPr="006D641E" w:rsidRDefault="00985C16" w:rsidP="008B6C26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文件保存为DWG格式，并以零件的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CLHKJG-1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9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 xml:space="preserve"> 转销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，保存到子文件夹“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2-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985C16" w:rsidRPr="006D641E" w:rsidRDefault="00985C16" w:rsidP="00985C16">
      <w:pPr>
        <w:adjustRightInd w:val="0"/>
        <w:snapToGrid w:val="0"/>
        <w:spacing w:line="360" w:lineRule="auto"/>
        <w:ind w:firstLineChars="200" w:firstLine="602"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5、二维装配图表达</w:t>
      </w:r>
    </w:p>
    <w:p w:rsidR="009C02D8" w:rsidRPr="006D641E" w:rsidRDefault="009C02D8" w:rsidP="008B6C2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根据</w:t>
      </w:r>
      <w:r w:rsidR="00D37631" w:rsidRPr="00D37631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绘制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结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构优化后的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装配图。</w:t>
      </w:r>
    </w:p>
    <w:p w:rsidR="009C02D8" w:rsidRPr="006D641E" w:rsidRDefault="009C02D8" w:rsidP="00D37631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9C02D8" w:rsidRPr="006D641E" w:rsidRDefault="009C02D8" w:rsidP="008B6C26">
      <w:pPr>
        <w:spacing w:line="360" w:lineRule="auto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（1）图幅大小选择合理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材料栏处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保留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空白、图样名称为“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齿轮传动式偏心滑块机构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装配图”，其他要求同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二维视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表达对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的要求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（2）各视图应清楚表达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的装配关系和工作原理；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（3）装配图的图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样代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号为：</w:t>
      </w:r>
      <w:r w:rsidR="006D641E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CLHKJG-00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按照国标要求，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正确引出零件序号；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结合竞赛任务书，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正确标注装配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图的四类尺寸，合理配置技术要求内容，技术要求无明显错误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  <w:r w:rsidR="004D17A8" w:rsidRPr="006D641E">
        <w:rPr>
          <w:rFonts w:ascii="仿宋" w:eastAsia="仿宋" w:hAnsi="仿宋" w:cs="仿宋_GB2312"/>
          <w:bCs/>
          <w:sz w:val="30"/>
          <w:szCs w:val="30"/>
        </w:rPr>
        <w:t xml:space="preserve"> 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按照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装配示意图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相关栏目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完整填写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明细表，零件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与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内的序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必须一致，明细表内的零件代号与对应的各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图的零件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代号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必须严格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一致；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（7）图纸保存为DWG格式，并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以装配图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B8688B" w:rsidRPr="00B8688B">
        <w:rPr>
          <w:rFonts w:ascii="仿宋" w:eastAsia="仿宋" w:hAnsi="仿宋" w:cs="仿宋_GB2312" w:hint="eastAsia"/>
          <w:bCs/>
          <w:sz w:val="30"/>
          <w:szCs w:val="30"/>
        </w:rPr>
        <w:t>CLHKJG-00 装配图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”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）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，保存到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4D17A8" w:rsidRPr="004D17A8" w:rsidRDefault="00A87C9F" w:rsidP="008B6C26">
      <w:pPr>
        <w:spacing w:line="520" w:lineRule="exact"/>
        <w:ind w:firstLineChars="188" w:firstLine="566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四</w:t>
      </w: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三维建模</w:t>
      </w:r>
    </w:p>
    <w:p w:rsidR="004D17A8" w:rsidRPr="004D17A8" w:rsidRDefault="004D17A8" w:rsidP="008B6C26">
      <w:pPr>
        <w:spacing w:line="360" w:lineRule="auto"/>
        <w:ind w:firstLineChars="189" w:firstLine="567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参赛选手根据已绘制的零件图，利用</w:t>
      </w:r>
      <w:r w:rsidR="007F3A6D">
        <w:rPr>
          <w:rFonts w:ascii="仿宋_GB2312" w:eastAsia="仿宋_GB2312" w:hAnsi="仿宋_GB2312" w:cs="仿宋_GB2312" w:hint="eastAsia"/>
          <w:bCs/>
          <w:sz w:val="30"/>
          <w:szCs w:val="30"/>
        </w:rPr>
        <w:t>赛场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提供的</w:t>
      </w:r>
      <w:r w:rsidR="007F3A6D">
        <w:rPr>
          <w:rFonts w:ascii="仿宋_GB2312" w:eastAsia="仿宋_GB2312" w:hAnsi="仿宋_GB2312" w:cs="仿宋_GB2312" w:hint="eastAsia"/>
          <w:bCs/>
          <w:sz w:val="30"/>
          <w:szCs w:val="30"/>
        </w:rPr>
        <w:t>软件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 xml:space="preserve"> ，按要求</w:t>
      </w:r>
      <w:r>
        <w:rPr>
          <w:rFonts w:ascii="仿宋_GB2312" w:eastAsia="仿宋_GB2312" w:hAnsi="仿宋_GB2312" w:cs="仿宋_GB2312" w:hint="eastAsia"/>
          <w:bCs/>
          <w:sz w:val="30"/>
          <w:szCs w:val="30"/>
        </w:rPr>
        <w:t>对齿轮传动式偏心滑块机构进行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三维</w:t>
      </w:r>
      <w:r w:rsidR="00120CF2">
        <w:rPr>
          <w:rFonts w:ascii="仿宋_GB2312" w:eastAsia="仿宋_GB2312" w:hAnsi="仿宋_GB2312" w:cs="仿宋_GB2312" w:hint="eastAsia"/>
          <w:bCs/>
          <w:sz w:val="30"/>
          <w:szCs w:val="30"/>
        </w:rPr>
        <w:t>建模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。</w:t>
      </w:r>
    </w:p>
    <w:p w:rsidR="004D17A8" w:rsidRPr="004D17A8" w:rsidRDefault="004D17A8" w:rsidP="00633186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1.零件的三维建模</w:t>
      </w:r>
    </w:p>
    <w:p w:rsidR="00120CF2" w:rsidRPr="00120CF2" w:rsidRDefault="00120CF2" w:rsidP="00633186">
      <w:pPr>
        <w:adjustRightInd w:val="0"/>
        <w:snapToGrid w:val="0"/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120CF2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33186" w:rsidRDefault="00633186" w:rsidP="004110D3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各零件的三维模型特征完整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尺寸正确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（3）各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的三维</w:t>
      </w:r>
      <w:r w:rsidR="00120CF2" w:rsidRPr="00120CF2">
        <w:rPr>
          <w:rFonts w:ascii="仿宋" w:eastAsia="仿宋" w:hAnsi="仿宋" w:cs="仿宋_GB2312"/>
          <w:bCs/>
          <w:sz w:val="30"/>
          <w:szCs w:val="30"/>
        </w:rPr>
        <w:t>建模过程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清楚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670FF9" w:rsidRPr="00D37631">
        <w:rPr>
          <w:rFonts w:ascii="仿宋" w:eastAsia="仿宋" w:hAnsi="仿宋" w:cs="仿宋_GB2312" w:hint="eastAsia"/>
          <w:bCs/>
          <w:sz w:val="30"/>
          <w:szCs w:val="30"/>
        </w:rPr>
        <w:t>各零件的三维</w:t>
      </w:r>
      <w:r w:rsidR="00670FF9" w:rsidRPr="00D37631">
        <w:rPr>
          <w:rFonts w:ascii="仿宋" w:eastAsia="仿宋" w:hAnsi="仿宋" w:cs="仿宋_GB2312"/>
          <w:bCs/>
          <w:sz w:val="30"/>
          <w:szCs w:val="30"/>
        </w:rPr>
        <w:t>建模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文件保存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为Z3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格式，以</w:t>
      </w:r>
      <w:r w:rsidR="00120CF2"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命名（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）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并保存到子文件夹“3-三维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模型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+装配模型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D37631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机构中的若干零件及标准件（如螺钉、螺母、销等）均以Z3</w:t>
      </w:r>
      <w:r w:rsidRPr="00D37631">
        <w:rPr>
          <w:rFonts w:ascii="仿宋" w:eastAsia="仿宋" w:hAnsi="仿宋" w:cs="仿宋_GB2312"/>
          <w:bCs/>
          <w:sz w:val="30"/>
          <w:szCs w:val="30"/>
        </w:rPr>
        <w:t>格式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的文件提供</w:t>
      </w:r>
      <w:r w:rsidRPr="00D37631">
        <w:rPr>
          <w:rFonts w:ascii="仿宋" w:eastAsia="仿宋" w:hAnsi="仿宋" w:cs="仿宋_GB2312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参赛</w:t>
      </w:r>
      <w:r w:rsidRPr="00D37631">
        <w:rPr>
          <w:rFonts w:ascii="仿宋" w:eastAsia="仿宋" w:hAnsi="仿宋" w:cs="仿宋_GB2312"/>
          <w:bCs/>
          <w:sz w:val="30"/>
          <w:szCs w:val="30"/>
        </w:rPr>
        <w:t>选手须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根据建模需要自主选择，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对给定</w:t>
      </w:r>
      <w:r w:rsidRPr="00D37631">
        <w:rPr>
          <w:rFonts w:ascii="仿宋" w:eastAsia="仿宋" w:hAnsi="仿宋" w:cs="仿宋_GB2312"/>
          <w:bCs/>
          <w:sz w:val="30"/>
          <w:szCs w:val="30"/>
        </w:rPr>
        <w:t>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lastRenderedPageBreak/>
        <w:t>名称”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销”），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4D17A8" w:rsidRPr="004D17A8" w:rsidRDefault="004D17A8" w:rsidP="00D37631">
      <w:pPr>
        <w:spacing w:line="360" w:lineRule="auto"/>
        <w:ind w:firstLineChars="189" w:firstLine="569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2.装配体三维建模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（1）装配零件完整；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（2）装配关系正确；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（3）零件约束</w:t>
      </w:r>
      <w:r w:rsidR="008B6C26">
        <w:rPr>
          <w:rFonts w:ascii="仿宋_GB2312" w:eastAsia="仿宋_GB2312" w:hAnsi="仿宋_GB2312" w:cs="仿宋_GB2312" w:hint="eastAsia"/>
          <w:bCs/>
          <w:sz w:val="30"/>
          <w:szCs w:val="30"/>
        </w:rPr>
        <w:t>性质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（4）零件极限位置约束准确；</w:t>
      </w:r>
    </w:p>
    <w:p w:rsidR="004110D3" w:rsidRPr="00D37631" w:rsidRDefault="004D17A8" w:rsidP="004110D3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（5）文件保存为Z3格式文件，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并以</w:t>
      </w:r>
      <w:r w:rsidR="008B6C26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方式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：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“CLHKJG-00 装配图”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）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，并保存到</w:t>
      </w:r>
      <w:r w:rsidR="004110D3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任务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五</w:t>
      </w: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：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输出图纸与机构组装</w:t>
      </w:r>
    </w:p>
    <w:p w:rsidR="00670FF9" w:rsidRPr="00670FF9" w:rsidRDefault="00670FF9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1、输出图纸</w:t>
      </w:r>
    </w:p>
    <w:p w:rsidR="00670FF9" w:rsidRPr="00670FF9" w:rsidRDefault="00670FF9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参赛选手使用赛场提供的计算机，采用虚拟打印机，按下面要求将二维零件图、装配图打印为PDF格式文档。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（1）正确选择虚拟打印机；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（2）按1:1比例</w:t>
      </w:r>
      <w:r>
        <w:rPr>
          <w:rFonts w:ascii="仿宋" w:eastAsia="仿宋" w:hAnsi="仿宋" w:cs="仿宋_GB2312" w:hint="eastAsia"/>
          <w:bCs/>
          <w:sz w:val="30"/>
          <w:szCs w:val="30"/>
        </w:rPr>
        <w:t>出图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（3）单色打印；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（4）将打印边界设置为“0”；</w:t>
      </w:r>
    </w:p>
    <w:p w:rsidR="004110D3" w:rsidRPr="00B720CE" w:rsidRDefault="00670FF9" w:rsidP="00B720CE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将结构优化的图纸，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以“CLHKJG-0XX XX零件图”命名的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PDF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文件放入</w:t>
      </w:r>
      <w:r w:rsidR="00B720CE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；</w:t>
      </w:r>
      <w:r>
        <w:rPr>
          <w:rFonts w:ascii="仿宋" w:eastAsia="仿宋" w:hAnsi="仿宋" w:cs="仿宋_GB2312" w:hint="eastAsia"/>
          <w:bCs/>
          <w:sz w:val="30"/>
          <w:szCs w:val="30"/>
        </w:rPr>
        <w:t>按二维视图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对各零件</w:t>
      </w:r>
      <w:r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各零件的PDF文件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按二维视图对装配图的</w:t>
      </w:r>
      <w:r w:rsidR="007B4114"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装配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lastRenderedPageBreak/>
        <w:t>图的PDF文件，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="007B4114" w:rsidRPr="006D641E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8535C6" w:rsidRPr="008535C6" w:rsidRDefault="008535C6" w:rsidP="004110D3">
      <w:pPr>
        <w:spacing w:line="360" w:lineRule="auto"/>
        <w:ind w:firstLineChars="202" w:firstLine="608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2.组装机构</w:t>
      </w:r>
    </w:p>
    <w:p w:rsidR="008535C6" w:rsidRPr="008535C6" w:rsidRDefault="008535C6" w:rsidP="008535C6">
      <w:pPr>
        <w:spacing w:line="360" w:lineRule="auto"/>
        <w:ind w:firstLineChars="202" w:firstLine="606"/>
        <w:rPr>
          <w:rFonts w:ascii="仿宋_GB2312" w:eastAsia="仿宋_GB2312" w:hAnsi="仿宋_GB2312" w:cs="仿宋_GB2312"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完成所有测绘任务后，参赛选手应按照装配示意图结构，将齿轮传动式偏心滑块机构重新组装，恢复机构原型，并整齐地放置于赛位上，此项操作列入竞赛时间内。</w:t>
      </w:r>
    </w:p>
    <w:p w:rsidR="008535C6" w:rsidRPr="004110D3" w:rsidRDefault="008535C6" w:rsidP="008535C6">
      <w:pPr>
        <w:spacing w:line="360" w:lineRule="auto"/>
        <w:rPr>
          <w:rFonts w:ascii="仿宋" w:eastAsia="仿宋" w:hAnsi="仿宋" w:cs="仿宋_GB2312"/>
          <w:b/>
          <w:bCs/>
          <w:sz w:val="32"/>
          <w:szCs w:val="30"/>
        </w:rPr>
      </w:pPr>
      <w:r w:rsidRPr="004110D3">
        <w:rPr>
          <w:rFonts w:ascii="仿宋" w:eastAsia="仿宋" w:hAnsi="仿宋" w:cs="仿宋_GB2312" w:hint="eastAsia"/>
          <w:b/>
          <w:bCs/>
          <w:sz w:val="32"/>
          <w:szCs w:val="30"/>
        </w:rPr>
        <w:t>四、测绘规则</w:t>
      </w:r>
    </w:p>
    <w:p w:rsidR="008535C6" w:rsidRPr="008535C6" w:rsidRDefault="008535C6" w:rsidP="008535C6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（一）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零件</w:t>
      </w:r>
      <w:r w:rsidR="00F06E91">
        <w:rPr>
          <w:rFonts w:ascii="仿宋" w:eastAsia="仿宋" w:hAnsi="仿宋" w:cs="仿宋_GB2312" w:hint="eastAsia"/>
          <w:b/>
          <w:bCs/>
          <w:sz w:val="30"/>
          <w:szCs w:val="30"/>
        </w:rPr>
        <w:t>尺寸的圆整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规定</w:t>
      </w:r>
    </w:p>
    <w:p w:rsidR="00F06E91" w:rsidRDefault="00495281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1.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沉孔、锪孔</w:t>
      </w:r>
      <w:r>
        <w:rPr>
          <w:rFonts w:ascii="仿宋" w:eastAsia="仿宋" w:hAnsi="仿宋" w:cs="仿宋_GB2312" w:hint="eastAsia"/>
          <w:bCs/>
          <w:sz w:val="30"/>
          <w:szCs w:val="30"/>
        </w:rPr>
        <w:t>、螺栓联接孔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等特殊孔径，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按实际测量值标注。</w:t>
      </w:r>
    </w:p>
    <w:p w:rsidR="00634B7A" w:rsidRDefault="00495281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2.零件的形状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以</w:t>
      </w:r>
      <w:r w:rsidR="00641D64">
        <w:rPr>
          <w:rFonts w:ascii="仿宋" w:eastAsia="仿宋" w:hAnsi="仿宋" w:cs="仿宋_GB2312" w:hint="eastAsia"/>
          <w:bCs/>
          <w:sz w:val="30"/>
          <w:szCs w:val="30"/>
        </w:rPr>
        <w:t>0.5mm为分界、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0.25mm为进阶，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遵循</w:t>
      </w:r>
      <w:r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大于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或等于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0.25mm进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小于0.25mm舍、优先取整数</w:t>
      </w:r>
      <w:r>
        <w:rPr>
          <w:rFonts w:ascii="仿宋" w:eastAsia="仿宋" w:hAnsi="仿宋" w:cs="仿宋_GB2312" w:hint="eastAsia"/>
          <w:bCs/>
          <w:sz w:val="30"/>
          <w:szCs w:val="30"/>
        </w:rPr>
        <w:t>”的原则确定。</w:t>
      </w:r>
    </w:p>
    <w:p w:rsidR="00495281" w:rsidRDefault="00634B7A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例：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以尺寸</w:t>
      </w:r>
      <w:r>
        <w:rPr>
          <w:rFonts w:ascii="仿宋" w:eastAsia="仿宋" w:hAnsi="仿宋" w:cs="仿宋_GB2312" w:hint="eastAsia"/>
          <w:bCs/>
          <w:sz w:val="30"/>
          <w:szCs w:val="30"/>
        </w:rPr>
        <w:t>20至21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间</w:t>
      </w:r>
      <w:r>
        <w:rPr>
          <w:rFonts w:ascii="仿宋" w:eastAsia="仿宋" w:hAnsi="仿宋" w:cs="仿宋_GB2312" w:hint="eastAsia"/>
          <w:bCs/>
          <w:sz w:val="30"/>
          <w:szCs w:val="30"/>
        </w:rPr>
        <w:t>分为20-20.5、20.5-21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两段为例列表说明。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668"/>
        <w:gridCol w:w="1842"/>
        <w:gridCol w:w="5263"/>
      </w:tblGrid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测量值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取值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说明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20.2-20=0.2＜0.25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20.38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-20=0.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38＞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</w:t>
            </w:r>
          </w:p>
        </w:tc>
        <w:tc>
          <w:tcPr>
            <w:tcW w:w="1842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20.71-20.5=0.21＜0.25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20.82</w:t>
            </w:r>
          </w:p>
        </w:tc>
        <w:tc>
          <w:tcPr>
            <w:tcW w:w="1842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21</w:t>
            </w:r>
          </w:p>
        </w:tc>
        <w:tc>
          <w:tcPr>
            <w:tcW w:w="5263" w:type="dxa"/>
            <w:vAlign w:val="center"/>
          </w:tcPr>
          <w:p w:rsid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20.82-20.5=0.32＞0.25</w:t>
            </w:r>
          </w:p>
        </w:tc>
      </w:tr>
    </w:tbl>
    <w:p w:rsidR="008535C6" w:rsidRPr="008535C6" w:rsidRDefault="007E7760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不按上述原则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测量</w:t>
      </w:r>
      <w:r>
        <w:rPr>
          <w:rFonts w:ascii="仿宋" w:eastAsia="仿宋" w:hAnsi="仿宋" w:cs="仿宋_GB2312" w:hint="eastAsia"/>
          <w:bCs/>
          <w:sz w:val="30"/>
          <w:szCs w:val="30"/>
        </w:rPr>
        <w:t>，选手测量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>
        <w:rPr>
          <w:rFonts w:ascii="仿宋" w:eastAsia="仿宋" w:hAnsi="仿宋" w:cs="仿宋_GB2312" w:hint="eastAsia"/>
          <w:bCs/>
          <w:sz w:val="30"/>
          <w:szCs w:val="30"/>
        </w:rPr>
        <w:t>与标准图纸尺寸不符时，判定为尺寸测量错误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7E7760" w:rsidRDefault="007E7760" w:rsidP="007E7760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（二）</w:t>
      </w:r>
      <w:r w:rsidR="008535C6" w:rsidRPr="007E7760">
        <w:rPr>
          <w:rFonts w:ascii="仿宋" w:eastAsia="仿宋" w:hAnsi="仿宋" w:cs="仿宋_GB2312" w:hint="eastAsia"/>
          <w:b/>
          <w:bCs/>
          <w:sz w:val="30"/>
          <w:szCs w:val="30"/>
        </w:rPr>
        <w:t>尺寸精度、几何精度及配合精度的标注要求</w:t>
      </w:r>
    </w:p>
    <w:p w:rsidR="008535C6" w:rsidRDefault="007E7760" w:rsidP="007E7760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竞赛文件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对</w:t>
      </w: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各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的尺寸精度、几何精度</w:t>
      </w:r>
      <w:r>
        <w:rPr>
          <w:rFonts w:ascii="仿宋" w:eastAsia="仿宋" w:hAnsi="仿宋" w:cs="仿宋_GB2312" w:hint="eastAsia"/>
          <w:bCs/>
          <w:sz w:val="30"/>
          <w:szCs w:val="30"/>
        </w:rPr>
        <w:t>及表面精度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等方面作了具体要求</w:t>
      </w:r>
      <w:r>
        <w:rPr>
          <w:rFonts w:ascii="仿宋" w:eastAsia="仿宋" w:hAnsi="仿宋" w:cs="仿宋_GB2312" w:hint="eastAsia"/>
          <w:bCs/>
          <w:sz w:val="30"/>
          <w:szCs w:val="30"/>
        </w:rPr>
        <w:t>。请根据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相关</w:t>
      </w:r>
      <w:r w:rsidRPr="007E7760">
        <w:rPr>
          <w:rFonts w:ascii="仿宋" w:eastAsia="仿宋" w:hAnsi="仿宋" w:cs="仿宋_GB2312" w:hint="eastAsia"/>
          <w:bCs/>
          <w:sz w:val="30"/>
          <w:szCs w:val="30"/>
        </w:rPr>
        <w:t>要求</w:t>
      </w:r>
      <w:r>
        <w:rPr>
          <w:rFonts w:ascii="仿宋" w:eastAsia="仿宋" w:hAnsi="仿宋" w:cs="仿宋_GB2312" w:hint="eastAsia"/>
          <w:bCs/>
          <w:sz w:val="30"/>
          <w:szCs w:val="30"/>
        </w:rPr>
        <w:t>，使用允许携带的机械设计手册或赛场软件内工具，查阅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技术参数，并在对应零件上正确标注。</w:t>
      </w:r>
    </w:p>
    <w:p w:rsidR="00203C6C" w:rsidRPr="00FF046D" w:rsidRDefault="00203C6C" w:rsidP="00FF046D">
      <w:pPr>
        <w:spacing w:line="360" w:lineRule="auto"/>
        <w:ind w:firstLineChars="250" w:firstLine="753"/>
        <w:rPr>
          <w:rFonts w:ascii="仿宋" w:eastAsia="仿宋" w:hAnsi="仿宋" w:cs="仿宋_GB2312"/>
          <w:b/>
          <w:bCs/>
          <w:color w:val="000000" w:themeColor="text1"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color w:val="000000" w:themeColor="text1"/>
          <w:sz w:val="30"/>
          <w:szCs w:val="30"/>
        </w:rPr>
        <w:t>1、零件图的标注要求</w:t>
      </w:r>
    </w:p>
    <w:p w:rsidR="008535C6" w:rsidRPr="00203C6C" w:rsidRDefault="00E61DE3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color w:val="000000" w:themeColor="text1"/>
          <w:sz w:val="30"/>
          <w:szCs w:val="30"/>
        </w:rPr>
      </w:pP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lastRenderedPageBreak/>
        <w:t>以件</w:t>
      </w:r>
      <w:r w:rsidR="000E4191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2</w:t>
      </w:r>
      <w:r w:rsidR="007F3A6D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1</w:t>
      </w: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示例</w:t>
      </w:r>
    </w:p>
    <w:p w:rsidR="008535C6" w:rsidRDefault="00E61DE3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按照装配示意图的装配尺寸，在件</w:t>
      </w:r>
      <w:r w:rsidR="00BC05B1">
        <w:rPr>
          <w:rFonts w:ascii="仿宋" w:eastAsia="仿宋" w:hAnsi="仿宋" w:cs="仿宋_GB2312" w:hint="eastAsia"/>
          <w:bCs/>
          <w:sz w:val="30"/>
          <w:szCs w:val="30"/>
        </w:rPr>
        <w:t>2</w:t>
      </w:r>
      <w:r w:rsidR="007F3A6D">
        <w:rPr>
          <w:rFonts w:ascii="仿宋" w:eastAsia="仿宋" w:hAnsi="仿宋" w:cs="仿宋_GB2312" w:hint="eastAsia"/>
          <w:bCs/>
          <w:sz w:val="30"/>
          <w:szCs w:val="30"/>
        </w:rPr>
        <w:t>1</w:t>
      </w:r>
      <w:proofErr w:type="gramStart"/>
      <w:r w:rsidR="00CD316A">
        <w:rPr>
          <w:rFonts w:ascii="仿宋" w:eastAsia="仿宋" w:hAnsi="仿宋" w:cs="仿宋_GB2312" w:hint="eastAsia"/>
          <w:bCs/>
          <w:sz w:val="30"/>
          <w:szCs w:val="30"/>
        </w:rPr>
        <w:t>各</w:t>
      </w:r>
      <w:proofErr w:type="gramEnd"/>
      <w:r w:rsidR="00CD316A">
        <w:rPr>
          <w:rFonts w:ascii="仿宋" w:eastAsia="仿宋" w:hAnsi="仿宋" w:cs="仿宋_GB2312" w:hint="eastAsia"/>
          <w:bCs/>
          <w:sz w:val="30"/>
          <w:szCs w:val="30"/>
        </w:rPr>
        <w:t>部位正确标注尺寸精度</w:t>
      </w:r>
      <w:r w:rsidR="008535C6" w:rsidRPr="00E61DE3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7862E9" w:rsidRDefault="007862E9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件</w:t>
      </w:r>
      <w:r w:rsidR="00BC05B1">
        <w:rPr>
          <w:rFonts w:ascii="仿宋" w:eastAsia="仿宋" w:hAnsi="仿宋" w:cs="仿宋_GB2312" w:hint="eastAsia"/>
          <w:bCs/>
          <w:sz w:val="30"/>
          <w:szCs w:val="30"/>
        </w:rPr>
        <w:t>2</w:t>
      </w:r>
      <w:r w:rsidR="007F3A6D">
        <w:rPr>
          <w:rFonts w:ascii="仿宋" w:eastAsia="仿宋" w:hAnsi="仿宋" w:cs="仿宋_GB2312" w:hint="eastAsia"/>
          <w:bCs/>
          <w:sz w:val="30"/>
          <w:szCs w:val="30"/>
        </w:rPr>
        <w:t>1</w:t>
      </w:r>
      <w:r w:rsidR="00BC05B1">
        <w:rPr>
          <w:rFonts w:ascii="仿宋" w:eastAsia="仿宋" w:hAnsi="仿宋" w:cs="仿宋_GB2312" w:hint="eastAsia"/>
          <w:bCs/>
          <w:sz w:val="30"/>
          <w:szCs w:val="30"/>
        </w:rPr>
        <w:t>孔的圆柱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度精度为</w:t>
      </w:r>
      <w:r w:rsidR="00BC05B1">
        <w:rPr>
          <w:rFonts w:ascii="仿宋" w:eastAsia="仿宋" w:hAnsi="仿宋" w:cs="仿宋_GB2312" w:hint="eastAsia"/>
          <w:bCs/>
          <w:sz w:val="30"/>
          <w:szCs w:val="30"/>
        </w:rPr>
        <w:t>8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级；</w:t>
      </w:r>
    </w:p>
    <w:p w:rsidR="00A3245D" w:rsidRDefault="007862E9" w:rsidP="00D11721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件</w:t>
      </w:r>
      <w:r w:rsidR="00BC05B1">
        <w:rPr>
          <w:rFonts w:ascii="仿宋" w:eastAsia="仿宋" w:hAnsi="仿宋" w:cs="仿宋_GB2312" w:hint="eastAsia"/>
          <w:bCs/>
          <w:sz w:val="30"/>
          <w:szCs w:val="30"/>
        </w:rPr>
        <w:t>2</w:t>
      </w:r>
      <w:r w:rsidR="007F3A6D">
        <w:rPr>
          <w:rFonts w:ascii="仿宋" w:eastAsia="仿宋" w:hAnsi="仿宋" w:cs="仿宋_GB2312" w:hint="eastAsia"/>
          <w:bCs/>
          <w:sz w:val="30"/>
          <w:szCs w:val="30"/>
        </w:rPr>
        <w:t>1</w:t>
      </w:r>
      <w:r w:rsidR="00BC05B1">
        <w:rPr>
          <w:rFonts w:ascii="仿宋" w:eastAsia="仿宋" w:hAnsi="仿宋" w:cs="仿宋_GB2312" w:hint="eastAsia"/>
          <w:bCs/>
          <w:sz w:val="30"/>
          <w:szCs w:val="30"/>
        </w:rPr>
        <w:t>孔中心对活塞杆小径的配合孔中心的同轴度等级为8级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BC05B1" w:rsidRDefault="00A3245D" w:rsidP="000B09C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BC05B1">
        <w:rPr>
          <w:rFonts w:ascii="仿宋" w:eastAsia="仿宋" w:hAnsi="仿宋" w:cs="仿宋_GB2312" w:hint="eastAsia"/>
          <w:bCs/>
          <w:sz w:val="30"/>
          <w:szCs w:val="30"/>
        </w:rPr>
        <w:t>件2</w:t>
      </w:r>
      <w:r w:rsidR="007F3A6D">
        <w:rPr>
          <w:rFonts w:ascii="仿宋" w:eastAsia="仿宋" w:hAnsi="仿宋" w:cs="仿宋_GB2312" w:hint="eastAsia"/>
          <w:bCs/>
          <w:sz w:val="30"/>
          <w:szCs w:val="30"/>
        </w:rPr>
        <w:t>1</w:t>
      </w:r>
      <w:r w:rsidR="00BC05B1">
        <w:rPr>
          <w:rFonts w:ascii="仿宋" w:eastAsia="仿宋" w:hAnsi="仿宋" w:cs="仿宋_GB2312" w:hint="eastAsia"/>
          <w:bCs/>
          <w:sz w:val="30"/>
          <w:szCs w:val="30"/>
        </w:rPr>
        <w:t>孔中心对</w:t>
      </w:r>
      <w:proofErr w:type="gramStart"/>
      <w:r w:rsidR="00BC05B1">
        <w:rPr>
          <w:rFonts w:ascii="仿宋" w:eastAsia="仿宋" w:hAnsi="仿宋" w:cs="仿宋_GB2312" w:hint="eastAsia"/>
          <w:bCs/>
          <w:sz w:val="30"/>
          <w:szCs w:val="30"/>
        </w:rPr>
        <w:t>安装面</w:t>
      </w:r>
      <w:proofErr w:type="gramEnd"/>
      <w:r w:rsidR="00BC05B1">
        <w:rPr>
          <w:rFonts w:ascii="仿宋" w:eastAsia="仿宋" w:hAnsi="仿宋" w:cs="仿宋_GB2312" w:hint="eastAsia"/>
          <w:bCs/>
          <w:sz w:val="30"/>
          <w:szCs w:val="30"/>
        </w:rPr>
        <w:t>垂直度公差等级为8级；</w:t>
      </w:r>
    </w:p>
    <w:p w:rsidR="007862E9" w:rsidRDefault="00BC05B1" w:rsidP="000B09C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各配合面的</w:t>
      </w:r>
      <w:r w:rsidR="007862E9">
        <w:rPr>
          <w:rFonts w:ascii="仿宋" w:eastAsia="仿宋" w:hAnsi="仿宋" w:cs="仿宋_GB2312" w:hint="eastAsia"/>
          <w:bCs/>
          <w:sz w:val="30"/>
          <w:szCs w:val="30"/>
        </w:rPr>
        <w:t>表面精度为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Ra1.6</w:t>
      </w:r>
      <w:r w:rsidR="00D11721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FF046D" w:rsidRDefault="00203C6C" w:rsidP="00FF046D">
      <w:pPr>
        <w:pStyle w:val="a8"/>
        <w:spacing w:line="360" w:lineRule="auto"/>
        <w:ind w:firstLineChars="286" w:firstLine="861"/>
        <w:rPr>
          <w:rFonts w:ascii="仿宋" w:eastAsia="仿宋" w:hAnsi="仿宋" w:cs="仿宋_GB2312"/>
          <w:b/>
          <w:bCs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 w:rsidR="008535C6"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装配图</w:t>
      </w: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的标注要求</w:t>
      </w:r>
    </w:p>
    <w:p w:rsidR="008535C6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（1）机构中各零件与相邻零件及机体的配合精度</w:t>
      </w:r>
      <w:r w:rsidR="008535C6" w:rsidRPr="00203C6C">
        <w:rPr>
          <w:rFonts w:ascii="仿宋" w:eastAsia="仿宋" w:hAnsi="仿宋" w:cs="仿宋_GB2312" w:hint="eastAsia"/>
          <w:bCs/>
          <w:sz w:val="30"/>
          <w:szCs w:val="30"/>
        </w:rPr>
        <w:t>，请参阅装配示意图正确标注；</w:t>
      </w:r>
    </w:p>
    <w:p w:rsidR="00203C6C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562512">
        <w:rPr>
          <w:rFonts w:ascii="仿宋" w:eastAsia="仿宋" w:hAnsi="仿宋" w:cs="仿宋_GB2312" w:hint="eastAsia"/>
          <w:bCs/>
          <w:sz w:val="30"/>
          <w:szCs w:val="30"/>
        </w:rPr>
        <w:t>输入轴与输出轴的中心距的尺寸</w:t>
      </w:r>
      <w:r w:rsidRPr="008535C6">
        <w:rPr>
          <w:rFonts w:ascii="仿宋" w:eastAsia="仿宋" w:hAnsi="仿宋" w:cs="仿宋_GB2312" w:hint="eastAsia"/>
          <w:bCs/>
          <w:sz w:val="30"/>
          <w:szCs w:val="30"/>
        </w:rPr>
        <w:t>精度为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±0.0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35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mm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24616" w:rsidRDefault="00824616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（3）活塞杆的行程范围为0-24mm。</w:t>
      </w:r>
    </w:p>
    <w:p w:rsidR="00FF046D" w:rsidRPr="00FF046D" w:rsidRDefault="00BD7A92" w:rsidP="00FF046D">
      <w:pPr>
        <w:adjustRightInd w:val="0"/>
        <w:snapToGrid w:val="0"/>
        <w:spacing w:line="360" w:lineRule="auto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说明</w:t>
      </w:r>
      <w:r w:rsidR="00FF046D" w:rsidRPr="00FF046D">
        <w:rPr>
          <w:rFonts w:ascii="仿宋" w:eastAsia="仿宋" w:hAnsi="仿宋" w:cs="仿宋_GB2312"/>
          <w:bCs/>
          <w:sz w:val="30"/>
          <w:szCs w:val="30"/>
        </w:rPr>
        <w:t>：</w:t>
      </w:r>
    </w:p>
    <w:p w:rsid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a、竞赛任务书仅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列</w:t>
      </w:r>
      <w:r>
        <w:rPr>
          <w:rFonts w:ascii="仿宋" w:eastAsia="仿宋" w:hAnsi="仿宋" w:cs="仿宋_GB2312"/>
          <w:bCs/>
          <w:sz w:val="30"/>
          <w:szCs w:val="30"/>
        </w:rPr>
        <w:t>出</w:t>
      </w:r>
      <w:r>
        <w:rPr>
          <w:rFonts w:ascii="仿宋" w:eastAsia="仿宋" w:hAnsi="仿宋" w:cs="仿宋_GB2312" w:hint="eastAsia"/>
          <w:bCs/>
          <w:sz w:val="30"/>
          <w:szCs w:val="30"/>
        </w:rPr>
        <w:t>标注样例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FF046D" w:rsidRP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b、所有零件图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的</w:t>
      </w:r>
      <w:r>
        <w:rPr>
          <w:rFonts w:ascii="仿宋" w:eastAsia="仿宋" w:hAnsi="仿宋" w:cs="仿宋_GB2312" w:hint="eastAsia"/>
          <w:bCs/>
          <w:sz w:val="30"/>
          <w:szCs w:val="30"/>
        </w:rPr>
        <w:t>未注尺寸公差均按GB/T 1804-2000 m级标注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、</w:t>
      </w:r>
      <w:r>
        <w:rPr>
          <w:rFonts w:ascii="仿宋" w:eastAsia="仿宋" w:hAnsi="仿宋" w:cs="仿宋_GB2312" w:hint="eastAsia"/>
          <w:bCs/>
          <w:sz w:val="30"/>
          <w:szCs w:val="30"/>
        </w:rPr>
        <w:t>未注几何公差均按GB/T 1184-1996 H级标注。</w:t>
      </w:r>
    </w:p>
    <w:p w:rsidR="00FF046D" w:rsidRPr="00BD7A92" w:rsidRDefault="00FF046D" w:rsidP="00610631">
      <w:pPr>
        <w:spacing w:line="360" w:lineRule="auto"/>
        <w:ind w:firstLineChars="239" w:firstLine="717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c、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参赛选手可根据各零件结构、机构工作环境，查阅竞赛文件</w:t>
      </w:r>
      <w:r w:rsidR="00610631" w:rsidRPr="00BD7A92">
        <w:rPr>
          <w:rFonts w:ascii="仿宋" w:eastAsia="仿宋" w:hAnsi="仿宋" w:cs="仿宋_GB2312" w:hint="eastAsia"/>
          <w:bCs/>
          <w:sz w:val="30"/>
          <w:szCs w:val="30"/>
        </w:rPr>
        <w:t>允许的机械设计手册或竞赛软件自带的技术要求条目，对零件及装配图添加合理的技术要求。</w:t>
      </w:r>
    </w:p>
    <w:p w:rsidR="008535C6" w:rsidRDefault="008535C6" w:rsidP="008535C6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 w:rsidRPr="00BD7A92">
        <w:rPr>
          <w:rFonts w:ascii="仿宋" w:eastAsia="仿宋" w:hAnsi="仿宋" w:hint="eastAsia"/>
          <w:b/>
          <w:sz w:val="30"/>
          <w:szCs w:val="30"/>
        </w:rPr>
        <w:t>五、评分标准</w:t>
      </w:r>
    </w:p>
    <w:p w:rsidR="00EB5A59" w:rsidRDefault="00EB5A59" w:rsidP="008535C6">
      <w:pPr>
        <w:spacing w:line="360" w:lineRule="auto"/>
        <w:rPr>
          <w:rFonts w:ascii="仿宋" w:eastAsia="仿宋" w:hAnsi="仿宋"/>
          <w:sz w:val="30"/>
          <w:szCs w:val="30"/>
        </w:rPr>
      </w:pPr>
      <w:r w:rsidRPr="00EB5A59">
        <w:rPr>
          <w:rFonts w:ascii="仿宋" w:eastAsia="仿宋" w:hAnsi="仿宋" w:hint="eastAsia"/>
          <w:sz w:val="30"/>
          <w:szCs w:val="30"/>
        </w:rPr>
        <w:t xml:space="preserve">   本赛项分竞赛现场</w:t>
      </w:r>
      <w:r>
        <w:rPr>
          <w:rFonts w:ascii="仿宋" w:eastAsia="仿宋" w:hAnsi="仿宋" w:hint="eastAsia"/>
          <w:sz w:val="30"/>
          <w:szCs w:val="30"/>
        </w:rPr>
        <w:t>评分</w:t>
      </w:r>
      <w:r w:rsidRPr="00EB5A59">
        <w:rPr>
          <w:rFonts w:ascii="仿宋" w:eastAsia="仿宋" w:hAnsi="仿宋" w:hint="eastAsia"/>
          <w:sz w:val="30"/>
          <w:szCs w:val="30"/>
        </w:rPr>
        <w:t>与</w:t>
      </w:r>
      <w:r>
        <w:rPr>
          <w:rFonts w:ascii="仿宋" w:eastAsia="仿宋" w:hAnsi="仿宋" w:hint="eastAsia"/>
          <w:sz w:val="30"/>
          <w:szCs w:val="30"/>
        </w:rPr>
        <w:t>竞赛</w:t>
      </w:r>
      <w:r w:rsidRPr="00EB5A59">
        <w:rPr>
          <w:rFonts w:ascii="仿宋" w:eastAsia="仿宋" w:hAnsi="仿宋" w:hint="eastAsia"/>
          <w:sz w:val="30"/>
          <w:szCs w:val="30"/>
        </w:rPr>
        <w:t>作品评分两部分</w:t>
      </w:r>
      <w:r>
        <w:rPr>
          <w:rFonts w:ascii="仿宋" w:eastAsia="仿宋" w:hAnsi="仿宋" w:hint="eastAsia"/>
          <w:sz w:val="30"/>
          <w:szCs w:val="30"/>
        </w:rPr>
        <w:t>。</w:t>
      </w:r>
    </w:p>
    <w:p w:rsidR="00EB5A59" w:rsidRPr="00EB5A59" w:rsidRDefault="00EB5A59" w:rsidP="00EB5A59">
      <w:pPr>
        <w:spacing w:line="360" w:lineRule="auto"/>
        <w:ind w:firstLineChars="150" w:firstLine="450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lastRenderedPageBreak/>
        <w:t>现场评分与竞赛作品评分均</w:t>
      </w:r>
      <w:r w:rsidRPr="00EB5A59">
        <w:rPr>
          <w:rFonts w:ascii="仿宋" w:eastAsia="仿宋" w:hAnsi="仿宋" w:hint="eastAsia"/>
          <w:sz w:val="30"/>
          <w:szCs w:val="30"/>
        </w:rPr>
        <w:t>采用倒扣分制</w:t>
      </w:r>
      <w:r>
        <w:rPr>
          <w:rFonts w:ascii="仿宋" w:eastAsia="仿宋" w:hAnsi="仿宋" w:hint="eastAsia"/>
          <w:sz w:val="30"/>
          <w:szCs w:val="30"/>
        </w:rPr>
        <w:t>，即竞赛任务书对每一任务点配分，按照竞赛选手对任务点的答题情况，每出现一次错误即扣分，直至扣完该任务点的全部配分为止。</w:t>
      </w:r>
    </w:p>
    <w:p w:rsidR="008535C6" w:rsidRPr="00BD7A92" w:rsidRDefault="00BD7A92" w:rsidP="00BD7A92">
      <w:pPr>
        <w:spacing w:line="360" w:lineRule="auto"/>
        <w:ind w:firstLineChars="147" w:firstLine="443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任务一：</w:t>
      </w:r>
      <w:r w:rsidR="008535C6" w:rsidRPr="00BD7A92">
        <w:rPr>
          <w:rFonts w:ascii="仿宋" w:eastAsia="仿宋" w:hAnsi="仿宋" w:hint="eastAsia"/>
          <w:b/>
          <w:sz w:val="30"/>
          <w:szCs w:val="30"/>
        </w:rPr>
        <w:t>徒手绘制草图</w:t>
      </w:r>
    </w:p>
    <w:tbl>
      <w:tblPr>
        <w:tblpPr w:leftFromText="180" w:rightFromText="180" w:vertAnchor="text" w:horzAnchor="margin" w:tblpXSpec="center" w:tblpY="197"/>
        <w:tblOverlap w:val="never"/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222"/>
      </w:tblGrid>
      <w:tr w:rsidR="00641D64" w:rsidRPr="00BD7A9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草绘泵体</w:t>
            </w: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零件特征完整、视图表达合理（不完整、不合理每处扣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实测尺寸完整、准确、标注合理（错一处扣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标题栏及其内容填写符合任务要求（错一处扣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</w:tbl>
    <w:p w:rsidR="008535C6" w:rsidRPr="00BD7A92" w:rsidRDefault="00BD7A92" w:rsidP="00BD7A92">
      <w:pPr>
        <w:spacing w:line="360" w:lineRule="auto"/>
        <w:ind w:firstLineChars="146" w:firstLine="440"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任务二：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检测指定零件及优化机构</w:t>
      </w:r>
    </w:p>
    <w:p w:rsidR="008535C6" w:rsidRPr="00BD7A92" w:rsidRDefault="00552786" w:rsidP="00BD7A92">
      <w:pPr>
        <w:spacing w:line="360" w:lineRule="auto"/>
        <w:ind w:firstLineChars="245" w:firstLine="738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</w:t>
      </w:r>
    </w:p>
    <w:tbl>
      <w:tblPr>
        <w:tblpPr w:leftFromText="180" w:rightFromText="180" w:vertAnchor="text" w:horzAnchor="margin" w:tblpXSpec="center" w:tblpY="197"/>
        <w:tblOverlap w:val="never"/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363"/>
      </w:tblGrid>
      <w:tr w:rsidR="00641D64" w:rsidRPr="001042E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零件检测</w:t>
            </w: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每个指定检测尺寸检测结果的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>
              <w:rPr>
                <w:rFonts w:ascii="仿宋" w:eastAsia="仿宋" w:hAnsi="仿宋" w:cs="仿宋" w:hint="eastAsia"/>
                <w:sz w:val="24"/>
              </w:rPr>
              <w:t>（错一个尺寸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质量检测报告各栏目信息填写</w:t>
            </w:r>
            <w:r w:rsidRPr="001042E2">
              <w:rPr>
                <w:rFonts w:ascii="仿宋" w:eastAsia="仿宋" w:hAnsi="仿宋" w:cs="仿宋"/>
                <w:sz w:val="24"/>
              </w:rPr>
              <w:t>的规范性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（错一处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零件检测结论的正确性（结论不正确扣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依据检测结果，对零件处理措施的合理性（不合理扣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BD7A92" w:rsidRDefault="00BD7A92" w:rsidP="00BD7A92">
      <w:pPr>
        <w:spacing w:line="360" w:lineRule="auto"/>
        <w:ind w:firstLineChars="245" w:firstLine="689"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28"/>
        </w:rPr>
        <w:t>优化机构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505"/>
      </w:tblGrid>
      <w:tr w:rsidR="00641D64" w:rsidRPr="001042E2" w:rsidTr="00467BB8">
        <w:trPr>
          <w:trHeight w:val="701"/>
          <w:tblHeader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优化机构</w:t>
            </w: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机构运转问题判断的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（判断不正确扣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优化机构的合理</w:t>
            </w:r>
            <w:r w:rsidRPr="001042E2">
              <w:rPr>
                <w:rFonts w:ascii="仿宋" w:eastAsia="仿宋" w:hAnsi="仿宋" w:cs="仿宋"/>
                <w:sz w:val="24"/>
              </w:rPr>
              <w:t>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，最佳方案得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，其他可行方案得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优化机构后对相关零件形状与结构修改的合理性（按最佳方案并正确修改零件得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；其他可行方案且正确修改零件得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；不合理不得分）</w:t>
            </w:r>
          </w:p>
        </w:tc>
      </w:tr>
    </w:tbl>
    <w:p w:rsidR="008535C6" w:rsidRPr="001042E2" w:rsidRDefault="00BD7A92" w:rsidP="001042E2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 xml:space="preserve">任务三： 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CAD软件绘制二维图</w:t>
      </w:r>
    </w:p>
    <w:p w:rsidR="008535C6" w:rsidRPr="001042E2" w:rsidRDefault="001042E2" w:rsidP="001042E2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图层设置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7796"/>
      </w:tblGrid>
      <w:tr w:rsidR="008B7C3B" w:rsidRPr="00D20CF4" w:rsidTr="00D11721">
        <w:trPr>
          <w:trHeight w:hRule="exact" w:val="577"/>
        </w:trPr>
        <w:tc>
          <w:tcPr>
            <w:tcW w:w="1526" w:type="dxa"/>
            <w:shd w:val="clear" w:color="auto" w:fill="FFFFFF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7796" w:type="dxa"/>
            <w:shd w:val="clear" w:color="auto" w:fill="FFFFFF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hRule="exact" w:val="623"/>
        </w:trPr>
        <w:tc>
          <w:tcPr>
            <w:tcW w:w="1526" w:type="dxa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lastRenderedPageBreak/>
              <w:t>图层设置</w:t>
            </w:r>
          </w:p>
        </w:tc>
        <w:tc>
          <w:tcPr>
            <w:tcW w:w="7796" w:type="dxa"/>
            <w:vAlign w:val="center"/>
          </w:tcPr>
          <w:p w:rsidR="008B7C3B" w:rsidRPr="00D20CF4" w:rsidRDefault="008B7C3B" w:rsidP="008B7C3B">
            <w:pPr>
              <w:spacing w:line="36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D20CF4">
              <w:rPr>
                <w:rFonts w:ascii="仿宋" w:eastAsia="仿宋" w:hAnsi="仿宋" w:cs="仿宋" w:hint="eastAsia"/>
                <w:sz w:val="24"/>
              </w:rPr>
              <w:t>按任务书绘图环境设置吻合度（每错一处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1042E2" w:rsidRDefault="001042E2" w:rsidP="001042E2">
      <w:pPr>
        <w:spacing w:line="360" w:lineRule="auto"/>
        <w:ind w:firstLineChars="196" w:firstLine="551"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28"/>
        </w:rPr>
        <w:t>绘制二维零件图</w:t>
      </w:r>
    </w:p>
    <w:p w:rsidR="008535C6" w:rsidRPr="00D20CF4" w:rsidRDefault="00D20CF4" w:rsidP="004435F1">
      <w:pPr>
        <w:spacing w:line="360" w:lineRule="auto"/>
        <w:ind w:firstLineChars="148" w:firstLine="446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件</w:t>
      </w:r>
      <w:r w:rsidR="000E4191">
        <w:rPr>
          <w:rFonts w:ascii="仿宋" w:eastAsia="仿宋" w:hAnsi="仿宋" w:hint="eastAsia"/>
          <w:b/>
          <w:sz w:val="30"/>
          <w:szCs w:val="30"/>
        </w:rPr>
        <w:t>2</w:t>
      </w:r>
      <w:r w:rsidR="007F3A6D">
        <w:rPr>
          <w:rFonts w:ascii="仿宋" w:eastAsia="仿宋" w:hAnsi="仿宋" w:hint="eastAsia"/>
          <w:b/>
          <w:sz w:val="30"/>
          <w:szCs w:val="30"/>
        </w:rPr>
        <w:t>1</w:t>
      </w:r>
      <w:r w:rsidR="008535C6" w:rsidRPr="00D20CF4">
        <w:rPr>
          <w:rFonts w:ascii="仿宋" w:eastAsia="仿宋" w:hAnsi="仿宋" w:hint="eastAsia"/>
          <w:b/>
          <w:sz w:val="30"/>
          <w:szCs w:val="30"/>
        </w:rPr>
        <w:t>：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363"/>
      </w:tblGrid>
      <w:tr w:rsidR="008B7C3B" w:rsidRPr="00D20CF4" w:rsidTr="008B7C3B">
        <w:trPr>
          <w:trHeight w:val="20"/>
          <w:tblHeader/>
        </w:trPr>
        <w:tc>
          <w:tcPr>
            <w:tcW w:w="959" w:type="dxa"/>
            <w:shd w:val="clear" w:color="auto" w:fill="FFFFFF"/>
            <w:vAlign w:val="center"/>
          </w:tcPr>
          <w:p w:rsidR="008B7C3B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</w:t>
            </w:r>
          </w:p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视图表达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视图表达完整性（视图配置不合理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视图选取比例的合理性（视图比例不合理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视图布局的合理性与规范性（视图间布置不合理、不规范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视图的简洁性与清晰度（重复配置视图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</w:t>
            </w:r>
            <w:r>
              <w:rPr>
                <w:rFonts w:ascii="仿宋" w:eastAsia="仿宋" w:hAnsi="仿宋" w:cs="仿宋_GB2312" w:hint="eastAsia"/>
                <w:sz w:val="24"/>
              </w:rPr>
              <w:t>、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几何公差及技术要求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尺寸的正确、齐全、清晰（缺尺寸、重复标注或</w:t>
            </w:r>
            <w:r>
              <w:rPr>
                <w:rFonts w:ascii="仿宋" w:eastAsia="仿宋" w:hAnsi="仿宋" w:cs="仿宋_GB2312" w:hint="eastAsia"/>
                <w:sz w:val="24"/>
              </w:rPr>
              <w:t>尺寸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错误，每处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几何公差标注的正确性（不按要求标注，每处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表面精度标注的合理性（不合理1处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其他技术要求的合理性（不合理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零件图标题栏符合</w:t>
            </w:r>
            <w:r>
              <w:rPr>
                <w:rFonts w:ascii="仿宋" w:eastAsia="仿宋" w:hAnsi="仿宋" w:cs="仿宋_GB2312" w:hint="eastAsia"/>
                <w:sz w:val="24"/>
              </w:rPr>
              <w:t>标题栏设置要求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图层中的线型符合</w:t>
            </w:r>
            <w:r>
              <w:rPr>
                <w:rFonts w:ascii="仿宋" w:eastAsia="仿宋" w:hAnsi="仿宋" w:cs="仿宋_GB2312" w:hint="eastAsia"/>
                <w:sz w:val="24"/>
              </w:rPr>
              <w:t>图层设置要求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</w:tbl>
    <w:p w:rsidR="000E54A9" w:rsidRPr="008B7C3B" w:rsidRDefault="000E54A9" w:rsidP="000E54A9">
      <w:pPr>
        <w:spacing w:line="360" w:lineRule="auto"/>
        <w:contextualSpacing/>
        <w:rPr>
          <w:rFonts w:ascii="仿宋" w:eastAsia="仿宋" w:hAnsi="仿宋"/>
          <w:sz w:val="24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注：绘制二维零件图的所有零件的评分标准与评分表一致，本竞赛任务书仅以件</w:t>
      </w:r>
      <w:r w:rsidR="00BC05B1">
        <w:rPr>
          <w:rFonts w:ascii="仿宋" w:eastAsia="仿宋" w:hAnsi="仿宋" w:hint="eastAsia"/>
          <w:sz w:val="24"/>
          <w:szCs w:val="30"/>
        </w:rPr>
        <w:t>2</w:t>
      </w:r>
      <w:r w:rsidR="007F3A6D">
        <w:rPr>
          <w:rFonts w:ascii="仿宋" w:eastAsia="仿宋" w:hAnsi="仿宋" w:hint="eastAsia"/>
          <w:sz w:val="24"/>
          <w:szCs w:val="30"/>
        </w:rPr>
        <w:t>1</w:t>
      </w:r>
      <w:r w:rsidRPr="008B7C3B">
        <w:rPr>
          <w:rFonts w:ascii="仿宋" w:eastAsia="仿宋" w:hAnsi="仿宋" w:hint="eastAsia"/>
          <w:sz w:val="24"/>
          <w:szCs w:val="30"/>
        </w:rPr>
        <w:t>示例。</w:t>
      </w:r>
    </w:p>
    <w:p w:rsidR="008535C6" w:rsidRPr="004435F1" w:rsidRDefault="00EF7ECA" w:rsidP="00EF7ECA">
      <w:pPr>
        <w:spacing w:line="360" w:lineRule="auto"/>
        <w:ind w:firstLineChars="141" w:firstLine="425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绘制</w:t>
      </w:r>
      <w:r w:rsidR="008535C6" w:rsidRPr="004435F1">
        <w:rPr>
          <w:rFonts w:ascii="仿宋" w:eastAsia="仿宋" w:hAnsi="仿宋" w:hint="eastAsia"/>
          <w:b/>
          <w:sz w:val="30"/>
          <w:szCs w:val="30"/>
        </w:rPr>
        <w:t>二维装配图：</w:t>
      </w:r>
    </w:p>
    <w:tbl>
      <w:tblPr>
        <w:tblpPr w:leftFromText="180" w:rightFromText="180" w:vertAnchor="text" w:horzAnchor="margin" w:tblpXSpec="center" w:tblpY="197"/>
        <w:tblOverlap w:val="never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8930"/>
      </w:tblGrid>
      <w:tr w:rsidR="008B7C3B" w:rsidRPr="004435F1" w:rsidTr="008B7C3B">
        <w:trPr>
          <w:trHeight w:val="699"/>
        </w:trPr>
        <w:tc>
          <w:tcPr>
            <w:tcW w:w="1101" w:type="dxa"/>
            <w:shd w:val="clear" w:color="auto" w:fill="FFFFFF"/>
            <w:vAlign w:val="center"/>
          </w:tcPr>
          <w:p w:rsidR="008B7C3B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</w:t>
            </w:r>
          </w:p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内容</w:t>
            </w:r>
          </w:p>
        </w:tc>
        <w:tc>
          <w:tcPr>
            <w:tcW w:w="8930" w:type="dxa"/>
            <w:shd w:val="clear" w:color="auto" w:fill="FFFFFF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vAlign w:val="center"/>
          </w:tcPr>
          <w:p w:rsidR="008B7C3B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视图</w:t>
            </w:r>
          </w:p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表达</w:t>
            </w:r>
          </w:p>
        </w:tc>
        <w:tc>
          <w:tcPr>
            <w:tcW w:w="8930" w:type="dxa"/>
            <w:vAlign w:val="center"/>
          </w:tcPr>
          <w:p w:rsidR="008B7C3B" w:rsidRPr="004435F1" w:rsidRDefault="00492611" w:rsidP="00BC05B1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kern w:val="0"/>
                <w:sz w:val="24"/>
                <w:szCs w:val="21"/>
              </w:rPr>
              <w:t>主视图与表达（零件缺失、配合关系有误，每处扣分，扣完配分为止）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其他视图与表达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装配尺寸及序号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装配尺寸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、总体尺寸等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正确且符合国标要求（缺失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或错误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装配图的零件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序号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表达符合国标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GB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/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T 4458.2-2003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8B7C3B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、明细栏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lastRenderedPageBreak/>
              <w:t>及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技术要求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lastRenderedPageBreak/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设置与信息填写符合要求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不符合要求，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明细表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表达正确、完整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（错1处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或漏1处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明细表零件序号与装配图零件序号一致，非标代号与零件图代号一致（序号与代号不一致，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  <w:szCs w:val="21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装配体的技术要求基本符合工作原理（无技术要求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C3556A" w:rsidRDefault="00EF7ECA" w:rsidP="00EF7ECA">
      <w:pPr>
        <w:spacing w:line="360" w:lineRule="auto"/>
        <w:ind w:firstLineChars="141" w:firstLine="425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二维</w:t>
      </w:r>
      <w:r w:rsidR="008535C6" w:rsidRPr="00C3556A">
        <w:rPr>
          <w:rFonts w:ascii="仿宋" w:eastAsia="仿宋" w:hAnsi="仿宋" w:hint="eastAsia"/>
          <w:b/>
          <w:sz w:val="30"/>
          <w:szCs w:val="30"/>
        </w:rPr>
        <w:t>图纸打印：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647"/>
      </w:tblGrid>
      <w:tr w:rsidR="008B7C3B" w:rsidRPr="00F22C85" w:rsidTr="008B7C3B">
        <w:trPr>
          <w:trHeight w:val="20"/>
        </w:trPr>
        <w:tc>
          <w:tcPr>
            <w:tcW w:w="959" w:type="dxa"/>
            <w:vMerge w:val="restart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图纸打印</w:t>
            </w:r>
          </w:p>
        </w:tc>
        <w:tc>
          <w:tcPr>
            <w:tcW w:w="8647" w:type="dxa"/>
            <w:vAlign w:val="center"/>
          </w:tcPr>
          <w:p w:rsidR="008B7C3B" w:rsidRPr="00F22C85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打印机连接与设置（打印机无法打印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647" w:type="dxa"/>
            <w:vAlign w:val="center"/>
          </w:tcPr>
          <w:p w:rsidR="008B7C3B" w:rsidRPr="00F22C85" w:rsidRDefault="008B7C3B" w:rsidP="00EF7ECA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采用虚拟打印机，正确打印PDF电子文档（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图纸缺失、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错误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打印或布局不符要求，每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1张图纸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F22C85" w:rsidRDefault="00F22C85" w:rsidP="00F22C85">
      <w:pPr>
        <w:spacing w:line="360" w:lineRule="auto"/>
        <w:ind w:firstLineChars="198" w:firstLine="596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F22C85">
        <w:rPr>
          <w:rFonts w:ascii="仿宋" w:eastAsia="仿宋" w:hAnsi="仿宋" w:hint="eastAsia"/>
          <w:b/>
          <w:sz w:val="30"/>
          <w:szCs w:val="30"/>
        </w:rPr>
        <w:t>四：三维建模：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418"/>
        <w:gridCol w:w="6804"/>
      </w:tblGrid>
      <w:tr w:rsidR="008B7C3B" w:rsidRPr="00F22C85" w:rsidTr="00D11721">
        <w:trPr>
          <w:trHeight w:val="20"/>
        </w:trPr>
        <w:tc>
          <w:tcPr>
            <w:tcW w:w="1384" w:type="dxa"/>
            <w:shd w:val="clear" w:color="auto" w:fill="FFFFFF"/>
            <w:vAlign w:val="center"/>
          </w:tcPr>
          <w:p w:rsidR="008B7C3B" w:rsidRPr="00F22C85" w:rsidRDefault="008B7C3B" w:rsidP="00D11721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8B7C3B" w:rsidRPr="00F22C85" w:rsidRDefault="008B7C3B" w:rsidP="00D11721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零件名称</w:t>
            </w:r>
          </w:p>
        </w:tc>
        <w:tc>
          <w:tcPr>
            <w:tcW w:w="6804" w:type="dxa"/>
            <w:shd w:val="clear" w:color="auto" w:fill="FFFFFF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 w:val="restart"/>
            <w:vAlign w:val="center"/>
          </w:tcPr>
          <w:p w:rsidR="008B7C3B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</w:t>
            </w:r>
          </w:p>
          <w:p w:rsidR="008B7C3B" w:rsidRPr="00F22C85" w:rsidRDefault="008B7C3B" w:rsidP="008B7C3B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1418" w:type="dxa"/>
            <w:vMerge w:val="restart"/>
            <w:vAlign w:val="center"/>
          </w:tcPr>
          <w:p w:rsidR="008B7C3B" w:rsidRPr="00F22C85" w:rsidRDefault="008B7C3B" w:rsidP="007F3A6D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件</w:t>
            </w:r>
            <w:r w:rsidR="000E4191">
              <w:rPr>
                <w:rFonts w:ascii="仿宋" w:eastAsia="仿宋" w:hAnsi="仿宋" w:cs="仿宋_GB2312" w:hint="eastAsia"/>
                <w:sz w:val="24"/>
              </w:rPr>
              <w:t>2</w:t>
            </w:r>
            <w:r w:rsidR="007F3A6D">
              <w:rPr>
                <w:rFonts w:ascii="仿宋" w:eastAsia="仿宋" w:hAnsi="仿宋" w:cs="仿宋_GB2312" w:hint="eastAsia"/>
                <w:sz w:val="24"/>
              </w:rPr>
              <w:t>1</w:t>
            </w:r>
          </w:p>
        </w:tc>
        <w:tc>
          <w:tcPr>
            <w:tcW w:w="6804" w:type="dxa"/>
            <w:vAlign w:val="center"/>
          </w:tcPr>
          <w:p w:rsidR="008B7C3B" w:rsidRPr="00F22C85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建模要素完整性（错一处扣分，扣完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建模要素正确性（错一处扣分，扣完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 w:val="restart"/>
            <w:vAlign w:val="center"/>
          </w:tcPr>
          <w:p w:rsidR="008B7C3B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  <w:p w:rsidR="008B7C3B" w:rsidRPr="00F22C85" w:rsidRDefault="008B7C3B" w:rsidP="008B7C3B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</w:tc>
        <w:tc>
          <w:tcPr>
            <w:tcW w:w="1418" w:type="dxa"/>
            <w:vMerge w:val="restart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6804" w:type="dxa"/>
            <w:vAlign w:val="center"/>
          </w:tcPr>
          <w:p w:rsidR="008B7C3B" w:rsidRPr="00F22C85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装配零件完整（缺一个扣分，扣完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零件约束关系正确（错一处扣分，扣完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</w:tbl>
    <w:p w:rsidR="000E54A9" w:rsidRPr="000E54A9" w:rsidRDefault="000E54A9" w:rsidP="000E54A9">
      <w:pPr>
        <w:pStyle w:val="a8"/>
        <w:spacing w:line="360" w:lineRule="auto"/>
        <w:ind w:firstLineChars="0" w:firstLine="0"/>
        <w:rPr>
          <w:rFonts w:ascii="仿宋" w:eastAsia="仿宋" w:hAnsi="仿宋"/>
          <w:sz w:val="28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</w:t>
      </w:r>
      <w:r w:rsidR="008B7C3B" w:rsidRPr="008B7C3B">
        <w:rPr>
          <w:rFonts w:ascii="仿宋" w:eastAsia="仿宋" w:hAnsi="仿宋" w:hint="eastAsia"/>
          <w:sz w:val="24"/>
          <w:szCs w:val="30"/>
        </w:rPr>
        <w:t>零件模型以件</w:t>
      </w:r>
      <w:r w:rsidR="000E4191">
        <w:rPr>
          <w:rFonts w:ascii="仿宋" w:eastAsia="仿宋" w:hAnsi="仿宋" w:hint="eastAsia"/>
          <w:sz w:val="24"/>
          <w:szCs w:val="30"/>
        </w:rPr>
        <w:t>2</w:t>
      </w:r>
      <w:r w:rsidR="007F3A6D">
        <w:rPr>
          <w:rFonts w:ascii="仿宋" w:eastAsia="仿宋" w:hAnsi="仿宋" w:hint="eastAsia"/>
          <w:sz w:val="24"/>
          <w:szCs w:val="30"/>
        </w:rPr>
        <w:t>1</w:t>
      </w:r>
      <w:r w:rsidR="008B7C3B" w:rsidRPr="008B7C3B">
        <w:rPr>
          <w:rFonts w:ascii="仿宋" w:eastAsia="仿宋" w:hAnsi="仿宋" w:hint="eastAsia"/>
          <w:sz w:val="24"/>
          <w:szCs w:val="30"/>
        </w:rPr>
        <w:t>示例，说明评分点。</w:t>
      </w:r>
    </w:p>
    <w:p w:rsidR="008535C6" w:rsidRPr="008535C6" w:rsidRDefault="00B820C8" w:rsidP="00B820C8">
      <w:pPr>
        <w:pStyle w:val="a8"/>
        <w:spacing w:line="360" w:lineRule="auto"/>
        <w:ind w:left="960" w:firstLineChars="0" w:firstLine="0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8535C6">
        <w:rPr>
          <w:rFonts w:ascii="仿宋" w:eastAsia="仿宋" w:hAnsi="仿宋" w:hint="eastAsia"/>
          <w:b/>
          <w:sz w:val="30"/>
          <w:szCs w:val="30"/>
        </w:rPr>
        <w:t>五：职业素养</w:t>
      </w:r>
    </w:p>
    <w:tbl>
      <w:tblPr>
        <w:tblpPr w:leftFromText="180" w:rightFromText="180" w:vertAnchor="text" w:horzAnchor="margin" w:tblpXSpec="center" w:tblpY="197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8222"/>
      </w:tblGrid>
      <w:tr w:rsidR="008B7C3B" w:rsidRPr="00EF7ECA" w:rsidTr="008B7C3B">
        <w:trPr>
          <w:trHeight w:val="20"/>
          <w:tblHeader/>
        </w:trPr>
        <w:tc>
          <w:tcPr>
            <w:tcW w:w="1242" w:type="dxa"/>
            <w:shd w:val="clear" w:color="auto" w:fill="FFFFFF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EF7ECA" w:rsidTr="008B7C3B">
        <w:trPr>
          <w:trHeight w:val="825"/>
          <w:tblHeader/>
        </w:trPr>
        <w:tc>
          <w:tcPr>
            <w:tcW w:w="1242" w:type="dxa"/>
            <w:vMerge w:val="restart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安全文明</w:t>
            </w:r>
          </w:p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倒扣分制</w:t>
            </w:r>
          </w:p>
        </w:tc>
        <w:tc>
          <w:tcPr>
            <w:tcW w:w="8222" w:type="dxa"/>
            <w:vAlign w:val="center"/>
          </w:tcPr>
          <w:p w:rsidR="008B7C3B" w:rsidRPr="00B820C8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测量仪器使用规范与7S职业素养（量具跌落，每次倒扣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；工量具乱扔，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工量具与工件叠放，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扣完配分为止。）</w:t>
            </w:r>
          </w:p>
        </w:tc>
      </w:tr>
      <w:tr w:rsidR="008B7C3B" w:rsidRPr="00EF7ECA" w:rsidTr="008B7C3B">
        <w:trPr>
          <w:trHeight w:val="51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测绘结束，恢复机构原状（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没有恢复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EF7ECA" w:rsidTr="008B7C3B">
        <w:trPr>
          <w:trHeight w:val="56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比赛结束后，没有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及时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清理工作现场，工量具及机构摆放不规范扣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</w:p>
        </w:tc>
      </w:tr>
    </w:tbl>
    <w:p w:rsidR="008535C6" w:rsidRDefault="008535C6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  <w:r w:rsidRPr="00B820C8">
        <w:rPr>
          <w:rFonts w:ascii="仿宋" w:eastAsia="仿宋" w:hAnsi="仿宋" w:hint="eastAsia"/>
          <w:b/>
          <w:sz w:val="30"/>
          <w:szCs w:val="30"/>
        </w:rPr>
        <w:t>总分=（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proofErr w:type="gramStart"/>
      <w:r w:rsidR="00B820C8">
        <w:rPr>
          <w:rFonts w:ascii="仿宋" w:eastAsia="仿宋" w:hAnsi="仿宋" w:hint="eastAsia"/>
          <w:b/>
          <w:sz w:val="30"/>
          <w:szCs w:val="30"/>
        </w:rPr>
        <w:t>一</w:t>
      </w:r>
      <w:proofErr w:type="gramEnd"/>
      <w:r w:rsidRPr="00B820C8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二+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三）*75%+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四*25%</w:t>
      </w:r>
      <w:r w:rsidR="0078747F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任务五</w:t>
      </w:r>
      <w:r w:rsidRPr="00B820C8">
        <w:rPr>
          <w:rFonts w:ascii="仿宋" w:eastAsia="仿宋" w:hAnsi="仿宋" w:hint="eastAsia"/>
          <w:b/>
          <w:sz w:val="30"/>
          <w:szCs w:val="30"/>
        </w:rPr>
        <w:t>5</w:t>
      </w:r>
      <w:r w:rsidR="00B820C8">
        <w:rPr>
          <w:rFonts w:ascii="仿宋" w:eastAsia="仿宋" w:hAnsi="仿宋" w:hint="eastAsia"/>
          <w:b/>
          <w:sz w:val="30"/>
          <w:szCs w:val="30"/>
        </w:rPr>
        <w:t>%</w:t>
      </w:r>
      <w:r w:rsidR="0078747F">
        <w:rPr>
          <w:rFonts w:ascii="仿宋" w:eastAsia="仿宋" w:hAnsi="仿宋" w:hint="eastAsia"/>
          <w:b/>
          <w:sz w:val="30"/>
          <w:szCs w:val="30"/>
        </w:rPr>
        <w:t>扣分</w:t>
      </w:r>
    </w:p>
    <w:p w:rsidR="000B09C6" w:rsidRPr="00B820C8" w:rsidRDefault="000B09C6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7F3A6D" w:rsidRDefault="007F3A6D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7F3A6D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rFonts w:ascii="华文仿宋" w:eastAsia="华文仿宋" w:hAnsi="华文仿宋"/>
          <w:b/>
          <w:noProof/>
          <w:sz w:val="36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A3F5C50" wp14:editId="1BC559C2">
                <wp:simplePos x="0" y="0"/>
                <wp:positionH relativeFrom="column">
                  <wp:posOffset>-158543</wp:posOffset>
                </wp:positionH>
                <wp:positionV relativeFrom="paragraph">
                  <wp:posOffset>-492435</wp:posOffset>
                </wp:positionV>
                <wp:extent cx="1352550" cy="638175"/>
                <wp:effectExtent l="0" t="0" r="19050" b="28575"/>
                <wp:wrapNone/>
                <wp:docPr id="13" name="文本框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2550" cy="63817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47299" w:rsidRPr="00FE6467" w:rsidRDefault="00947299" w:rsidP="001744CF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A3F5C50" id="_x0000_t202" coordsize="21600,21600" o:spt="202" path="m,l,21600r21600,l21600,xe">
                <v:stroke joinstyle="miter"/>
                <v:path gradientshapeok="t" o:connecttype="rect"/>
              </v:shapetype>
              <v:shape id="文本框 13" o:spid="_x0000_s1026" type="#_x0000_t202" style="position:absolute;left:0;text-align:left;margin-left:-12.5pt;margin-top:-38.75pt;width:106.5pt;height:5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" filled="f" strokeweight="1pt">
                <v:textbox>
                  <w:txbxContent>
                    <w:p w:rsidR="00947299" w:rsidRPr="00FE6467" w:rsidRDefault="00947299" w:rsidP="001744CF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一</w:t>
                      </w:r>
                    </w:p>
                  </w:txbxContent>
                </v:textbox>
              </v:shape>
            </w:pict>
          </mc:Fallback>
        </mc:AlternateContent>
      </w: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7F3A6D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0D433E3C" wp14:editId="67B72BE2">
            <wp:simplePos x="0" y="0"/>
            <wp:positionH relativeFrom="column">
              <wp:posOffset>-1323975</wp:posOffset>
            </wp:positionH>
            <wp:positionV relativeFrom="paragraph">
              <wp:posOffset>654685</wp:posOffset>
            </wp:positionV>
            <wp:extent cx="8552815" cy="6076950"/>
            <wp:effectExtent l="0" t="317" r="317" b="318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2815" cy="607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7F3A6D" w:rsidRPr="001744CF" w:rsidRDefault="007F3A6D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  <w:sectPr w:rsidR="007F3A6D" w:rsidRPr="001744CF" w:rsidSect="008535C6">
          <w:footerReference w:type="default" r:id="rId16"/>
          <w:pgSz w:w="11907" w:h="16839" w:code="9"/>
          <w:pgMar w:top="1418" w:right="1418" w:bottom="1418" w:left="1418" w:header="851" w:footer="992" w:gutter="0"/>
          <w:cols w:space="425"/>
          <w:docGrid w:type="lines" w:linePitch="312"/>
        </w:sectPr>
      </w:pPr>
    </w:p>
    <w:p w:rsidR="001744CF" w:rsidRDefault="00A829C6" w:rsidP="00A829C6">
      <w:pPr>
        <w:pStyle w:val="af"/>
        <w:ind w:left="960"/>
        <w:rPr>
          <w:rFonts w:ascii="华文仿宋" w:eastAsia="华文仿宋" w:hAnsi="华文仿宋"/>
          <w:b/>
          <w:sz w:val="36"/>
        </w:rPr>
      </w:pPr>
      <w:r w:rsidRPr="00E45A60">
        <w:rPr>
          <w:rFonts w:ascii="华文仿宋" w:eastAsia="华文仿宋" w:hAnsi="华文仿宋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80D33E" wp14:editId="3234E2D1">
                <wp:simplePos x="0" y="0"/>
                <wp:positionH relativeFrom="column">
                  <wp:posOffset>-205740</wp:posOffset>
                </wp:positionH>
                <wp:positionV relativeFrom="paragraph">
                  <wp:posOffset>-15875</wp:posOffset>
                </wp:positionV>
                <wp:extent cx="6467475" cy="0"/>
                <wp:effectExtent l="0" t="0" r="9525" b="19050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674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48793E" id="直接连接符 15" o:spid="_x0000_s1026" style="position:absolute;left:0;text-align:lef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6.2pt,-1.25pt" to="493.05pt,-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" strokecolor="black [3213]">
                <v:stroke dashstyle="3 1"/>
              </v:lin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EE37FB" wp14:editId="1AE659AC">
                <wp:simplePos x="0" y="0"/>
                <wp:positionH relativeFrom="column">
                  <wp:posOffset>-129540</wp:posOffset>
                </wp:positionH>
                <wp:positionV relativeFrom="paragraph">
                  <wp:posOffset>-520065</wp:posOffset>
                </wp:positionV>
                <wp:extent cx="962025" cy="453390"/>
                <wp:effectExtent l="0" t="0" r="28575" b="2286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45339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47299" w:rsidRPr="00FE6467" w:rsidRDefault="00947299" w:rsidP="008535C6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EE37FB" id="文本框 9" o:spid="_x0000_s1027" type="#_x0000_t202" style="position:absolute;left:0;text-align:left;margin-left:-10.2pt;margin-top:-40.95pt;width:75.75pt;height:35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" filled="f" strokeweight="1pt">
                <v:textbox>
                  <w:txbxContent>
                    <w:p w:rsidR="00947299" w:rsidRPr="00FE6467" w:rsidRDefault="00947299" w:rsidP="008535C6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二</w:t>
                      </w:r>
                    </w:p>
                  </w:txbxContent>
                </v:textbox>
              </v:shap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20AEBE3" wp14:editId="4808131E">
                <wp:simplePos x="0" y="0"/>
                <wp:positionH relativeFrom="column">
                  <wp:posOffset>3689985</wp:posOffset>
                </wp:positionH>
                <wp:positionV relativeFrom="paragraph">
                  <wp:posOffset>-405765</wp:posOffset>
                </wp:positionV>
                <wp:extent cx="2571750" cy="333375"/>
                <wp:effectExtent l="0" t="0" r="19050" b="28575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333375"/>
                          <a:chOff x="0" y="0"/>
                          <a:chExt cx="2571750" cy="398859"/>
                        </a:xfrm>
                      </wpg:grpSpPr>
                      <wps:wsp>
                        <wps:cNvPr id="16" name="文本框 1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47299" w:rsidRPr="00FE6467" w:rsidRDefault="00947299" w:rsidP="00A829C6">
                              <w:pPr>
                                <w:adjustRightInd w:val="0"/>
                                <w:spacing w:line="400" w:lineRule="exact"/>
                                <w:contextualSpacing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赛位号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文本框 17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47299" w:rsidRPr="00FE6467" w:rsidRDefault="00947299" w:rsidP="001744CF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0AEBE3" id="组合 18" o:spid="_x0000_s1028" style="position:absolute;left:0;text-align:left;margin-left:290.55pt;margin-top:-31.95pt;width:202.5pt;height:26.25pt;z-index:251672576;mso-height-relative:margin" coordsize="25717,3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">
                <v:shape id="文本框 16" o:spid="_x0000_s1029" type="#_x0000_t202" style="position:absolute;width:10763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" filled="f" strokeweight="1pt">
                  <v:textbox>
                    <w:txbxContent>
                      <w:p w:rsidR="00947299" w:rsidRPr="00FE6467" w:rsidRDefault="00947299" w:rsidP="00A829C6">
                        <w:pPr>
                          <w:adjustRightInd w:val="0"/>
                          <w:spacing w:line="400" w:lineRule="exact"/>
                          <w:contextualSpacing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赛位号</w:t>
                        </w:r>
                      </w:p>
                    </w:txbxContent>
                  </v:textbox>
                </v:shape>
                <v:shape id="文本框 17" o:spid="_x0000_s1030" type="#_x0000_t202" style="position:absolute;left:11430;width:14287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" filled="f" strokeweight="1pt">
                  <v:textbox>
                    <w:txbxContent>
                      <w:p w:rsidR="00947299" w:rsidRPr="00FE6467" w:rsidRDefault="00947299" w:rsidP="001744CF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密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封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71364F">
        <w:rPr>
          <w:rFonts w:ascii="华文仿宋" w:eastAsia="华文仿宋" w:hAnsi="华文仿宋" w:hint="eastAsia"/>
          <w:sz w:val="24"/>
          <w:szCs w:val="24"/>
        </w:rPr>
        <w:t>处</w:t>
      </w:r>
    </w:p>
    <w:p w:rsidR="008535C6" w:rsidRPr="00E4114B" w:rsidRDefault="00E45A60" w:rsidP="00E4114B">
      <w:pPr>
        <w:pStyle w:val="af"/>
        <w:snapToGrid/>
        <w:contextualSpacing/>
        <w:rPr>
          <w:rFonts w:ascii="华文仿宋" w:eastAsia="华文仿宋" w:hAnsi="华文仿宋"/>
          <w:b/>
          <w:sz w:val="36"/>
          <w:szCs w:val="36"/>
        </w:rPr>
      </w:pPr>
      <w:r w:rsidRPr="00E4114B">
        <w:rPr>
          <w:rFonts w:ascii="华文仿宋" w:eastAsia="华文仿宋" w:hAnsi="华文仿宋" w:hint="eastAsia"/>
          <w:b/>
          <w:sz w:val="36"/>
          <w:szCs w:val="36"/>
        </w:rPr>
        <w:t>零件</w:t>
      </w:r>
      <w:r w:rsidR="008535C6" w:rsidRPr="00E4114B">
        <w:rPr>
          <w:rFonts w:ascii="华文仿宋" w:eastAsia="华文仿宋" w:hAnsi="华文仿宋" w:hint="eastAsia"/>
          <w:b/>
          <w:sz w:val="36"/>
          <w:szCs w:val="36"/>
        </w:rPr>
        <w:t>质量检测报告单</w:t>
      </w:r>
    </w:p>
    <w:tbl>
      <w:tblPr>
        <w:tblW w:w="101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34"/>
        <w:gridCol w:w="809"/>
        <w:gridCol w:w="1267"/>
        <w:gridCol w:w="142"/>
        <w:gridCol w:w="1172"/>
        <w:gridCol w:w="8"/>
        <w:gridCol w:w="994"/>
        <w:gridCol w:w="1003"/>
        <w:gridCol w:w="366"/>
        <w:gridCol w:w="636"/>
        <w:gridCol w:w="1003"/>
        <w:gridCol w:w="150"/>
        <w:gridCol w:w="853"/>
        <w:gridCol w:w="1017"/>
      </w:tblGrid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测量零件图</w:t>
            </w:r>
          </w:p>
        </w:tc>
      </w:tr>
      <w:tr w:rsidR="008535C6" w:rsidRPr="008E388F" w:rsidTr="00A829C6">
        <w:trPr>
          <w:trHeight w:val="1577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0F1FBF" w:rsidP="008535C6">
            <w:pPr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78DAE86E" wp14:editId="4C064529">
                  <wp:extent cx="2863626" cy="752365"/>
                  <wp:effectExtent l="0" t="0" r="0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947" cy="754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量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结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果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（毫米）</w:t>
            </w:r>
          </w:p>
        </w:tc>
      </w:tr>
      <w:tr w:rsidR="008535C6" w:rsidRPr="008E388F" w:rsidTr="00EF1945">
        <w:trPr>
          <w:trHeight w:val="58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零件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名称</w:t>
            </w:r>
          </w:p>
        </w:tc>
        <w:tc>
          <w:tcPr>
            <w:tcW w:w="2218" w:type="dxa"/>
            <w:gridSpan w:val="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180" w:type="dxa"/>
            <w:gridSpan w:val="2"/>
            <w:vAlign w:val="center"/>
          </w:tcPr>
          <w:p w:rsidR="008535C6" w:rsidRPr="008E388F" w:rsidRDefault="00E45A60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检测件数</w:t>
            </w:r>
          </w:p>
        </w:tc>
        <w:tc>
          <w:tcPr>
            <w:tcW w:w="2363" w:type="dxa"/>
            <w:gridSpan w:val="3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789" w:type="dxa"/>
            <w:gridSpan w:val="3"/>
            <w:vAlign w:val="center"/>
          </w:tcPr>
          <w:p w:rsidR="008535C6" w:rsidRPr="008E388F" w:rsidRDefault="00EF1945" w:rsidP="001744CF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允许读数误差</w:t>
            </w:r>
          </w:p>
        </w:tc>
        <w:tc>
          <w:tcPr>
            <w:tcW w:w="1870" w:type="dxa"/>
            <w:gridSpan w:val="2"/>
            <w:vAlign w:val="center"/>
          </w:tcPr>
          <w:p w:rsidR="008535C6" w:rsidRPr="008E388F" w:rsidRDefault="00EF1945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±0.003mm</w:t>
            </w:r>
          </w:p>
        </w:tc>
      </w:tr>
      <w:tr w:rsidR="008535C6" w:rsidRPr="008E388F" w:rsidTr="002A3BA8">
        <w:trPr>
          <w:trHeight w:val="393"/>
          <w:jc w:val="center"/>
        </w:trPr>
        <w:tc>
          <w:tcPr>
            <w:tcW w:w="734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序号</w:t>
            </w:r>
          </w:p>
        </w:tc>
        <w:tc>
          <w:tcPr>
            <w:tcW w:w="809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</w:tc>
        <w:tc>
          <w:tcPr>
            <w:tcW w:w="126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尺寸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要求</w:t>
            </w:r>
          </w:p>
        </w:tc>
        <w:tc>
          <w:tcPr>
            <w:tcW w:w="1314" w:type="dxa"/>
            <w:gridSpan w:val="2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使用的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量具</w:t>
            </w:r>
          </w:p>
        </w:tc>
        <w:tc>
          <w:tcPr>
            <w:tcW w:w="5013" w:type="dxa"/>
            <w:gridSpan w:val="8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测量结果</w:t>
            </w:r>
          </w:p>
        </w:tc>
        <w:tc>
          <w:tcPr>
            <w:tcW w:w="101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判定</w:t>
            </w:r>
          </w:p>
        </w:tc>
      </w:tr>
      <w:tr w:rsidR="008535C6" w:rsidRPr="008E388F" w:rsidTr="002A3BA8">
        <w:trPr>
          <w:trHeight w:val="413"/>
          <w:jc w:val="center"/>
        </w:trPr>
        <w:tc>
          <w:tcPr>
            <w:tcW w:w="734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NO.1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NO.2</w:t>
            </w: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NO.3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NO.4</w:t>
            </w: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NO.5</w:t>
            </w:r>
          </w:p>
        </w:tc>
        <w:tc>
          <w:tcPr>
            <w:tcW w:w="101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1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A5430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2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18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-0.016 -0.034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3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长度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2A3BA8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4</w:t>
            </w:r>
          </w:p>
        </w:tc>
        <w:tc>
          <w:tcPr>
            <w:tcW w:w="809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内径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 xml:space="preserve">+0.022  0 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val="569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结论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1744CF" w:rsidP="001744CF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合格品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次品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废品</w:t>
            </w:r>
          </w:p>
        </w:tc>
      </w:tr>
      <w:tr w:rsidR="008535C6" w:rsidRPr="008E388F" w:rsidTr="002A3BA8">
        <w:trPr>
          <w:trHeight w:val="1323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处理意见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</w:p>
        </w:tc>
      </w:tr>
    </w:tbl>
    <w:p w:rsidR="008535C6" w:rsidRPr="00A829C6" w:rsidRDefault="008535C6" w:rsidP="00E4114B">
      <w:pPr>
        <w:spacing w:line="400" w:lineRule="exact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注意事项：</w:t>
      </w:r>
    </w:p>
    <w:p w:rsidR="00E45A60" w:rsidRPr="00A829C6" w:rsidRDefault="008535C6" w:rsidP="00E4114B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1.参赛选手必须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在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质量检测报告单上面正确填写“赛位号”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“零件名称”“检测件数”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。</w:t>
      </w:r>
    </w:p>
    <w:p w:rsidR="00E45A60" w:rsidRPr="00A829C6" w:rsidRDefault="00E45A60" w:rsidP="00061959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2.参赛选手必须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按任务书要求，检测零件指定部位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每个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尺寸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是否合格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，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然后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用“√”标记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出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属于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品、次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品还是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废品的检测结论，并简要描述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做出检测结论的理由及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对零件的处理意见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：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合格品——入库；次品——返修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（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哪个尺寸？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怎样返修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）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；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废品——废弃。</w:t>
      </w:r>
    </w:p>
    <w:p w:rsidR="00A829C6" w:rsidRPr="00A829C6" w:rsidRDefault="00E45A60" w:rsidP="006A1E35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3.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不得在本报告书上标记除规</w:t>
      </w:r>
      <w:r w:rsidR="00A829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定答题以外的信息，否则以作弊论处。</w:t>
      </w:r>
    </w:p>
    <w:p w:rsidR="00E4114B" w:rsidRDefault="00E4114B" w:rsidP="00061959">
      <w:pPr>
        <w:spacing w:line="320" w:lineRule="exact"/>
        <w:ind w:firstLineChars="100" w:firstLine="300"/>
        <w:contextualSpacing/>
        <w:rPr>
          <w:rFonts w:ascii="仿宋" w:eastAsia="仿宋" w:hAnsi="仿宋" w:cs="仿宋_GB2312"/>
          <w:bCs/>
          <w:sz w:val="30"/>
          <w:szCs w:val="30"/>
        </w:rPr>
      </w:pPr>
    </w:p>
    <w:p w:rsidR="00061959" w:rsidRDefault="008A5430" w:rsidP="008A5430">
      <w:pPr>
        <w:spacing w:line="320" w:lineRule="exact"/>
        <w:ind w:firstLineChars="100" w:firstLine="361"/>
        <w:contextualSpacing/>
        <w:rPr>
          <w:rFonts w:asciiTheme="minorEastAsia" w:eastAsiaTheme="minorEastAsia" w:hAnsiTheme="minorEastAsia" w:cs="仿宋_GB2312"/>
          <w:b/>
          <w:bCs/>
          <w:sz w:val="24"/>
          <w:szCs w:val="30"/>
        </w:rPr>
      </w:pPr>
      <w:r w:rsidRPr="0071364F">
        <w:rPr>
          <w:rFonts w:ascii="仿宋" w:eastAsia="仿宋" w:hAnsi="仿宋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67A1EF1" wp14:editId="3601BF0B">
                <wp:simplePos x="0" y="0"/>
                <wp:positionH relativeFrom="column">
                  <wp:posOffset>3680460</wp:posOffset>
                </wp:positionH>
                <wp:positionV relativeFrom="paragraph">
                  <wp:posOffset>47625</wp:posOffset>
                </wp:positionV>
                <wp:extent cx="2571750" cy="428625"/>
                <wp:effectExtent l="0" t="0" r="19050" b="28575"/>
                <wp:wrapSquare wrapText="bothSides"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428625"/>
                          <a:chOff x="0" y="0"/>
                          <a:chExt cx="2571750" cy="522143"/>
                        </a:xfrm>
                      </wpg:grpSpPr>
                      <wps:wsp>
                        <wps:cNvPr id="20" name="文本框 2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47299" w:rsidRPr="0071364F" w:rsidRDefault="00947299" w:rsidP="00E4114B">
                              <w:pPr>
                                <w:adjustRightInd w:val="0"/>
                                <w:snapToGrid w:val="0"/>
                                <w:spacing w:line="480" w:lineRule="exact"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 w:rsidRPr="0071364F"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评审号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文本框 21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47299" w:rsidRPr="00FE6467" w:rsidRDefault="00947299" w:rsidP="00E45A60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7A1EF1" id="组合 19" o:spid="_x0000_s1031" style="position:absolute;left:0;text-align:left;margin-left:289.8pt;margin-top:3.75pt;width:202.5pt;height:33.75pt;z-index:251674624;mso-width-relative:margin;mso-height-relative:margin" coordsize="25717,52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">
                <v:shape id="文本框 20" o:spid="_x0000_s1032" type="#_x0000_t202" style="position:absolute;width:10763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" filled="f" strokeweight="1pt">
                  <v:textbox>
                    <w:txbxContent>
                      <w:p w:rsidR="00947299" w:rsidRPr="0071364F" w:rsidRDefault="00947299" w:rsidP="00E4114B">
                        <w:pPr>
                          <w:adjustRightInd w:val="0"/>
                          <w:snapToGrid w:val="0"/>
                          <w:spacing w:line="480" w:lineRule="exact"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 w:rsidRPr="0071364F"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评审号</w:t>
                        </w:r>
                      </w:p>
                    </w:txbxContent>
                  </v:textbox>
                </v:shape>
                <v:shape id="文本框 21" o:spid="_x0000_s1033" type="#_x0000_t202" style="position:absolute;left:11430;width:14287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" filled="f" strokeweight="1pt">
                  <v:textbox>
                    <w:txbxContent>
                      <w:p w:rsidR="00947299" w:rsidRPr="00FE6467" w:rsidRDefault="00947299" w:rsidP="00E45A60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A87C9F" w:rsidRPr="00E4114B" w:rsidRDefault="00A87C9F" w:rsidP="00AE473C">
      <w:pPr>
        <w:spacing w:line="320" w:lineRule="exact"/>
        <w:contextualSpacing/>
        <w:rPr>
          <w:rFonts w:ascii="仿宋_GB2312" w:eastAsia="仿宋_GB2312" w:hAnsi="仿宋" w:cs="仿宋_GB2312"/>
          <w:b/>
          <w:bCs/>
          <w:sz w:val="40"/>
          <w:szCs w:val="30"/>
        </w:rPr>
      </w:pPr>
    </w:p>
    <w:sectPr w:rsidR="00A87C9F" w:rsidRPr="00E4114B" w:rsidSect="00AF6EBC">
      <w:footerReference w:type="default" r:id="rId19"/>
      <w:pgSz w:w="11906" w:h="16838" w:code="9"/>
      <w:pgMar w:top="1134" w:right="1134" w:bottom="1134" w:left="1134" w:header="851" w:footer="851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C7D09" w:rsidRDefault="00BC7D09" w:rsidP="00A87C9F">
      <w:r>
        <w:separator/>
      </w:r>
    </w:p>
  </w:endnote>
  <w:endnote w:type="continuationSeparator" w:id="0">
    <w:p w:rsidR="00BC7D09" w:rsidRDefault="00BC7D09" w:rsidP="00A87C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47299" w:rsidRDefault="00947299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 w:rsidR="007F3A6D" w:rsidRPr="007F3A6D">
      <w:rPr>
        <w:noProof/>
        <w:lang w:val="zh-CN"/>
      </w:rPr>
      <w:t>20</w:t>
    </w:r>
    <w:r>
      <w:rPr>
        <w:noProof/>
        <w:lang w:val="zh-CN"/>
      </w:rPr>
      <w:fldChar w:fldCharType="end"/>
    </w:r>
  </w:p>
  <w:p w:rsidR="00947299" w:rsidRDefault="00947299">
    <w:pPr>
      <w:pStyle w:val="a5"/>
    </w:pPr>
    <w:r>
      <w:object w:dxaOrig="12615" w:dyaOrig="89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30.1pt;height:447.15pt">
          <v:imagedata r:id="rId1" o:title=""/>
        </v:shape>
        <o:OLEObject Type="Embed" ProgID="AcroExch.Document.11" ShapeID="_x0000_i1025" DrawAspect="Content" ObjectID="_1586771541" r:id="rId2"/>
      </w:obje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47299" w:rsidRDefault="00947299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4FBA59B" wp14:editId="250D176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8420" cy="139700"/>
              <wp:effectExtent l="0" t="0" r="0" b="0"/>
              <wp:wrapNone/>
              <wp:docPr id="3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420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947299" w:rsidRDefault="00947299">
                          <w:pPr>
                            <w:pStyle w:val="a5"/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7F3A6D"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FBA59B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34" type="#_x0000_t202" style="position:absolute;margin-left:0;margin-top:0;width:4.6pt;height:11pt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" filled="f" stroked="f" strokeweight=".5pt">
              <v:textbox style="mso-fit-shape-to-text:t" inset="0,0,0,0">
                <w:txbxContent>
                  <w:p w:rsidR="00947299" w:rsidRDefault="00947299">
                    <w:pPr>
                      <w:pStyle w:val="a5"/>
                      <w:jc w:val="center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7F3A6D"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C7D09" w:rsidRDefault="00BC7D09" w:rsidP="00A87C9F">
      <w:r>
        <w:separator/>
      </w:r>
    </w:p>
  </w:footnote>
  <w:footnote w:type="continuationSeparator" w:id="0">
    <w:p w:rsidR="00BC7D09" w:rsidRDefault="00BC7D09" w:rsidP="00A87C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2093A"/>
    <w:multiLevelType w:val="multilevel"/>
    <w:tmpl w:val="0092093A"/>
    <w:lvl w:ilvl="0">
      <w:start w:val="1"/>
      <w:numFmt w:val="decimal"/>
      <w:lvlText w:val="%1."/>
      <w:lvlJc w:val="left"/>
      <w:pPr>
        <w:ind w:left="1413" w:hanging="420"/>
      </w:pPr>
      <w:rPr>
        <w:b w:val="0"/>
        <w:color w:val="auto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japaneseCounting"/>
      <w:lvlText w:val="%3、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7CC3D76"/>
    <w:multiLevelType w:val="multilevel"/>
    <w:tmpl w:val="07CC3D76"/>
    <w:lvl w:ilvl="0">
      <w:start w:val="1"/>
      <w:numFmt w:val="decimal"/>
      <w:lvlText w:val="%1."/>
      <w:lvlJc w:val="left"/>
      <w:pPr>
        <w:ind w:left="113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2" w15:restartNumberingAfterBreak="0">
    <w:nsid w:val="095C5144"/>
    <w:multiLevelType w:val="multilevel"/>
    <w:tmpl w:val="095C5144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" w15:restartNumberingAfterBreak="0">
    <w:nsid w:val="0F8E69F5"/>
    <w:multiLevelType w:val="multilevel"/>
    <w:tmpl w:val="0F8E69F5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4" w15:restartNumberingAfterBreak="0">
    <w:nsid w:val="21AF7772"/>
    <w:multiLevelType w:val="hybridMultilevel"/>
    <w:tmpl w:val="0E8A2576"/>
    <w:lvl w:ilvl="0" w:tplc="81122724">
      <w:start w:val="3"/>
      <w:numFmt w:val="japaneseCounting"/>
      <w:lvlText w:val="%1、"/>
      <w:lvlJc w:val="left"/>
      <w:pPr>
        <w:ind w:left="9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40" w:hanging="420"/>
      </w:pPr>
    </w:lvl>
    <w:lvl w:ilvl="2" w:tplc="0409001B" w:tentative="1">
      <w:start w:val="1"/>
      <w:numFmt w:val="lowerRoman"/>
      <w:lvlText w:val="%3."/>
      <w:lvlJc w:val="right"/>
      <w:pPr>
        <w:ind w:left="1460" w:hanging="420"/>
      </w:pPr>
    </w:lvl>
    <w:lvl w:ilvl="3" w:tplc="0409000F" w:tentative="1">
      <w:start w:val="1"/>
      <w:numFmt w:val="decimal"/>
      <w:lvlText w:val="%4."/>
      <w:lvlJc w:val="left"/>
      <w:pPr>
        <w:ind w:left="1880" w:hanging="420"/>
      </w:pPr>
    </w:lvl>
    <w:lvl w:ilvl="4" w:tplc="04090019" w:tentative="1">
      <w:start w:val="1"/>
      <w:numFmt w:val="lowerLetter"/>
      <w:lvlText w:val="%5)"/>
      <w:lvlJc w:val="left"/>
      <w:pPr>
        <w:ind w:left="2300" w:hanging="420"/>
      </w:pPr>
    </w:lvl>
    <w:lvl w:ilvl="5" w:tplc="0409001B" w:tentative="1">
      <w:start w:val="1"/>
      <w:numFmt w:val="lowerRoman"/>
      <w:lvlText w:val="%6."/>
      <w:lvlJc w:val="right"/>
      <w:pPr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ind w:left="3140" w:hanging="420"/>
      </w:pPr>
    </w:lvl>
    <w:lvl w:ilvl="7" w:tplc="04090019" w:tentative="1">
      <w:start w:val="1"/>
      <w:numFmt w:val="lowerLetter"/>
      <w:lvlText w:val="%8)"/>
      <w:lvlJc w:val="left"/>
      <w:pPr>
        <w:ind w:left="3560" w:hanging="420"/>
      </w:pPr>
    </w:lvl>
    <w:lvl w:ilvl="8" w:tplc="0409001B" w:tentative="1">
      <w:start w:val="1"/>
      <w:numFmt w:val="lowerRoman"/>
      <w:lvlText w:val="%9."/>
      <w:lvlJc w:val="right"/>
      <w:pPr>
        <w:ind w:left="3980" w:hanging="420"/>
      </w:pPr>
    </w:lvl>
  </w:abstractNum>
  <w:abstractNum w:abstractNumId="5" w15:restartNumberingAfterBreak="0">
    <w:nsid w:val="26E736C5"/>
    <w:multiLevelType w:val="hybridMultilevel"/>
    <w:tmpl w:val="D3C4C79C"/>
    <w:lvl w:ilvl="0" w:tplc="8F66A274">
      <w:start w:val="3"/>
      <w:numFmt w:val="decimal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6" w15:restartNumberingAfterBreak="0">
    <w:nsid w:val="28046EA6"/>
    <w:multiLevelType w:val="multilevel"/>
    <w:tmpl w:val="28046EA6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7" w15:restartNumberingAfterBreak="0">
    <w:nsid w:val="3BB662B0"/>
    <w:multiLevelType w:val="multilevel"/>
    <w:tmpl w:val="3BB662B0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8" w15:restartNumberingAfterBreak="0">
    <w:nsid w:val="4DDC3604"/>
    <w:multiLevelType w:val="multilevel"/>
    <w:tmpl w:val="4DDC3604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9" w15:restartNumberingAfterBreak="0">
    <w:nsid w:val="50A20B3E"/>
    <w:multiLevelType w:val="multilevel"/>
    <w:tmpl w:val="50A20B3E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decimal"/>
      <w:lvlText w:val="%3)"/>
      <w:lvlJc w:val="lef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5584D83"/>
    <w:multiLevelType w:val="hybridMultilevel"/>
    <w:tmpl w:val="1404510C"/>
    <w:lvl w:ilvl="0" w:tplc="79E0E3B4">
      <w:start w:val="1"/>
      <w:numFmt w:val="japaneseCounting"/>
      <w:lvlText w:val="（%1）"/>
      <w:lvlJc w:val="left"/>
      <w:pPr>
        <w:ind w:left="1682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2" w:hanging="420"/>
      </w:pPr>
    </w:lvl>
    <w:lvl w:ilvl="2" w:tplc="0409001B" w:tentative="1">
      <w:start w:val="1"/>
      <w:numFmt w:val="lowerRoman"/>
      <w:lvlText w:val="%3."/>
      <w:lvlJc w:val="right"/>
      <w:pPr>
        <w:ind w:left="1862" w:hanging="420"/>
      </w:pPr>
    </w:lvl>
    <w:lvl w:ilvl="3" w:tplc="0409000F" w:tentative="1">
      <w:start w:val="1"/>
      <w:numFmt w:val="decimal"/>
      <w:lvlText w:val="%4."/>
      <w:lvlJc w:val="left"/>
      <w:pPr>
        <w:ind w:left="2282" w:hanging="420"/>
      </w:pPr>
    </w:lvl>
    <w:lvl w:ilvl="4" w:tplc="04090019" w:tentative="1">
      <w:start w:val="1"/>
      <w:numFmt w:val="lowerLetter"/>
      <w:lvlText w:val="%5)"/>
      <w:lvlJc w:val="left"/>
      <w:pPr>
        <w:ind w:left="2702" w:hanging="420"/>
      </w:pPr>
    </w:lvl>
    <w:lvl w:ilvl="5" w:tplc="0409001B" w:tentative="1">
      <w:start w:val="1"/>
      <w:numFmt w:val="lowerRoman"/>
      <w:lvlText w:val="%6."/>
      <w:lvlJc w:val="right"/>
      <w:pPr>
        <w:ind w:left="3122" w:hanging="420"/>
      </w:pPr>
    </w:lvl>
    <w:lvl w:ilvl="6" w:tplc="0409000F" w:tentative="1">
      <w:start w:val="1"/>
      <w:numFmt w:val="decimal"/>
      <w:lvlText w:val="%7."/>
      <w:lvlJc w:val="left"/>
      <w:pPr>
        <w:ind w:left="3542" w:hanging="420"/>
      </w:pPr>
    </w:lvl>
    <w:lvl w:ilvl="7" w:tplc="04090019" w:tentative="1">
      <w:start w:val="1"/>
      <w:numFmt w:val="lowerLetter"/>
      <w:lvlText w:val="%8)"/>
      <w:lvlJc w:val="left"/>
      <w:pPr>
        <w:ind w:left="3962" w:hanging="420"/>
      </w:pPr>
    </w:lvl>
    <w:lvl w:ilvl="8" w:tplc="0409001B" w:tentative="1">
      <w:start w:val="1"/>
      <w:numFmt w:val="lowerRoman"/>
      <w:lvlText w:val="%9."/>
      <w:lvlJc w:val="right"/>
      <w:pPr>
        <w:ind w:left="4382" w:hanging="420"/>
      </w:pPr>
    </w:lvl>
  </w:abstractNum>
  <w:abstractNum w:abstractNumId="11" w15:restartNumberingAfterBreak="0">
    <w:nsid w:val="5AD27C52"/>
    <w:multiLevelType w:val="hybridMultilevel"/>
    <w:tmpl w:val="97227168"/>
    <w:lvl w:ilvl="0" w:tplc="5CD607B6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12" w15:restartNumberingAfterBreak="0">
    <w:nsid w:val="5AE95EBC"/>
    <w:multiLevelType w:val="multilevel"/>
    <w:tmpl w:val="5AE95EBC"/>
    <w:lvl w:ilvl="0">
      <w:start w:val="1"/>
      <w:numFmt w:val="decimal"/>
      <w:lvlText w:val="%1."/>
      <w:lvlJc w:val="left"/>
      <w:pPr>
        <w:ind w:left="988" w:hanging="420"/>
      </w:pPr>
    </w:lvl>
    <w:lvl w:ilvl="1">
      <w:start w:val="1"/>
      <w:numFmt w:val="lowerLetter"/>
      <w:lvlText w:val="%2)"/>
      <w:lvlJc w:val="left"/>
      <w:pPr>
        <w:ind w:left="1408" w:hanging="420"/>
      </w:pPr>
    </w:lvl>
    <w:lvl w:ilvl="2">
      <w:start w:val="1"/>
      <w:numFmt w:val="lowerRoman"/>
      <w:lvlText w:val="%3."/>
      <w:lvlJc w:val="right"/>
      <w:pPr>
        <w:ind w:left="1828" w:hanging="420"/>
      </w:pPr>
    </w:lvl>
    <w:lvl w:ilvl="3">
      <w:start w:val="1"/>
      <w:numFmt w:val="decimal"/>
      <w:lvlText w:val="%4."/>
      <w:lvlJc w:val="left"/>
      <w:pPr>
        <w:ind w:left="2248" w:hanging="420"/>
      </w:pPr>
    </w:lvl>
    <w:lvl w:ilvl="4">
      <w:start w:val="1"/>
      <w:numFmt w:val="lowerLetter"/>
      <w:lvlText w:val="%5)"/>
      <w:lvlJc w:val="left"/>
      <w:pPr>
        <w:ind w:left="2668" w:hanging="420"/>
      </w:pPr>
    </w:lvl>
    <w:lvl w:ilvl="5">
      <w:start w:val="1"/>
      <w:numFmt w:val="lowerRoman"/>
      <w:lvlText w:val="%6."/>
      <w:lvlJc w:val="right"/>
      <w:pPr>
        <w:ind w:left="3088" w:hanging="420"/>
      </w:pPr>
    </w:lvl>
    <w:lvl w:ilvl="6">
      <w:start w:val="1"/>
      <w:numFmt w:val="decimal"/>
      <w:lvlText w:val="%7."/>
      <w:lvlJc w:val="left"/>
      <w:pPr>
        <w:ind w:left="3508" w:hanging="420"/>
      </w:pPr>
    </w:lvl>
    <w:lvl w:ilvl="7">
      <w:start w:val="1"/>
      <w:numFmt w:val="lowerLetter"/>
      <w:lvlText w:val="%8)"/>
      <w:lvlJc w:val="left"/>
      <w:pPr>
        <w:ind w:left="3928" w:hanging="420"/>
      </w:pPr>
    </w:lvl>
    <w:lvl w:ilvl="8">
      <w:start w:val="1"/>
      <w:numFmt w:val="lowerRoman"/>
      <w:lvlText w:val="%9."/>
      <w:lvlJc w:val="right"/>
      <w:pPr>
        <w:ind w:left="4348" w:hanging="420"/>
      </w:pPr>
    </w:lvl>
  </w:abstractNum>
  <w:abstractNum w:abstractNumId="13" w15:restartNumberingAfterBreak="0">
    <w:nsid w:val="5B73213E"/>
    <w:multiLevelType w:val="multilevel"/>
    <w:tmpl w:val="5B73213E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61E90218"/>
    <w:multiLevelType w:val="multilevel"/>
    <w:tmpl w:val="61E9021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4F27653"/>
    <w:multiLevelType w:val="multilevel"/>
    <w:tmpl w:val="64F27653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6" w15:restartNumberingAfterBreak="0">
    <w:nsid w:val="66702EDB"/>
    <w:multiLevelType w:val="multilevel"/>
    <w:tmpl w:val="66702EDB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7" w15:restartNumberingAfterBreak="0">
    <w:nsid w:val="6A4F1BFC"/>
    <w:multiLevelType w:val="multilevel"/>
    <w:tmpl w:val="6A4F1BFC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8" w15:restartNumberingAfterBreak="0">
    <w:nsid w:val="73B0681A"/>
    <w:multiLevelType w:val="multilevel"/>
    <w:tmpl w:val="73B0681A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9" w15:restartNumberingAfterBreak="0">
    <w:nsid w:val="75754B09"/>
    <w:multiLevelType w:val="hybridMultilevel"/>
    <w:tmpl w:val="B9241128"/>
    <w:lvl w:ilvl="0" w:tplc="04090011">
      <w:start w:val="1"/>
      <w:numFmt w:val="decimal"/>
      <w:lvlText w:val="%1)"/>
      <w:lvlJc w:val="left"/>
      <w:pPr>
        <w:ind w:left="42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7">
      <w:start w:val="1"/>
      <w:numFmt w:val="chineseCountingThousand"/>
      <w:lvlText w:val="(%3)"/>
      <w:lvlJc w:val="left"/>
      <w:pPr>
        <w:ind w:left="988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0"/>
  </w:num>
  <w:num w:numId="2">
    <w:abstractNumId w:val="13"/>
  </w:num>
  <w:num w:numId="3">
    <w:abstractNumId w:val="14"/>
  </w:num>
  <w:num w:numId="4">
    <w:abstractNumId w:val="16"/>
  </w:num>
  <w:num w:numId="5">
    <w:abstractNumId w:val="12"/>
  </w:num>
  <w:num w:numId="6">
    <w:abstractNumId w:val="9"/>
  </w:num>
  <w:num w:numId="7">
    <w:abstractNumId w:val="1"/>
  </w:num>
  <w:num w:numId="8">
    <w:abstractNumId w:val="3"/>
  </w:num>
  <w:num w:numId="9">
    <w:abstractNumId w:val="8"/>
  </w:num>
  <w:num w:numId="10">
    <w:abstractNumId w:val="6"/>
  </w:num>
  <w:num w:numId="11">
    <w:abstractNumId w:val="2"/>
  </w:num>
  <w:num w:numId="12">
    <w:abstractNumId w:val="10"/>
  </w:num>
  <w:num w:numId="13">
    <w:abstractNumId w:val="19"/>
  </w:num>
  <w:num w:numId="14">
    <w:abstractNumId w:val="17"/>
  </w:num>
  <w:num w:numId="15">
    <w:abstractNumId w:val="18"/>
  </w:num>
  <w:num w:numId="16">
    <w:abstractNumId w:val="15"/>
  </w:num>
  <w:num w:numId="17">
    <w:abstractNumId w:val="7"/>
  </w:num>
  <w:num w:numId="18">
    <w:abstractNumId w:val="5"/>
  </w:num>
  <w:num w:numId="19">
    <w:abstractNumId w:val="11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A1F3F"/>
    <w:rsid w:val="0001206A"/>
    <w:rsid w:val="00027C75"/>
    <w:rsid w:val="00061959"/>
    <w:rsid w:val="00080E6C"/>
    <w:rsid w:val="000840B2"/>
    <w:rsid w:val="000B09C6"/>
    <w:rsid w:val="000B0BC1"/>
    <w:rsid w:val="000B0E62"/>
    <w:rsid w:val="000B70E1"/>
    <w:rsid w:val="000E4191"/>
    <w:rsid w:val="000E54A9"/>
    <w:rsid w:val="000F1FBF"/>
    <w:rsid w:val="000F2C5C"/>
    <w:rsid w:val="001042E2"/>
    <w:rsid w:val="001043F8"/>
    <w:rsid w:val="00120645"/>
    <w:rsid w:val="00120CF2"/>
    <w:rsid w:val="00131C1C"/>
    <w:rsid w:val="00140309"/>
    <w:rsid w:val="00141E41"/>
    <w:rsid w:val="001744CF"/>
    <w:rsid w:val="0018110F"/>
    <w:rsid w:val="0018260F"/>
    <w:rsid w:val="00182D3D"/>
    <w:rsid w:val="00193B1E"/>
    <w:rsid w:val="001A6166"/>
    <w:rsid w:val="001C0EF8"/>
    <w:rsid w:val="001C583E"/>
    <w:rsid w:val="001C59B8"/>
    <w:rsid w:val="001D703B"/>
    <w:rsid w:val="001E0811"/>
    <w:rsid w:val="0020273E"/>
    <w:rsid w:val="00203C6C"/>
    <w:rsid w:val="0021499E"/>
    <w:rsid w:val="002168BD"/>
    <w:rsid w:val="00240818"/>
    <w:rsid w:val="00244C65"/>
    <w:rsid w:val="00265529"/>
    <w:rsid w:val="0026553A"/>
    <w:rsid w:val="002A3BA8"/>
    <w:rsid w:val="002A7B68"/>
    <w:rsid w:val="002E0E15"/>
    <w:rsid w:val="003059EB"/>
    <w:rsid w:val="003168B6"/>
    <w:rsid w:val="00330EBF"/>
    <w:rsid w:val="00342E61"/>
    <w:rsid w:val="00353B8B"/>
    <w:rsid w:val="00391BB7"/>
    <w:rsid w:val="00397E84"/>
    <w:rsid w:val="003A1277"/>
    <w:rsid w:val="003A2957"/>
    <w:rsid w:val="003B4001"/>
    <w:rsid w:val="003D359D"/>
    <w:rsid w:val="003D4BF1"/>
    <w:rsid w:val="004110D3"/>
    <w:rsid w:val="00413D36"/>
    <w:rsid w:val="00414DBA"/>
    <w:rsid w:val="00435A52"/>
    <w:rsid w:val="00436925"/>
    <w:rsid w:val="004435F1"/>
    <w:rsid w:val="00455ED9"/>
    <w:rsid w:val="0046071F"/>
    <w:rsid w:val="00467BB8"/>
    <w:rsid w:val="0048304D"/>
    <w:rsid w:val="00492611"/>
    <w:rsid w:val="00495281"/>
    <w:rsid w:val="004A06A2"/>
    <w:rsid w:val="004C44B0"/>
    <w:rsid w:val="004D17A8"/>
    <w:rsid w:val="004D4B24"/>
    <w:rsid w:val="004E5269"/>
    <w:rsid w:val="0050743C"/>
    <w:rsid w:val="00524F94"/>
    <w:rsid w:val="0054702D"/>
    <w:rsid w:val="0055085E"/>
    <w:rsid w:val="00552786"/>
    <w:rsid w:val="00562512"/>
    <w:rsid w:val="00580779"/>
    <w:rsid w:val="005812F6"/>
    <w:rsid w:val="0059188C"/>
    <w:rsid w:val="00610631"/>
    <w:rsid w:val="006115A8"/>
    <w:rsid w:val="006315B4"/>
    <w:rsid w:val="00633186"/>
    <w:rsid w:val="00634B7A"/>
    <w:rsid w:val="00641D64"/>
    <w:rsid w:val="00641E4C"/>
    <w:rsid w:val="006501BF"/>
    <w:rsid w:val="00670FF9"/>
    <w:rsid w:val="00682240"/>
    <w:rsid w:val="00685340"/>
    <w:rsid w:val="006A1E35"/>
    <w:rsid w:val="006B44C9"/>
    <w:rsid w:val="006B7D8D"/>
    <w:rsid w:val="006D145A"/>
    <w:rsid w:val="006D641E"/>
    <w:rsid w:val="006E72FE"/>
    <w:rsid w:val="006F3CE1"/>
    <w:rsid w:val="0071364F"/>
    <w:rsid w:val="0073600D"/>
    <w:rsid w:val="0076072F"/>
    <w:rsid w:val="00766FD0"/>
    <w:rsid w:val="00776A73"/>
    <w:rsid w:val="007862E9"/>
    <w:rsid w:val="007870C2"/>
    <w:rsid w:val="0078747F"/>
    <w:rsid w:val="00790248"/>
    <w:rsid w:val="007A210E"/>
    <w:rsid w:val="007B4114"/>
    <w:rsid w:val="007D06CA"/>
    <w:rsid w:val="007E7760"/>
    <w:rsid w:val="007F3A6D"/>
    <w:rsid w:val="007F3DC8"/>
    <w:rsid w:val="00816308"/>
    <w:rsid w:val="00824616"/>
    <w:rsid w:val="00831908"/>
    <w:rsid w:val="00843103"/>
    <w:rsid w:val="00845A5C"/>
    <w:rsid w:val="008535C6"/>
    <w:rsid w:val="00856E48"/>
    <w:rsid w:val="00880A93"/>
    <w:rsid w:val="00884BED"/>
    <w:rsid w:val="008A5430"/>
    <w:rsid w:val="008A6EEB"/>
    <w:rsid w:val="008B3558"/>
    <w:rsid w:val="008B6C26"/>
    <w:rsid w:val="008B7C3B"/>
    <w:rsid w:val="008F5498"/>
    <w:rsid w:val="0091640B"/>
    <w:rsid w:val="0092106A"/>
    <w:rsid w:val="0092174B"/>
    <w:rsid w:val="00925A50"/>
    <w:rsid w:val="009310AB"/>
    <w:rsid w:val="0094227B"/>
    <w:rsid w:val="00947299"/>
    <w:rsid w:val="00985C16"/>
    <w:rsid w:val="009A32FB"/>
    <w:rsid w:val="009C02D8"/>
    <w:rsid w:val="009F0737"/>
    <w:rsid w:val="00A3245D"/>
    <w:rsid w:val="00A33C75"/>
    <w:rsid w:val="00A422A6"/>
    <w:rsid w:val="00A44034"/>
    <w:rsid w:val="00A829C6"/>
    <w:rsid w:val="00A87C9F"/>
    <w:rsid w:val="00A90126"/>
    <w:rsid w:val="00AA500E"/>
    <w:rsid w:val="00AD3796"/>
    <w:rsid w:val="00AE473C"/>
    <w:rsid w:val="00AF6EBC"/>
    <w:rsid w:val="00B03147"/>
    <w:rsid w:val="00B063E0"/>
    <w:rsid w:val="00B45C24"/>
    <w:rsid w:val="00B650FA"/>
    <w:rsid w:val="00B720CE"/>
    <w:rsid w:val="00B820C8"/>
    <w:rsid w:val="00B8688B"/>
    <w:rsid w:val="00BB71A5"/>
    <w:rsid w:val="00BC05B1"/>
    <w:rsid w:val="00BC7704"/>
    <w:rsid w:val="00BC7D09"/>
    <w:rsid w:val="00BD7A92"/>
    <w:rsid w:val="00BE5A6D"/>
    <w:rsid w:val="00BE66C7"/>
    <w:rsid w:val="00C00F32"/>
    <w:rsid w:val="00C21AD4"/>
    <w:rsid w:val="00C3556A"/>
    <w:rsid w:val="00C4023A"/>
    <w:rsid w:val="00C44B80"/>
    <w:rsid w:val="00C816CD"/>
    <w:rsid w:val="00C817CD"/>
    <w:rsid w:val="00CA3794"/>
    <w:rsid w:val="00CA4FFA"/>
    <w:rsid w:val="00CB2288"/>
    <w:rsid w:val="00CC70C6"/>
    <w:rsid w:val="00CC7DF7"/>
    <w:rsid w:val="00CD316A"/>
    <w:rsid w:val="00CF2B88"/>
    <w:rsid w:val="00CF7306"/>
    <w:rsid w:val="00D11721"/>
    <w:rsid w:val="00D145A0"/>
    <w:rsid w:val="00D20CF4"/>
    <w:rsid w:val="00D37631"/>
    <w:rsid w:val="00D81E1C"/>
    <w:rsid w:val="00D863A6"/>
    <w:rsid w:val="00D90838"/>
    <w:rsid w:val="00DF2D3A"/>
    <w:rsid w:val="00E111D7"/>
    <w:rsid w:val="00E301E3"/>
    <w:rsid w:val="00E3540A"/>
    <w:rsid w:val="00E4114B"/>
    <w:rsid w:val="00E4157D"/>
    <w:rsid w:val="00E45A60"/>
    <w:rsid w:val="00E61DE3"/>
    <w:rsid w:val="00E8030D"/>
    <w:rsid w:val="00E87DD7"/>
    <w:rsid w:val="00E976A2"/>
    <w:rsid w:val="00EA67FA"/>
    <w:rsid w:val="00EB5A59"/>
    <w:rsid w:val="00EF1945"/>
    <w:rsid w:val="00EF7ECA"/>
    <w:rsid w:val="00F06E91"/>
    <w:rsid w:val="00F15E87"/>
    <w:rsid w:val="00F22C85"/>
    <w:rsid w:val="00F42673"/>
    <w:rsid w:val="00F432DD"/>
    <w:rsid w:val="00F530C6"/>
    <w:rsid w:val="00F71FEA"/>
    <w:rsid w:val="00F80F6E"/>
    <w:rsid w:val="00F856D9"/>
    <w:rsid w:val="00FA1F3F"/>
    <w:rsid w:val="00FE6C14"/>
    <w:rsid w:val="00FF0053"/>
    <w:rsid w:val="00FF0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5053487"/>
  <w15:docId w15:val="{A437453C-3B3F-4B0E-91A4-DC098BDDA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87C9F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87C9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87C9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rsid w:val="00A87C9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sid w:val="00A87C9F"/>
    <w:rPr>
      <w:sz w:val="18"/>
      <w:szCs w:val="18"/>
    </w:rPr>
  </w:style>
  <w:style w:type="table" w:styleId="a7">
    <w:name w:val="Table Grid"/>
    <w:basedOn w:val="a1"/>
    <w:uiPriority w:val="99"/>
    <w:rsid w:val="00A87C9F"/>
    <w:pPr>
      <w:widowControl w:val="0"/>
      <w:jc w:val="both"/>
    </w:pPr>
    <w:rPr>
      <w:rFonts w:ascii="Times New Roman" w:eastAsia="宋体" w:hAnsi="Times New Roman" w:cs="Calibri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A87C9F"/>
    <w:pPr>
      <w:widowControl/>
      <w:ind w:firstLineChars="200" w:firstLine="420"/>
      <w:jc w:val="left"/>
    </w:pPr>
    <w:rPr>
      <w:szCs w:val="28"/>
      <w:lang w:bidi="th-TH"/>
    </w:rPr>
  </w:style>
  <w:style w:type="paragraph" w:styleId="a9">
    <w:name w:val="Balloon Text"/>
    <w:basedOn w:val="a"/>
    <w:link w:val="aa"/>
    <w:uiPriority w:val="99"/>
    <w:semiHidden/>
    <w:unhideWhenUsed/>
    <w:rsid w:val="00A87C9F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A87C9F"/>
    <w:rPr>
      <w:rFonts w:ascii="Calibri" w:eastAsia="宋体" w:hAnsi="Calibri" w:cs="Times New Roman"/>
      <w:sz w:val="18"/>
      <w:szCs w:val="18"/>
    </w:rPr>
  </w:style>
  <w:style w:type="character" w:customStyle="1" w:styleId="ab">
    <w:name w:val="批注文字 字符"/>
    <w:basedOn w:val="a0"/>
    <w:link w:val="ac"/>
    <w:uiPriority w:val="99"/>
    <w:semiHidden/>
    <w:rsid w:val="008535C6"/>
    <w:rPr>
      <w:rFonts w:ascii="Calibri" w:eastAsia="宋体" w:hAnsi="Calibri" w:cs="Times New Roman"/>
    </w:rPr>
  </w:style>
  <w:style w:type="paragraph" w:styleId="ac">
    <w:name w:val="annotation text"/>
    <w:basedOn w:val="a"/>
    <w:link w:val="ab"/>
    <w:uiPriority w:val="99"/>
    <w:semiHidden/>
    <w:rsid w:val="008535C6"/>
    <w:pPr>
      <w:jc w:val="left"/>
    </w:pPr>
    <w:rPr>
      <w:szCs w:val="22"/>
    </w:rPr>
  </w:style>
  <w:style w:type="character" w:customStyle="1" w:styleId="ad">
    <w:name w:val="批注主题 字符"/>
    <w:basedOn w:val="ab"/>
    <w:link w:val="ae"/>
    <w:uiPriority w:val="99"/>
    <w:semiHidden/>
    <w:rsid w:val="008535C6"/>
    <w:rPr>
      <w:rFonts w:ascii="Calibri" w:eastAsia="宋体" w:hAnsi="Calibri" w:cs="Times New Roman"/>
      <w:b/>
      <w:bCs/>
    </w:rPr>
  </w:style>
  <w:style w:type="paragraph" w:styleId="ae">
    <w:name w:val="annotation subject"/>
    <w:basedOn w:val="ac"/>
    <w:next w:val="ac"/>
    <w:link w:val="ad"/>
    <w:uiPriority w:val="99"/>
    <w:semiHidden/>
    <w:rsid w:val="008535C6"/>
    <w:rPr>
      <w:b/>
      <w:bCs/>
    </w:rPr>
  </w:style>
  <w:style w:type="paragraph" w:customStyle="1" w:styleId="1">
    <w:name w:val="列出段落1"/>
    <w:basedOn w:val="a"/>
    <w:uiPriority w:val="99"/>
    <w:rsid w:val="008535C6"/>
    <w:pPr>
      <w:ind w:firstLineChars="200" w:firstLine="420"/>
    </w:pPr>
    <w:rPr>
      <w:szCs w:val="22"/>
    </w:rPr>
  </w:style>
  <w:style w:type="paragraph" w:customStyle="1" w:styleId="af">
    <w:name w:val="表题"/>
    <w:basedOn w:val="a"/>
    <w:rsid w:val="008535C6"/>
    <w:pPr>
      <w:snapToGrid w:val="0"/>
      <w:spacing w:line="360" w:lineRule="auto"/>
      <w:jc w:val="center"/>
    </w:pPr>
    <w:rPr>
      <w:rFonts w:ascii="Times New Roman" w:hAnsi="Times New Roman"/>
      <w:kern w:val="0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microsoft.com/office/2007/relationships/hdphoto" Target="media/hdphoto2.wdp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A56A93-8823-4612-A651-20D421FF40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2710</TotalTime>
  <Pages>21</Pages>
  <Words>4103</Words>
  <Characters>5252</Characters>
  <Application>Microsoft Office Word</Application>
  <DocSecurity>0</DocSecurity>
  <Lines>1313</Lines>
  <Paragraphs>1559</Paragraphs>
  <ScaleCrop>false</ScaleCrop>
  <Company/>
  <LinksUpToDate>false</LinksUpToDate>
  <CharactersWithSpaces>7796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gg</dc:creator>
  <cp:lastModifiedBy>张 亚龙</cp:lastModifiedBy>
  <cp:revision>92</cp:revision>
  <cp:lastPrinted>2018-04-30T14:54:00Z</cp:lastPrinted>
  <dcterms:created xsi:type="dcterms:W3CDTF">2018-04-28T11:17:00Z</dcterms:created>
  <dcterms:modified xsi:type="dcterms:W3CDTF">2018-05-02T05:05:00Z</dcterms:modified>
</cp:coreProperties>
</file>