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Arial"/>
          <w:color w:val="000000"/>
          <w:w w:val="66"/>
          <w:sz w:val="52"/>
          <w:szCs w:val="52"/>
        </w:rPr>
      </w:pPr>
      <w:r>
        <w:pict>
          <v:group id="组合 32" o:spid="_x0000_s1026" o:spt="203" style="position:absolute;left:0pt;margin-left:99.8pt;margin-top:14.45pt;height:75.1pt;width:192.2pt;z-index:251668480;mso-width-relative:page;mso-height-relative:page;" coordsize="5591,2184">
            <o:lock v:ext="edit" aspectratio="f"/>
            <v:shape id="图片 21" o:spid="_x0000_s1027" o:spt="75" alt="ChinaSkills_logo" type="#_x0000_t75" style="position:absolute;left:0;top:156;height:1816;width:2781;" filled="f" o:preferrelative="t" stroked="f" coordsize="21600,21600">
              <v:path/>
              <v:fill on="f" focussize="0,0"/>
              <v:stroke on="f"/>
              <v:imagedata r:id="rId6" o:title=""/>
              <o:lock v:ext="edit" aspectratio="t"/>
            </v:shape>
            <v:shape id="图片 22" o:spid="_x0000_s1028" o:spt="75" alt="图片1" type="#_x0000_t75" style="position:absolute;left:3420;top:0;height:2184;width:2171;" filled="f" o:preferrelative="t" stroked="f" coordsize="21600,21600">
              <v:path/>
              <v:fill on="f" focussize="0,0"/>
              <v:stroke on="f"/>
              <v:imagedata r:id="rId7" cropright="38877f" o:title=""/>
              <o:lock v:ext="edit" aspectratio="t"/>
            </v:shape>
          </v:group>
        </w:pict>
      </w:r>
    </w:p>
    <w:p>
      <w:pPr>
        <w:rPr>
          <w:rFonts w:ascii="黑体" w:hAnsi="黑体" w:eastAsia="黑体" w:cs="Arial"/>
          <w:color w:val="000000"/>
          <w:w w:val="66"/>
          <w:sz w:val="52"/>
          <w:szCs w:val="52"/>
        </w:rPr>
      </w:pPr>
    </w:p>
    <w:p>
      <w:pPr>
        <w:snapToGrid w:val="0"/>
        <w:spacing w:before="120" w:beforeLines="50" w:line="240" w:lineRule="atLeast"/>
        <w:jc w:val="center"/>
        <w:rPr>
          <w:rFonts w:hint="eastAsia" w:ascii="黑体" w:hAnsi="黑体" w:eastAsia="黑体" w:cs="Arial"/>
          <w:b/>
          <w:snapToGrid w:val="0"/>
          <w:color w:val="000000"/>
          <w:w w:val="66"/>
          <w:kern w:val="0"/>
          <w:sz w:val="84"/>
          <w:szCs w:val="84"/>
        </w:rPr>
      </w:pPr>
      <w:r>
        <w:rPr>
          <w:rFonts w:hint="eastAsia" w:ascii="黑体" w:hAnsi="黑体" w:eastAsia="黑体" w:cs="Arial"/>
          <w:b/>
          <w:snapToGrid w:val="0"/>
          <w:color w:val="000000"/>
          <w:w w:val="66"/>
          <w:kern w:val="0"/>
          <w:sz w:val="84"/>
          <w:szCs w:val="84"/>
        </w:rPr>
        <w:t>2018年</w:t>
      </w:r>
      <w:r>
        <w:rPr>
          <w:rFonts w:hint="eastAsia" w:ascii="黑体" w:hAnsi="黑体" w:eastAsia="黑体" w:cs="Arial"/>
          <w:b/>
          <w:snapToGrid w:val="0"/>
          <w:color w:val="000000"/>
          <w:w w:val="66"/>
          <w:kern w:val="0"/>
          <w:sz w:val="84"/>
          <w:szCs w:val="84"/>
          <w:lang w:eastAsia="zh-CN"/>
        </w:rPr>
        <w:t>江西省</w:t>
      </w:r>
      <w:r>
        <w:rPr>
          <w:rFonts w:hint="eastAsia" w:ascii="黑体" w:hAnsi="黑体" w:eastAsia="黑体" w:cs="Arial"/>
          <w:b/>
          <w:snapToGrid w:val="0"/>
          <w:color w:val="000000"/>
          <w:w w:val="66"/>
          <w:kern w:val="0"/>
          <w:sz w:val="84"/>
          <w:szCs w:val="84"/>
        </w:rPr>
        <w:t>职业院校技能大赛</w:t>
      </w:r>
    </w:p>
    <w:p>
      <w:pPr>
        <w:snapToGrid w:val="0"/>
        <w:spacing w:before="120" w:beforeLines="50" w:line="240" w:lineRule="atLeast"/>
        <w:jc w:val="center"/>
        <w:rPr>
          <w:rFonts w:hint="eastAsia" w:ascii="黑体" w:hAnsi="黑体" w:eastAsia="黑体" w:cs="Arial"/>
          <w:b/>
          <w:snapToGrid w:val="0"/>
          <w:color w:val="000000"/>
          <w:w w:val="66"/>
          <w:kern w:val="0"/>
          <w:sz w:val="84"/>
          <w:szCs w:val="84"/>
          <w:lang w:eastAsia="zh-CN"/>
        </w:rPr>
      </w:pPr>
      <w:r>
        <w:rPr>
          <w:rFonts w:hint="eastAsia" w:ascii="黑体" w:hAnsi="黑体" w:eastAsia="黑体" w:cs="Arial"/>
          <w:b/>
          <w:snapToGrid w:val="0"/>
          <w:color w:val="000000"/>
          <w:w w:val="66"/>
          <w:kern w:val="0"/>
          <w:sz w:val="84"/>
          <w:szCs w:val="84"/>
          <w:lang w:eastAsia="zh-CN"/>
        </w:rPr>
        <w:t>机电一体化设备组装与调试</w:t>
      </w:r>
      <w:r>
        <w:rPr>
          <w:rFonts w:hint="eastAsia" w:ascii="黑体" w:hAnsi="黑体" w:eastAsia="黑体" w:cs="Arial"/>
          <w:b/>
          <w:snapToGrid w:val="0"/>
          <w:color w:val="000000"/>
          <w:w w:val="66"/>
          <w:kern w:val="0"/>
          <w:sz w:val="84"/>
          <w:szCs w:val="84"/>
        </w:rPr>
        <w:t>赛项</w:t>
      </w:r>
      <w:r>
        <w:rPr>
          <w:rFonts w:hint="eastAsia" w:ascii="黑体" w:hAnsi="黑体" w:eastAsia="黑体" w:cs="Arial"/>
          <w:b/>
          <w:snapToGrid w:val="0"/>
          <w:color w:val="000000"/>
          <w:w w:val="66"/>
          <w:kern w:val="0"/>
          <w:sz w:val="84"/>
          <w:szCs w:val="84"/>
          <w:lang w:eastAsia="zh-CN"/>
        </w:rPr>
        <w:t>样题</w:t>
      </w:r>
    </w:p>
    <w:p>
      <w:pPr>
        <w:snapToGrid w:val="0"/>
        <w:spacing w:before="156" w:beforeLines="50" w:line="240" w:lineRule="atLeast"/>
        <w:jc w:val="center"/>
        <w:rPr>
          <w:rFonts w:ascii="黑体" w:hAnsi="黑体" w:eastAsia="黑体" w:cs="Arial"/>
          <w:b/>
          <w:color w:val="000000"/>
          <w:w w:val="66"/>
          <w:sz w:val="44"/>
          <w:szCs w:val="44"/>
        </w:rPr>
      </w:pPr>
      <w:r>
        <w:rPr>
          <w:rFonts w:ascii="黑体" w:hAnsi="黑体" w:eastAsia="黑体" w:cs="Arial"/>
          <w:b/>
          <w:color w:val="000000"/>
          <w:w w:val="66"/>
          <w:sz w:val="44"/>
          <w:szCs w:val="44"/>
        </w:rPr>
        <w:t>(</w:t>
      </w:r>
      <w:r>
        <w:rPr>
          <w:rFonts w:hint="eastAsia" w:ascii="黑体" w:hAnsi="黑体" w:eastAsia="黑体" w:cs="Arial"/>
          <w:b/>
          <w:color w:val="000000"/>
          <w:w w:val="66"/>
          <w:sz w:val="44"/>
          <w:szCs w:val="44"/>
        </w:rPr>
        <w:t>中职组</w:t>
      </w:r>
      <w:r>
        <w:rPr>
          <w:rFonts w:ascii="黑体" w:hAnsi="黑体" w:eastAsia="黑体" w:cs="Arial"/>
          <w:b/>
          <w:color w:val="000000"/>
          <w:w w:val="66"/>
          <w:sz w:val="44"/>
          <w:szCs w:val="44"/>
        </w:rPr>
        <w:t>)</w:t>
      </w:r>
    </w:p>
    <w:p>
      <w:pPr>
        <w:snapToGrid w:val="0"/>
        <w:spacing w:before="156" w:beforeLines="50" w:line="240" w:lineRule="atLeast"/>
        <w:jc w:val="center"/>
        <w:rPr>
          <w:rFonts w:ascii="黑体" w:hAnsi="黑体" w:eastAsia="黑体" w:cs="Arial"/>
          <w:b/>
          <w:color w:val="000000"/>
          <w:sz w:val="84"/>
          <w:szCs w:val="84"/>
        </w:rPr>
      </w:pPr>
      <w:r>
        <w:rPr>
          <w:rFonts w:hint="eastAsia" w:ascii="黑体" w:hAnsi="黑体" w:eastAsia="黑体" w:cs="Arial"/>
          <w:b/>
          <w:color w:val="000000"/>
          <w:sz w:val="84"/>
          <w:szCs w:val="84"/>
        </w:rPr>
        <w:t>工</w:t>
      </w:r>
    </w:p>
    <w:p>
      <w:pPr>
        <w:snapToGrid w:val="0"/>
        <w:spacing w:before="156" w:beforeLines="50" w:line="240" w:lineRule="atLeast"/>
        <w:jc w:val="center"/>
        <w:rPr>
          <w:rFonts w:ascii="黑体" w:hAnsi="黑体" w:eastAsia="黑体" w:cs="Arial"/>
          <w:b/>
          <w:color w:val="000000"/>
          <w:sz w:val="84"/>
          <w:szCs w:val="84"/>
        </w:rPr>
      </w:pPr>
      <w:r>
        <w:rPr>
          <w:rFonts w:hint="eastAsia" w:ascii="黑体" w:hAnsi="黑体" w:eastAsia="黑体" w:cs="Arial"/>
          <w:b/>
          <w:color w:val="000000"/>
          <w:sz w:val="84"/>
          <w:szCs w:val="84"/>
        </w:rPr>
        <w:t>作</w:t>
      </w:r>
    </w:p>
    <w:p>
      <w:pPr>
        <w:snapToGrid w:val="0"/>
        <w:spacing w:before="156" w:beforeLines="50" w:line="240" w:lineRule="atLeast"/>
        <w:jc w:val="center"/>
        <w:rPr>
          <w:rFonts w:ascii="黑体" w:hAnsi="黑体" w:eastAsia="黑体" w:cs="Arial"/>
          <w:b/>
          <w:color w:val="000000"/>
          <w:sz w:val="84"/>
          <w:szCs w:val="84"/>
        </w:rPr>
      </w:pPr>
      <w:r>
        <w:rPr>
          <w:rFonts w:hint="eastAsia" w:ascii="黑体" w:hAnsi="黑体" w:eastAsia="黑体" w:cs="Arial"/>
          <w:b/>
          <w:color w:val="000000"/>
          <w:sz w:val="84"/>
          <w:szCs w:val="84"/>
        </w:rPr>
        <w:t>任</w:t>
      </w:r>
    </w:p>
    <w:p>
      <w:pPr>
        <w:snapToGrid w:val="0"/>
        <w:spacing w:before="156" w:beforeLines="50" w:line="240" w:lineRule="atLeast"/>
        <w:jc w:val="center"/>
        <w:rPr>
          <w:rFonts w:ascii="黑体" w:hAnsi="黑体" w:eastAsia="黑体" w:cs="Arial"/>
          <w:b/>
          <w:color w:val="000000"/>
          <w:sz w:val="84"/>
          <w:szCs w:val="84"/>
        </w:rPr>
      </w:pPr>
      <w:r>
        <w:rPr>
          <w:rFonts w:hint="eastAsia" w:ascii="黑体" w:hAnsi="黑体" w:eastAsia="黑体" w:cs="Arial"/>
          <w:b/>
          <w:color w:val="000000"/>
          <w:sz w:val="84"/>
          <w:szCs w:val="84"/>
        </w:rPr>
        <w:t>务</w:t>
      </w:r>
    </w:p>
    <w:p>
      <w:pPr>
        <w:snapToGrid w:val="0"/>
        <w:spacing w:before="156" w:beforeLines="50" w:line="240" w:lineRule="atLeast"/>
        <w:jc w:val="center"/>
        <w:rPr>
          <w:rFonts w:hint="eastAsia" w:ascii="黑体" w:hAnsi="黑体" w:eastAsia="黑体" w:cs="Arial"/>
          <w:color w:val="000000"/>
          <w:sz w:val="24"/>
          <w:szCs w:val="24"/>
        </w:rPr>
      </w:pPr>
      <w:r>
        <w:rPr>
          <w:rFonts w:hint="eastAsia" w:ascii="黑体" w:hAnsi="黑体" w:eastAsia="黑体" w:cs="Arial"/>
          <w:b/>
          <w:color w:val="000000"/>
          <w:sz w:val="84"/>
          <w:szCs w:val="84"/>
        </w:rPr>
        <w:t>书</w:t>
      </w:r>
    </w:p>
    <w:p>
      <w:pPr>
        <w:ind w:firstLine="3182" w:firstLineChars="1100"/>
        <w:rPr>
          <w:rFonts w:hint="eastAsia"/>
          <w:b/>
          <w:w w:val="90"/>
          <w:sz w:val="32"/>
          <w:szCs w:val="32"/>
        </w:rPr>
      </w:pPr>
      <w:r>
        <w:rPr>
          <w:rFonts w:hint="eastAsia"/>
          <w:b/>
          <w:w w:val="90"/>
          <w:sz w:val="32"/>
          <w:szCs w:val="32"/>
        </w:rPr>
        <w:t xml:space="preserve">工位号：________  </w:t>
      </w:r>
    </w:p>
    <w:p>
      <w:pPr>
        <w:snapToGrid w:val="0"/>
        <w:spacing w:before="120" w:beforeLines="50" w:line="240" w:lineRule="atLeast"/>
        <w:jc w:val="center"/>
        <w:rPr>
          <w:rFonts w:hint="eastAsia"/>
          <w:b/>
          <w:w w:val="90"/>
          <w:sz w:val="32"/>
          <w:szCs w:val="32"/>
          <w:lang w:eastAsia="zh-CN"/>
        </w:rPr>
      </w:pPr>
      <w:r>
        <w:rPr>
          <w:rFonts w:hint="eastAsia"/>
          <w:b/>
          <w:w w:val="90"/>
          <w:sz w:val="32"/>
          <w:szCs w:val="32"/>
          <w:lang w:eastAsia="zh-CN"/>
        </w:rPr>
        <w:t>2018年</w:t>
      </w:r>
      <w:r>
        <w:rPr>
          <w:rFonts w:hint="eastAsia"/>
          <w:b/>
          <w:w w:val="90"/>
          <w:sz w:val="32"/>
          <w:szCs w:val="32"/>
          <w:lang w:eastAsia="zh-CN"/>
        </w:rPr>
        <w:t>江西省职业院校技能大赛中职组电工电子</w:t>
      </w:r>
      <w:r>
        <w:rPr>
          <w:rFonts w:hint="eastAsia"/>
          <w:b/>
          <w:w w:val="90"/>
          <w:sz w:val="32"/>
          <w:szCs w:val="32"/>
          <w:lang w:val="en-US" w:eastAsia="zh-CN"/>
        </w:rPr>
        <w:t>类</w:t>
      </w:r>
      <w:r>
        <w:rPr>
          <w:rFonts w:hint="eastAsia"/>
          <w:b/>
          <w:w w:val="90"/>
          <w:sz w:val="32"/>
          <w:szCs w:val="32"/>
          <w:lang w:eastAsia="zh-CN"/>
        </w:rPr>
        <w:t>专家组</w:t>
      </w:r>
    </w:p>
    <w:p>
      <w:pPr>
        <w:jc w:val="center"/>
        <w:rPr>
          <w:rFonts w:hint="eastAsia"/>
          <w:b/>
          <w:w w:val="90"/>
          <w:sz w:val="32"/>
          <w:szCs w:val="32"/>
          <w:lang w:val="en-US" w:eastAsia="zh-CN"/>
        </w:rPr>
      </w:pPr>
      <w:r>
        <w:rPr>
          <w:rFonts w:hint="eastAsia"/>
          <w:b/>
          <w:w w:val="90"/>
          <w:sz w:val="32"/>
          <w:szCs w:val="32"/>
          <w:lang w:eastAsia="zh-CN"/>
        </w:rPr>
        <w:t>江西</w:t>
      </w:r>
      <w:r>
        <w:rPr>
          <w:b/>
          <w:w w:val="90"/>
          <w:sz w:val="32"/>
          <w:szCs w:val="32"/>
        </w:rPr>
        <w:t>·</w:t>
      </w:r>
      <w:r>
        <w:rPr>
          <w:rFonts w:hint="eastAsia"/>
          <w:b/>
          <w:w w:val="90"/>
          <w:sz w:val="32"/>
          <w:szCs w:val="32"/>
          <w:lang w:eastAsia="zh-CN"/>
        </w:rPr>
        <w:t>南昌</w:t>
      </w:r>
      <w:r>
        <w:rPr>
          <w:rFonts w:hint="eastAsia"/>
          <w:b/>
          <w:w w:val="90"/>
          <w:sz w:val="32"/>
          <w:szCs w:val="32"/>
          <w:lang w:val="en-US" w:eastAsia="zh-CN"/>
        </w:rPr>
        <w:t xml:space="preserve"> </w:t>
      </w:r>
    </w:p>
    <w:p>
      <w:pPr>
        <w:jc w:val="center"/>
        <w:rPr>
          <w:rFonts w:hint="eastAsia" w:eastAsia="宋体"/>
          <w:b/>
          <w:w w:val="90"/>
          <w:sz w:val="44"/>
          <w:szCs w:val="44"/>
          <w:lang w:val="en-US" w:eastAsia="zh-CN"/>
        </w:rPr>
      </w:pPr>
      <w:r>
        <w:rPr>
          <w:b/>
          <w:w w:val="90"/>
          <w:sz w:val="32"/>
          <w:szCs w:val="32"/>
        </w:rPr>
        <w:t>201</w:t>
      </w:r>
      <w:r>
        <w:rPr>
          <w:rFonts w:hint="eastAsia"/>
          <w:b/>
          <w:w w:val="90"/>
          <w:sz w:val="32"/>
          <w:szCs w:val="32"/>
        </w:rPr>
        <w:t>8</w:t>
      </w:r>
      <w:r>
        <w:rPr>
          <w:b/>
          <w:w w:val="90"/>
          <w:sz w:val="32"/>
          <w:szCs w:val="32"/>
        </w:rPr>
        <w:t>·</w:t>
      </w:r>
      <w:r>
        <w:rPr>
          <w:rFonts w:hint="eastAsia"/>
          <w:b/>
          <w:w w:val="90"/>
          <w:sz w:val="32"/>
          <w:szCs w:val="32"/>
          <w:lang w:val="en-US" w:eastAsia="zh-CN"/>
        </w:rPr>
        <w:t>11</w:t>
      </w:r>
      <w:bookmarkStart w:id="0" w:name="_GoBack"/>
      <w:bookmarkEnd w:id="0"/>
    </w:p>
    <w:p>
      <w:pPr>
        <w:spacing w:line="540" w:lineRule="exact"/>
      </w:pPr>
    </w:p>
    <w:p>
      <w:pPr>
        <w:spacing w:line="540" w:lineRule="exact"/>
      </w:pPr>
    </w:p>
    <w:p>
      <w:pPr>
        <w:spacing w:line="540" w:lineRule="exact"/>
      </w:pPr>
    </w:p>
    <w:p>
      <w:pPr>
        <w:rPr>
          <w:rFonts w:ascii="黑体" w:eastAsia="黑体"/>
          <w:i/>
          <w:sz w:val="44"/>
          <w:szCs w:val="44"/>
          <w:shd w:val="pct10" w:color="auto" w:fill="FFFFFF"/>
        </w:rPr>
      </w:pPr>
      <w:r>
        <w:rPr>
          <w:rFonts w:hint="eastAsia" w:ascii="黑体" w:eastAsia="黑体"/>
          <w:i/>
          <w:sz w:val="44"/>
          <w:szCs w:val="44"/>
          <w:shd w:val="pct10" w:color="auto" w:fill="FFFFFF"/>
        </w:rPr>
        <w:t xml:space="preserve">工作任务与要求 </w:t>
      </w:r>
    </w:p>
    <w:p>
      <w:pPr>
        <w:ind w:firstLine="482" w:firstLineChars="200"/>
        <w:rPr>
          <w:rFonts w:eastAsia="仿宋_GB2312"/>
          <w:b/>
          <w:sz w:val="24"/>
        </w:rPr>
      </w:pPr>
      <w:r>
        <w:rPr>
          <w:rFonts w:eastAsia="仿宋_GB2312"/>
          <w:b/>
          <w:sz w:val="24"/>
        </w:rPr>
        <w:t>请你按要求，在4h（四小时）内，完成××生产设备的部分组装和调试任务：</w:t>
      </w:r>
    </w:p>
    <w:p>
      <w:pPr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一、按××生产设备的机械手总装图（见附页，图号为00</w:t>
      </w:r>
      <w:r>
        <w:rPr>
          <w:rFonts w:hint="eastAsia" w:eastAsia="仿宋_GB2312"/>
          <w:sz w:val="24"/>
        </w:rPr>
        <w:t>1</w:t>
      </w:r>
      <w:r>
        <w:rPr>
          <w:rFonts w:eastAsia="仿宋_GB2312"/>
          <w:sz w:val="24"/>
        </w:rPr>
        <w:t>）及其要求，组装机械手。</w:t>
      </w:r>
    </w:p>
    <w:p>
      <w:pPr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二、按××生产设备部分部件组装图（见附页，图号为00</w:t>
      </w:r>
      <w:r>
        <w:rPr>
          <w:rFonts w:hint="eastAsia" w:eastAsia="仿宋_GB2312"/>
          <w:sz w:val="24"/>
        </w:rPr>
        <w:t>3</w:t>
      </w:r>
      <w:r>
        <w:rPr>
          <w:rFonts w:eastAsia="仿宋_GB2312"/>
          <w:sz w:val="24"/>
        </w:rPr>
        <w:t>）及其要求，将本次任务需要的部件安装在工作台上。</w:t>
      </w:r>
    </w:p>
    <w:p>
      <w:pPr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三、请你仔细阅读××生产设备及工作要求的说明，然后根据指定的PLC输入、输出分配表在赛场提供的图纸（见附页，图号为00</w:t>
      </w:r>
      <w:r>
        <w:rPr>
          <w:rFonts w:hint="eastAsia" w:eastAsia="仿宋_GB2312"/>
          <w:sz w:val="24"/>
        </w:rPr>
        <w:t>2</w:t>
      </w:r>
      <w:r>
        <w:rPr>
          <w:rFonts w:eastAsia="仿宋_GB2312"/>
          <w:sz w:val="24"/>
        </w:rPr>
        <w:t>）上绘制××生产设备的电气控制原理图，并在标题栏的“设计”和“制图”行填写自己的工位号。</w:t>
      </w:r>
    </w:p>
    <w:p>
      <w:pPr>
        <w:rPr>
          <w:rFonts w:eastAsia="仿宋_GB2312"/>
          <w:sz w:val="24"/>
        </w:rPr>
      </w:pPr>
      <w:r>
        <w:rPr>
          <w:rFonts w:eastAsia="仿宋_GB2312"/>
          <w:sz w:val="24"/>
        </w:rPr>
        <w:t>PLC输入、输出分配表</w:t>
      </w:r>
    </w:p>
    <w:tbl>
      <w:tblPr>
        <w:tblStyle w:val="8"/>
        <w:tblW w:w="9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080"/>
        <w:gridCol w:w="2340"/>
        <w:gridCol w:w="360"/>
        <w:gridCol w:w="720"/>
        <w:gridCol w:w="1218"/>
        <w:gridCol w:w="3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48" w:type="dxa"/>
          </w:tcPr>
          <w:p>
            <w:r>
              <w:rPr>
                <w:rFonts w:hint="eastAsia"/>
              </w:rPr>
              <w:t>序号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输入地址</w:t>
            </w:r>
          </w:p>
        </w:tc>
        <w:tc>
          <w:tcPr>
            <w:tcW w:w="2340" w:type="dxa"/>
          </w:tcPr>
          <w:p>
            <w:r>
              <w:rPr>
                <w:rFonts w:hint="eastAsia"/>
              </w:rPr>
              <w:t>功能说明</w:t>
            </w:r>
          </w:p>
        </w:tc>
        <w:tc>
          <w:tcPr>
            <w:tcW w:w="360" w:type="dxa"/>
          </w:tcPr>
          <w:p/>
        </w:tc>
        <w:tc>
          <w:tcPr>
            <w:tcW w:w="720" w:type="dxa"/>
          </w:tcPr>
          <w:p>
            <w:r>
              <w:rPr>
                <w:rFonts w:hint="eastAsia"/>
              </w:rPr>
              <w:t>序号</w:t>
            </w:r>
          </w:p>
        </w:tc>
        <w:tc>
          <w:tcPr>
            <w:tcW w:w="1218" w:type="dxa"/>
          </w:tcPr>
          <w:p>
            <w:r>
              <w:rPr>
                <w:rFonts w:hint="eastAsia"/>
              </w:rPr>
              <w:t>输出地址</w:t>
            </w:r>
          </w:p>
        </w:tc>
        <w:tc>
          <w:tcPr>
            <w:tcW w:w="3102" w:type="dxa"/>
          </w:tcPr>
          <w:p>
            <w:r>
              <w:rPr>
                <w:rFonts w:hint="eastAsia"/>
              </w:rPr>
              <w:t>功能说明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48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X0</w:t>
            </w:r>
          </w:p>
        </w:tc>
        <w:tc>
          <w:tcPr>
            <w:tcW w:w="2340" w:type="dxa"/>
          </w:tcPr>
          <w:p>
            <w:r>
              <w:rPr>
                <w:rFonts w:hint="eastAsia"/>
              </w:rPr>
              <w:t>手指夹紧到位</w:t>
            </w:r>
          </w:p>
        </w:tc>
        <w:tc>
          <w:tcPr>
            <w:tcW w:w="360" w:type="dxa"/>
          </w:tcPr>
          <w:p/>
        </w:tc>
        <w:tc>
          <w:tcPr>
            <w:tcW w:w="720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218" w:type="dxa"/>
          </w:tcPr>
          <w:p>
            <w:r>
              <w:rPr>
                <w:rFonts w:hint="eastAsia"/>
              </w:rPr>
              <w:t>Y0</w:t>
            </w:r>
          </w:p>
        </w:tc>
        <w:tc>
          <w:tcPr>
            <w:tcW w:w="3102" w:type="dxa"/>
          </w:tcPr>
          <w:p>
            <w:r>
              <w:rPr>
                <w:rFonts w:hint="eastAsia"/>
              </w:rPr>
              <w:t>皮带正转处理盘电机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48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X1</w:t>
            </w:r>
          </w:p>
        </w:tc>
        <w:tc>
          <w:tcPr>
            <w:tcW w:w="2340" w:type="dxa"/>
          </w:tcPr>
          <w:p>
            <w:r>
              <w:rPr>
                <w:rFonts w:hint="eastAsia"/>
              </w:rPr>
              <w:t>手臂下降到位</w:t>
            </w:r>
          </w:p>
        </w:tc>
        <w:tc>
          <w:tcPr>
            <w:tcW w:w="360" w:type="dxa"/>
          </w:tcPr>
          <w:p/>
        </w:tc>
        <w:tc>
          <w:tcPr>
            <w:tcW w:w="720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218" w:type="dxa"/>
          </w:tcPr>
          <w:p>
            <w:r>
              <w:rPr>
                <w:rFonts w:hint="eastAsia"/>
              </w:rPr>
              <w:t>Y1</w:t>
            </w:r>
          </w:p>
        </w:tc>
        <w:tc>
          <w:tcPr>
            <w:tcW w:w="3102" w:type="dxa"/>
          </w:tcPr>
          <w:p>
            <w:r>
              <w:rPr>
                <w:rFonts w:hint="eastAsia"/>
              </w:rPr>
              <w:t>A位置气缸伸出(单电控)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48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X2</w:t>
            </w:r>
          </w:p>
        </w:tc>
        <w:tc>
          <w:tcPr>
            <w:tcW w:w="2340" w:type="dxa"/>
          </w:tcPr>
          <w:p>
            <w:r>
              <w:rPr>
                <w:rFonts w:hint="eastAsia"/>
              </w:rPr>
              <w:t>手臂上升到位</w:t>
            </w:r>
          </w:p>
        </w:tc>
        <w:tc>
          <w:tcPr>
            <w:tcW w:w="360" w:type="dxa"/>
          </w:tcPr>
          <w:p/>
        </w:tc>
        <w:tc>
          <w:tcPr>
            <w:tcW w:w="720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218" w:type="dxa"/>
          </w:tcPr>
          <w:p>
            <w:r>
              <w:rPr>
                <w:rFonts w:hint="eastAsia"/>
              </w:rPr>
              <w:t>Y2</w:t>
            </w:r>
          </w:p>
        </w:tc>
        <w:tc>
          <w:tcPr>
            <w:tcW w:w="3102" w:type="dxa"/>
          </w:tcPr>
          <w:p>
            <w:r>
              <w:rPr>
                <w:rFonts w:hint="eastAsia"/>
              </w:rPr>
              <w:t>B位置气缸伸出(单电控)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48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X3</w:t>
            </w:r>
          </w:p>
        </w:tc>
        <w:tc>
          <w:tcPr>
            <w:tcW w:w="2340" w:type="dxa"/>
          </w:tcPr>
          <w:p>
            <w:r>
              <w:rPr>
                <w:rFonts w:hint="eastAsia"/>
              </w:rPr>
              <w:t>悬臂伸出到位</w:t>
            </w:r>
          </w:p>
        </w:tc>
        <w:tc>
          <w:tcPr>
            <w:tcW w:w="360" w:type="dxa"/>
          </w:tcPr>
          <w:p/>
        </w:tc>
        <w:tc>
          <w:tcPr>
            <w:tcW w:w="720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218" w:type="dxa"/>
          </w:tcPr>
          <w:p>
            <w:r>
              <w:rPr>
                <w:rFonts w:hint="eastAsia"/>
              </w:rPr>
              <w:t>Y3</w:t>
            </w:r>
          </w:p>
        </w:tc>
        <w:tc>
          <w:tcPr>
            <w:tcW w:w="3102" w:type="dxa"/>
          </w:tcPr>
          <w:p>
            <w:r>
              <w:rPr>
                <w:rFonts w:hint="eastAsia"/>
              </w:rPr>
              <w:t>C位置气缸伸出(单电控)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48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X4</w:t>
            </w:r>
          </w:p>
        </w:tc>
        <w:tc>
          <w:tcPr>
            <w:tcW w:w="2340" w:type="dxa"/>
          </w:tcPr>
          <w:p>
            <w:r>
              <w:rPr>
                <w:rFonts w:hint="eastAsia"/>
              </w:rPr>
              <w:t>悬臂缩回到位</w:t>
            </w:r>
          </w:p>
        </w:tc>
        <w:tc>
          <w:tcPr>
            <w:tcW w:w="360" w:type="dxa"/>
          </w:tcPr>
          <w:p/>
        </w:tc>
        <w:tc>
          <w:tcPr>
            <w:tcW w:w="720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218" w:type="dxa"/>
          </w:tcPr>
          <w:p>
            <w:r>
              <w:rPr>
                <w:rFonts w:hint="eastAsia"/>
              </w:rPr>
              <w:t>Y4</w:t>
            </w:r>
          </w:p>
        </w:tc>
        <w:tc>
          <w:tcPr>
            <w:tcW w:w="3102" w:type="dxa"/>
          </w:tcPr>
          <w:p>
            <w:r>
              <w:rPr>
                <w:rFonts w:hint="eastAsia"/>
              </w:rPr>
              <w:t>旋转缸左转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X5</w:t>
            </w:r>
          </w:p>
        </w:tc>
        <w:tc>
          <w:tcPr>
            <w:tcW w:w="2340" w:type="dxa"/>
          </w:tcPr>
          <w:p>
            <w:r>
              <w:rPr>
                <w:rFonts w:hint="eastAsia"/>
              </w:rPr>
              <w:t>旋转缸左到位</w:t>
            </w:r>
          </w:p>
        </w:tc>
        <w:tc>
          <w:tcPr>
            <w:tcW w:w="360" w:type="dxa"/>
          </w:tcPr>
          <w:p/>
        </w:tc>
        <w:tc>
          <w:tcPr>
            <w:tcW w:w="720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218" w:type="dxa"/>
          </w:tcPr>
          <w:p>
            <w:r>
              <w:rPr>
                <w:rFonts w:hint="eastAsia"/>
              </w:rPr>
              <w:t>Y5</w:t>
            </w:r>
          </w:p>
        </w:tc>
        <w:tc>
          <w:tcPr>
            <w:tcW w:w="3102" w:type="dxa"/>
          </w:tcPr>
          <w:p>
            <w:r>
              <w:rPr>
                <w:rFonts w:hint="eastAsia"/>
              </w:rPr>
              <w:t>旋转缸右转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X6</w:t>
            </w:r>
          </w:p>
        </w:tc>
        <w:tc>
          <w:tcPr>
            <w:tcW w:w="2340" w:type="dxa"/>
          </w:tcPr>
          <w:p>
            <w:r>
              <w:rPr>
                <w:rFonts w:hint="eastAsia"/>
              </w:rPr>
              <w:t>旋转缸右到位</w:t>
            </w:r>
          </w:p>
        </w:tc>
        <w:tc>
          <w:tcPr>
            <w:tcW w:w="360" w:type="dxa"/>
          </w:tcPr>
          <w:p/>
        </w:tc>
        <w:tc>
          <w:tcPr>
            <w:tcW w:w="720" w:type="dxa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218" w:type="dxa"/>
          </w:tcPr>
          <w:p>
            <w:r>
              <w:rPr>
                <w:rFonts w:hint="eastAsia"/>
              </w:rPr>
              <w:t>Y6</w:t>
            </w:r>
          </w:p>
        </w:tc>
        <w:tc>
          <w:tcPr>
            <w:tcW w:w="3102" w:type="dxa"/>
          </w:tcPr>
          <w:p>
            <w:r>
              <w:rPr>
                <w:rFonts w:hint="eastAsia"/>
              </w:rPr>
              <w:t>悬臂缩回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48" w:type="dxa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X7</w:t>
            </w:r>
          </w:p>
        </w:tc>
        <w:tc>
          <w:tcPr>
            <w:tcW w:w="2340" w:type="dxa"/>
          </w:tcPr>
          <w:p>
            <w:r>
              <w:rPr>
                <w:rFonts w:hint="eastAsia"/>
              </w:rPr>
              <w:t>F位置光电开关</w:t>
            </w:r>
          </w:p>
        </w:tc>
        <w:tc>
          <w:tcPr>
            <w:tcW w:w="360" w:type="dxa"/>
          </w:tcPr>
          <w:p/>
        </w:tc>
        <w:tc>
          <w:tcPr>
            <w:tcW w:w="720" w:type="dxa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218" w:type="dxa"/>
          </w:tcPr>
          <w:p>
            <w:r>
              <w:rPr>
                <w:rFonts w:hint="eastAsia"/>
              </w:rPr>
              <w:t>Y7</w:t>
            </w:r>
          </w:p>
        </w:tc>
        <w:tc>
          <w:tcPr>
            <w:tcW w:w="3102" w:type="dxa"/>
          </w:tcPr>
          <w:p>
            <w:r>
              <w:rPr>
                <w:rFonts w:hint="eastAsia"/>
              </w:rPr>
              <w:t>悬臂伸出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48" w:type="dxa"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X10</w:t>
            </w:r>
          </w:p>
        </w:tc>
        <w:tc>
          <w:tcPr>
            <w:tcW w:w="2340" w:type="dxa"/>
          </w:tcPr>
          <w:p>
            <w:r>
              <w:rPr>
                <w:rFonts w:hint="eastAsia"/>
              </w:rPr>
              <w:t>E位置伸出到位</w:t>
            </w:r>
          </w:p>
        </w:tc>
        <w:tc>
          <w:tcPr>
            <w:tcW w:w="360" w:type="dxa"/>
          </w:tcPr>
          <w:p/>
        </w:tc>
        <w:tc>
          <w:tcPr>
            <w:tcW w:w="720" w:type="dxa"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1218" w:type="dxa"/>
          </w:tcPr>
          <w:p>
            <w:r>
              <w:rPr>
                <w:rFonts w:hint="eastAsia"/>
              </w:rPr>
              <w:t>Y10</w:t>
            </w:r>
          </w:p>
        </w:tc>
        <w:tc>
          <w:tcPr>
            <w:tcW w:w="3102" w:type="dxa"/>
          </w:tcPr>
          <w:p>
            <w:r>
              <w:rPr>
                <w:rFonts w:hint="eastAsia"/>
              </w:rPr>
              <w:t>手臂下降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48" w:type="dxa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X11</w:t>
            </w:r>
          </w:p>
        </w:tc>
        <w:tc>
          <w:tcPr>
            <w:tcW w:w="2340" w:type="dxa"/>
          </w:tcPr>
          <w:p>
            <w:r>
              <w:rPr>
                <w:rFonts w:hint="eastAsia"/>
              </w:rPr>
              <w:t>E位置缩回到位</w:t>
            </w:r>
          </w:p>
        </w:tc>
        <w:tc>
          <w:tcPr>
            <w:tcW w:w="360" w:type="dxa"/>
          </w:tcPr>
          <w:p/>
        </w:tc>
        <w:tc>
          <w:tcPr>
            <w:tcW w:w="720" w:type="dxa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1218" w:type="dxa"/>
          </w:tcPr>
          <w:p>
            <w:r>
              <w:rPr>
                <w:rFonts w:hint="eastAsia"/>
              </w:rPr>
              <w:t>Y11</w:t>
            </w:r>
          </w:p>
        </w:tc>
        <w:tc>
          <w:tcPr>
            <w:tcW w:w="3102" w:type="dxa"/>
          </w:tcPr>
          <w:p>
            <w:r>
              <w:rPr>
                <w:rFonts w:hint="eastAsia"/>
              </w:rPr>
              <w:t>手臂上升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48" w:type="dxa"/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X12</w:t>
            </w:r>
          </w:p>
        </w:tc>
        <w:tc>
          <w:tcPr>
            <w:tcW w:w="2340" w:type="dxa"/>
          </w:tcPr>
          <w:p>
            <w:r>
              <w:rPr>
                <w:rFonts w:hint="eastAsia"/>
              </w:rPr>
              <w:t>D位置伸出到位</w:t>
            </w:r>
          </w:p>
        </w:tc>
        <w:tc>
          <w:tcPr>
            <w:tcW w:w="360" w:type="dxa"/>
          </w:tcPr>
          <w:p/>
        </w:tc>
        <w:tc>
          <w:tcPr>
            <w:tcW w:w="720" w:type="dxa"/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1218" w:type="dxa"/>
          </w:tcPr>
          <w:p>
            <w:r>
              <w:rPr>
                <w:rFonts w:hint="eastAsia"/>
              </w:rPr>
              <w:t>Y12</w:t>
            </w:r>
          </w:p>
        </w:tc>
        <w:tc>
          <w:tcPr>
            <w:tcW w:w="3102" w:type="dxa"/>
          </w:tcPr>
          <w:p>
            <w:r>
              <w:rPr>
                <w:rFonts w:hint="eastAsia"/>
              </w:rPr>
              <w:t>手指缸夹紧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X13</w:t>
            </w:r>
          </w:p>
        </w:tc>
        <w:tc>
          <w:tcPr>
            <w:tcW w:w="2340" w:type="dxa"/>
          </w:tcPr>
          <w:p>
            <w:r>
              <w:rPr>
                <w:rFonts w:hint="eastAsia"/>
              </w:rPr>
              <w:t>D位置缩回到位</w:t>
            </w:r>
          </w:p>
        </w:tc>
        <w:tc>
          <w:tcPr>
            <w:tcW w:w="360" w:type="dxa"/>
          </w:tcPr>
          <w:p/>
        </w:tc>
        <w:tc>
          <w:tcPr>
            <w:tcW w:w="720" w:type="dxa"/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1218" w:type="dxa"/>
          </w:tcPr>
          <w:p>
            <w:r>
              <w:rPr>
                <w:rFonts w:hint="eastAsia"/>
              </w:rPr>
              <w:t>Y13</w:t>
            </w:r>
          </w:p>
        </w:tc>
        <w:tc>
          <w:tcPr>
            <w:tcW w:w="3102" w:type="dxa"/>
          </w:tcPr>
          <w:p>
            <w:r>
              <w:rPr>
                <w:rFonts w:hint="eastAsia"/>
              </w:rPr>
              <w:t>手指缸松开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48" w:type="dxa"/>
          </w:tcPr>
          <w:p>
            <w:r>
              <w:rPr>
                <w:rFonts w:hint="eastAsia"/>
              </w:rPr>
              <w:t>13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X14</w:t>
            </w:r>
          </w:p>
        </w:tc>
        <w:tc>
          <w:tcPr>
            <w:tcW w:w="2340" w:type="dxa"/>
          </w:tcPr>
          <w:p>
            <w:r>
              <w:rPr>
                <w:rFonts w:hint="eastAsia"/>
              </w:rPr>
              <w:t>C位置伸出到位</w:t>
            </w:r>
          </w:p>
        </w:tc>
        <w:tc>
          <w:tcPr>
            <w:tcW w:w="360" w:type="dxa"/>
          </w:tcPr>
          <w:p/>
        </w:tc>
        <w:tc>
          <w:tcPr>
            <w:tcW w:w="720" w:type="dxa"/>
          </w:tcPr>
          <w:p>
            <w:r>
              <w:rPr>
                <w:rFonts w:hint="eastAsia"/>
              </w:rPr>
              <w:t>13</w:t>
            </w:r>
          </w:p>
        </w:tc>
        <w:tc>
          <w:tcPr>
            <w:tcW w:w="1218" w:type="dxa"/>
          </w:tcPr>
          <w:p>
            <w:r>
              <w:rPr>
                <w:rFonts w:hint="eastAsia"/>
              </w:rPr>
              <w:t>Y14</w:t>
            </w:r>
          </w:p>
        </w:tc>
        <w:tc>
          <w:tcPr>
            <w:tcW w:w="3102" w:type="dxa"/>
          </w:tcPr>
          <w:p>
            <w:r>
              <w:rPr>
                <w:rFonts w:hint="eastAsia"/>
              </w:rPr>
              <w:t>皮带正转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X15</w:t>
            </w:r>
          </w:p>
        </w:tc>
        <w:tc>
          <w:tcPr>
            <w:tcW w:w="2340" w:type="dxa"/>
          </w:tcPr>
          <w:p>
            <w:r>
              <w:rPr>
                <w:rFonts w:hint="eastAsia"/>
              </w:rPr>
              <w:t>C位置缩回到位</w:t>
            </w:r>
          </w:p>
        </w:tc>
        <w:tc>
          <w:tcPr>
            <w:tcW w:w="360" w:type="dxa"/>
          </w:tcPr>
          <w:p/>
        </w:tc>
        <w:tc>
          <w:tcPr>
            <w:tcW w:w="720" w:type="dxa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1218" w:type="dxa"/>
          </w:tcPr>
          <w:p>
            <w:r>
              <w:rPr>
                <w:rFonts w:hint="eastAsia"/>
              </w:rPr>
              <w:t>Y15</w:t>
            </w:r>
          </w:p>
        </w:tc>
        <w:tc>
          <w:tcPr>
            <w:tcW w:w="3102" w:type="dxa"/>
          </w:tcPr>
          <w:p>
            <w:r>
              <w:rPr>
                <w:rFonts w:hint="eastAsia"/>
              </w:rPr>
              <w:t>皮带反转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X16</w:t>
            </w:r>
          </w:p>
        </w:tc>
        <w:tc>
          <w:tcPr>
            <w:tcW w:w="2340" w:type="dxa"/>
          </w:tcPr>
          <w:p>
            <w:r>
              <w:rPr>
                <w:rFonts w:hint="eastAsia"/>
              </w:rPr>
              <w:t>D位置光纤开关</w:t>
            </w:r>
          </w:p>
        </w:tc>
        <w:tc>
          <w:tcPr>
            <w:tcW w:w="360" w:type="dxa"/>
          </w:tcPr>
          <w:p/>
        </w:tc>
        <w:tc>
          <w:tcPr>
            <w:tcW w:w="720" w:type="dxa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1218" w:type="dxa"/>
          </w:tcPr>
          <w:p>
            <w:r>
              <w:rPr>
                <w:rFonts w:hint="eastAsia"/>
              </w:rPr>
              <w:t>Y16</w:t>
            </w:r>
          </w:p>
        </w:tc>
        <w:tc>
          <w:tcPr>
            <w:tcW w:w="3102" w:type="dxa"/>
          </w:tcPr>
          <w:p>
            <w:r>
              <w:rPr>
                <w:rFonts w:hint="eastAsia"/>
              </w:rPr>
              <w:t>皮带高速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X17</w:t>
            </w:r>
          </w:p>
        </w:tc>
        <w:tc>
          <w:tcPr>
            <w:tcW w:w="2340" w:type="dxa"/>
          </w:tcPr>
          <w:p>
            <w:r>
              <w:rPr>
                <w:rFonts w:hint="eastAsia"/>
              </w:rPr>
              <w:t>C位置电感接近开关</w:t>
            </w:r>
          </w:p>
        </w:tc>
        <w:tc>
          <w:tcPr>
            <w:tcW w:w="360" w:type="dxa"/>
          </w:tcPr>
          <w:p/>
        </w:tc>
        <w:tc>
          <w:tcPr>
            <w:tcW w:w="720" w:type="dxa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1218" w:type="dxa"/>
          </w:tcPr>
          <w:p>
            <w:r>
              <w:rPr>
                <w:rFonts w:hint="eastAsia"/>
              </w:rPr>
              <w:t>Y17</w:t>
            </w:r>
          </w:p>
        </w:tc>
        <w:tc>
          <w:tcPr>
            <w:tcW w:w="3102" w:type="dxa"/>
          </w:tcPr>
          <w:p>
            <w:r>
              <w:rPr>
                <w:rFonts w:hint="eastAsia"/>
              </w:rPr>
              <w:t>皮带中速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X20</w:t>
            </w:r>
          </w:p>
        </w:tc>
        <w:tc>
          <w:tcPr>
            <w:tcW w:w="2340" w:type="dxa"/>
          </w:tcPr>
          <w:p>
            <w:r>
              <w:rPr>
                <w:rFonts w:hint="eastAsia"/>
              </w:rPr>
              <w:t>B位置光纤开关</w:t>
            </w:r>
          </w:p>
        </w:tc>
        <w:tc>
          <w:tcPr>
            <w:tcW w:w="360" w:type="dxa"/>
          </w:tcPr>
          <w:p/>
        </w:tc>
        <w:tc>
          <w:tcPr>
            <w:tcW w:w="720" w:type="dxa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1218" w:type="dxa"/>
          </w:tcPr>
          <w:p>
            <w:r>
              <w:rPr>
                <w:rFonts w:hint="eastAsia"/>
              </w:rPr>
              <w:t>Y20</w:t>
            </w:r>
          </w:p>
        </w:tc>
        <w:tc>
          <w:tcPr>
            <w:tcW w:w="3102" w:type="dxa"/>
          </w:tcPr>
          <w:p>
            <w:r>
              <w:rPr>
                <w:rFonts w:hint="eastAsia"/>
              </w:rPr>
              <w:t>皮带低速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X21</w:t>
            </w:r>
          </w:p>
        </w:tc>
        <w:tc>
          <w:tcPr>
            <w:tcW w:w="2340" w:type="dxa"/>
          </w:tcPr>
          <w:p>
            <w:r>
              <w:rPr>
                <w:rFonts w:hint="eastAsia"/>
              </w:rPr>
              <w:t>入料口光电开关</w:t>
            </w:r>
          </w:p>
        </w:tc>
        <w:tc>
          <w:tcPr>
            <w:tcW w:w="360" w:type="dxa"/>
          </w:tcPr>
          <w:p/>
        </w:tc>
        <w:tc>
          <w:tcPr>
            <w:tcW w:w="720" w:type="dxa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1218" w:type="dxa"/>
          </w:tcPr>
          <w:p>
            <w:r>
              <w:rPr>
                <w:rFonts w:hint="eastAsia"/>
              </w:rPr>
              <w:t>Y21</w:t>
            </w:r>
          </w:p>
        </w:tc>
        <w:tc>
          <w:tcPr>
            <w:tcW w:w="3102" w:type="dxa"/>
          </w:tcPr>
          <w:p>
            <w:r>
              <w:rPr>
                <w:rFonts w:hint="eastAsia"/>
              </w:rPr>
              <w:t>HL1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648" w:type="dxa"/>
          </w:tcPr>
          <w:p>
            <w:r>
              <w:rPr>
                <w:rFonts w:hint="eastAsia"/>
              </w:rPr>
              <w:t>19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X22</w:t>
            </w:r>
          </w:p>
        </w:tc>
        <w:tc>
          <w:tcPr>
            <w:tcW w:w="2340" w:type="dxa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SB5</w:t>
            </w:r>
          </w:p>
        </w:tc>
        <w:tc>
          <w:tcPr>
            <w:tcW w:w="360" w:type="dxa"/>
          </w:tcPr>
          <w:p/>
        </w:tc>
        <w:tc>
          <w:tcPr>
            <w:tcW w:w="720" w:type="dxa"/>
          </w:tcPr>
          <w:p>
            <w:r>
              <w:rPr>
                <w:rFonts w:hint="eastAsia"/>
              </w:rPr>
              <w:t>19</w:t>
            </w:r>
          </w:p>
        </w:tc>
        <w:tc>
          <w:tcPr>
            <w:tcW w:w="1218" w:type="dxa"/>
          </w:tcPr>
          <w:p>
            <w:r>
              <w:rPr>
                <w:rFonts w:hint="eastAsia"/>
              </w:rPr>
              <w:t>Y22</w:t>
            </w:r>
          </w:p>
        </w:tc>
        <w:tc>
          <w:tcPr>
            <w:tcW w:w="3102" w:type="dxa"/>
          </w:tcPr>
          <w:p>
            <w:r>
              <w:rPr>
                <w:rFonts w:hint="eastAsia"/>
              </w:rPr>
              <w:t>HL2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48" w:type="dxa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X23</w:t>
            </w:r>
          </w:p>
        </w:tc>
        <w:tc>
          <w:tcPr>
            <w:tcW w:w="2340" w:type="dxa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SA1</w:t>
            </w:r>
          </w:p>
        </w:tc>
        <w:tc>
          <w:tcPr>
            <w:tcW w:w="360" w:type="dxa"/>
          </w:tcPr>
          <w:p/>
        </w:tc>
        <w:tc>
          <w:tcPr>
            <w:tcW w:w="720" w:type="dxa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1218" w:type="dxa"/>
          </w:tcPr>
          <w:p>
            <w:r>
              <w:rPr>
                <w:rFonts w:hint="eastAsia"/>
              </w:rPr>
              <w:t>Y23</w:t>
            </w:r>
          </w:p>
        </w:tc>
        <w:tc>
          <w:tcPr>
            <w:tcW w:w="3102" w:type="dxa"/>
          </w:tcPr>
          <w:p>
            <w:r>
              <w:rPr>
                <w:rFonts w:hint="eastAsia"/>
              </w:rPr>
              <w:t>红色警示灯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>
            <w:r>
              <w:rPr>
                <w:rFonts w:hint="eastAsia"/>
              </w:rPr>
              <w:t>21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X24</w:t>
            </w:r>
          </w:p>
        </w:tc>
        <w:tc>
          <w:tcPr>
            <w:tcW w:w="2340" w:type="dxa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SA2</w:t>
            </w:r>
          </w:p>
        </w:tc>
        <w:tc>
          <w:tcPr>
            <w:tcW w:w="360" w:type="dxa"/>
          </w:tcPr>
          <w:p/>
        </w:tc>
        <w:tc>
          <w:tcPr>
            <w:tcW w:w="720" w:type="dxa"/>
          </w:tcPr>
          <w:p>
            <w:r>
              <w:rPr>
                <w:rFonts w:hint="eastAsia"/>
              </w:rPr>
              <w:t>21</w:t>
            </w:r>
          </w:p>
        </w:tc>
        <w:tc>
          <w:tcPr>
            <w:tcW w:w="1218" w:type="dxa"/>
          </w:tcPr>
          <w:p>
            <w:r>
              <w:rPr>
                <w:rFonts w:hint="eastAsia"/>
              </w:rPr>
              <w:t>Y24</w:t>
            </w:r>
          </w:p>
        </w:tc>
        <w:tc>
          <w:tcPr>
            <w:tcW w:w="3102" w:type="dxa"/>
          </w:tcPr>
          <w:p>
            <w:r>
              <w:rPr>
                <w:rFonts w:hint="eastAsia"/>
              </w:rPr>
              <w:t>绿色警示灯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>
            <w:r>
              <w:rPr>
                <w:rFonts w:hint="eastAsia"/>
              </w:rPr>
              <w:t>22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X25</w:t>
            </w:r>
          </w:p>
        </w:tc>
        <w:tc>
          <w:tcPr>
            <w:tcW w:w="2340" w:type="dxa"/>
          </w:tcPr>
          <w:p/>
        </w:tc>
        <w:tc>
          <w:tcPr>
            <w:tcW w:w="360" w:type="dxa"/>
          </w:tcPr>
          <w:p/>
        </w:tc>
        <w:tc>
          <w:tcPr>
            <w:tcW w:w="720" w:type="dxa"/>
          </w:tcPr>
          <w:p>
            <w:r>
              <w:rPr>
                <w:rFonts w:hint="eastAsia"/>
              </w:rPr>
              <w:t>22</w:t>
            </w:r>
          </w:p>
        </w:tc>
        <w:tc>
          <w:tcPr>
            <w:tcW w:w="1218" w:type="dxa"/>
          </w:tcPr>
          <w:p>
            <w:r>
              <w:rPr>
                <w:rFonts w:hint="eastAsia"/>
              </w:rPr>
              <w:t>Y25</w:t>
            </w:r>
          </w:p>
        </w:tc>
        <w:tc>
          <w:tcPr>
            <w:tcW w:w="3102" w:type="dxa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蜂鸣器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48" w:type="dxa"/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X26</w:t>
            </w:r>
          </w:p>
        </w:tc>
        <w:tc>
          <w:tcPr>
            <w:tcW w:w="2340" w:type="dxa"/>
          </w:tcPr>
          <w:p/>
        </w:tc>
        <w:tc>
          <w:tcPr>
            <w:tcW w:w="360" w:type="dxa"/>
          </w:tcPr>
          <w:p/>
        </w:tc>
        <w:tc>
          <w:tcPr>
            <w:tcW w:w="720" w:type="dxa"/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1218" w:type="dxa"/>
          </w:tcPr>
          <w:p>
            <w:r>
              <w:rPr>
                <w:rFonts w:hint="eastAsia"/>
              </w:rPr>
              <w:t>Y26</w:t>
            </w:r>
          </w:p>
        </w:tc>
        <w:tc>
          <w:tcPr>
            <w:tcW w:w="3102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48" w:type="dxa"/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1080" w:type="dxa"/>
          </w:tcPr>
          <w:p>
            <w:r>
              <w:rPr>
                <w:rFonts w:hint="eastAsia"/>
              </w:rPr>
              <w:t>X27</w:t>
            </w:r>
          </w:p>
        </w:tc>
        <w:tc>
          <w:tcPr>
            <w:tcW w:w="2340" w:type="dxa"/>
          </w:tcPr>
          <w:p/>
        </w:tc>
        <w:tc>
          <w:tcPr>
            <w:tcW w:w="360" w:type="dxa"/>
          </w:tcPr>
          <w:p/>
        </w:tc>
        <w:tc>
          <w:tcPr>
            <w:tcW w:w="720" w:type="dxa"/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1218" w:type="dxa"/>
          </w:tcPr>
          <w:p>
            <w:r>
              <w:rPr>
                <w:rFonts w:hint="eastAsia"/>
              </w:rPr>
              <w:t>Y27</w:t>
            </w:r>
          </w:p>
        </w:tc>
        <w:tc>
          <w:tcPr>
            <w:tcW w:w="3102" w:type="dxa"/>
          </w:tcPr>
          <w:p/>
        </w:tc>
      </w:tr>
    </w:tbl>
    <w:p>
      <w:pPr>
        <w:ind w:firstLine="843" w:firstLineChars="400"/>
        <w:rPr>
          <w:rFonts w:eastAsia="仿宋_GB2312"/>
          <w:b/>
          <w:szCs w:val="21"/>
        </w:rPr>
      </w:pPr>
      <w:r>
        <w:rPr>
          <w:rFonts w:hint="eastAsia" w:eastAsia="仿宋_GB2312"/>
          <w:b/>
          <w:szCs w:val="21"/>
        </w:rPr>
        <w:t>四、根据你画出的电气控制原理图，连接</w:t>
      </w:r>
      <w:r>
        <w:rPr>
          <w:rFonts w:eastAsia="仿宋_GB2312"/>
          <w:b/>
          <w:szCs w:val="21"/>
        </w:rPr>
        <w:t>××生产设备</w:t>
      </w:r>
      <w:r>
        <w:rPr>
          <w:rFonts w:hint="eastAsia" w:eastAsia="仿宋_GB2312"/>
          <w:b/>
          <w:szCs w:val="21"/>
        </w:rPr>
        <w:t>的控制电路。</w:t>
      </w:r>
    </w:p>
    <w:p>
      <w:pPr>
        <w:ind w:firstLine="420" w:firstLineChars="200"/>
        <w:rPr>
          <w:rFonts w:eastAsia="仿宋_GB2312"/>
          <w:szCs w:val="21"/>
        </w:rPr>
      </w:pPr>
      <w:r>
        <w:rPr>
          <w:rFonts w:hint="eastAsia" w:eastAsia="仿宋_GB2312"/>
          <w:szCs w:val="21"/>
        </w:rPr>
        <w:t>要求：1. 凡是你连接的导线，必须套上写有编号的编号管。</w:t>
      </w:r>
    </w:p>
    <w:p>
      <w:pPr>
        <w:ind w:firstLine="420" w:firstLineChars="200"/>
        <w:rPr>
          <w:rFonts w:eastAsia="仿宋_GB2312"/>
          <w:szCs w:val="21"/>
        </w:rPr>
      </w:pPr>
      <w:r>
        <w:rPr>
          <w:rFonts w:hint="eastAsia" w:eastAsia="仿宋_GB2312"/>
          <w:szCs w:val="21"/>
        </w:rPr>
        <w:t xml:space="preserve">      2. 工作台上各传感器、电磁阀控制线圈、直流电动机、警示灯的连接线，必须放入线槽内；为减小对控制信号的干扰，工作台上交流电动机的连接线不能放入线槽。</w:t>
      </w:r>
    </w:p>
    <w:p>
      <w:pPr>
        <w:rPr>
          <w:rFonts w:eastAsia="仿宋_GB2312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 xml:space="preserve">      注意</w:t>
      </w:r>
      <w:r>
        <w:rPr>
          <w:rFonts w:hint="eastAsia" w:eastAsia="仿宋_GB2312"/>
          <w:szCs w:val="21"/>
        </w:rPr>
        <w:t>：在使用计算机编写程序时，请你随时保存已编写好的程序，保存的路径为D盘，文件夹名以工位号命名，保存的文件名为工位号+A</w:t>
      </w:r>
    </w:p>
    <w:p>
      <w:pPr>
        <w:rPr>
          <w:rFonts w:eastAsia="仿宋_GB2312"/>
          <w:b/>
          <w:bCs/>
          <w:szCs w:val="21"/>
        </w:rPr>
      </w:pPr>
      <w:r>
        <w:rPr>
          <w:rFonts w:hint="eastAsia" w:eastAsia="仿宋_GB2312"/>
          <w:szCs w:val="21"/>
        </w:rPr>
        <w:t xml:space="preserve">        </w:t>
      </w:r>
      <w:r>
        <w:rPr>
          <w:rFonts w:hint="eastAsia" w:eastAsia="仿宋_GB2312"/>
          <w:b/>
          <w:bCs/>
          <w:szCs w:val="21"/>
        </w:rPr>
        <w:t>五、请你调整传感器的位置或灵敏度，调整机械零件的位置，完成设备的整体调试，使该设备能正常工作，完成物件的加工，分拣和组合。</w:t>
      </w:r>
    </w:p>
    <w:p>
      <w:pPr>
        <w:rPr>
          <w:rFonts w:eastAsia="仿宋_GB2312"/>
          <w:b/>
          <w:bCs/>
          <w:szCs w:val="21"/>
        </w:rPr>
      </w:pPr>
      <w:r>
        <w:rPr>
          <w:rFonts w:hint="eastAsia" w:eastAsia="仿宋_GB2312"/>
          <w:b/>
          <w:bCs/>
          <w:szCs w:val="21"/>
        </w:rPr>
        <w:t xml:space="preserve">        六、请你按触摸屏界面制作和监控要求的说明，制作触摸屏的4个界面，设置相关参数，实现触摸屏对分拣设备的监控。</w:t>
      </w:r>
    </w:p>
    <w:p>
      <w:pPr>
        <w:rPr>
          <w:rFonts w:ascii="黑体" w:eastAsia="黑体"/>
          <w:i/>
          <w:sz w:val="44"/>
          <w:szCs w:val="44"/>
          <w:shd w:val="pct10" w:color="auto" w:fill="FFFFFF"/>
        </w:rPr>
      </w:pPr>
      <w:r>
        <w:rPr>
          <w:rFonts w:hint="eastAsia" w:ascii="黑体" w:eastAsia="黑体"/>
          <w:i/>
          <w:sz w:val="44"/>
          <w:szCs w:val="44"/>
          <w:shd w:val="pct10" w:color="auto" w:fill="FFFFFF"/>
        </w:rPr>
        <w:t xml:space="preserve">××生产设备及其调试要求 </w:t>
      </w:r>
    </w:p>
    <w:p>
      <w:pPr>
        <w:ind w:firstLine="420" w:firstLineChars="200"/>
        <w:rPr>
          <w:rFonts w:eastAsia="仿宋_GB2312"/>
          <w:szCs w:val="21"/>
        </w:rPr>
      </w:pPr>
      <w:r>
        <w:rPr>
          <w:rFonts w:eastAsia="仿宋_GB2312"/>
          <w:szCs w:val="21"/>
        </w:rPr>
        <w:t>××生产设备</w:t>
      </w:r>
      <w:r>
        <w:rPr>
          <w:rFonts w:hint="eastAsia" w:eastAsia="仿宋_GB2312"/>
          <w:szCs w:val="21"/>
        </w:rPr>
        <w:t>部分部件的名称和位置如图1所示</w:t>
      </w:r>
    </w:p>
    <w:p>
      <w:pPr>
        <w:spacing w:line="380" w:lineRule="exact"/>
        <w:ind w:firstLine="420" w:firstLineChars="200"/>
        <w:rPr>
          <w:rFonts w:eastAsia="仿宋_GB2312"/>
          <w:szCs w:val="21"/>
        </w:rPr>
      </w:pPr>
      <w:r>
        <w:rPr>
          <w:rFonts w:eastAsia="仿宋_GB2312"/>
          <w:szCs w:val="21"/>
        </w:rPr>
        <w:t>××</w:t>
      </w:r>
      <w:r>
        <w:rPr>
          <w:rFonts w:hint="eastAsia" w:eastAsia="仿宋_GB2312"/>
          <w:szCs w:val="21"/>
        </w:rPr>
        <w:t>生产线生产金属圆柱形和塑料形两种元件，该生产线的分拣设备的任务是将金属元件，白色塑料元件和黑色塑料元件进行加工，组合，分拣。</w:t>
      </w:r>
    </w:p>
    <w:p>
      <w:pPr>
        <w:spacing w:line="380" w:lineRule="exact"/>
        <w:rPr>
          <w:rFonts w:eastAsia="仿宋_GB2312"/>
          <w:b/>
          <w:szCs w:val="21"/>
        </w:rPr>
      </w:pPr>
      <w:r>
        <w:rPr>
          <w:rFonts w:hint="eastAsia" w:eastAsia="仿宋_GB2312"/>
          <w:b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125730</wp:posOffset>
            </wp:positionV>
            <wp:extent cx="6063615" cy="2987675"/>
            <wp:effectExtent l="19050" t="0" r="0" b="0"/>
            <wp:wrapSquare wrapText="bothSides"/>
            <wp:docPr id="10" name="图片 9" descr="捕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捕获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63615" cy="298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仿宋_GB2312"/>
          <w:b/>
          <w:szCs w:val="21"/>
        </w:rPr>
        <w:tab/>
      </w:r>
    </w:p>
    <w:p>
      <w:pPr>
        <w:spacing w:line="380" w:lineRule="exact"/>
        <w:rPr>
          <w:rFonts w:eastAsia="仿宋_GB2312"/>
          <w:b/>
          <w:szCs w:val="21"/>
        </w:rPr>
      </w:pPr>
      <w:r>
        <w:rPr>
          <w:rFonts w:hint="eastAsia" w:eastAsia="仿宋_GB2312"/>
          <w:b/>
          <w:szCs w:val="21"/>
        </w:rPr>
        <w:t>一、部件的初始位置</w:t>
      </w:r>
    </w:p>
    <w:p>
      <w:pPr>
        <w:spacing w:line="380" w:lineRule="exact"/>
        <w:ind w:firstLine="420" w:firstLineChars="200"/>
        <w:rPr>
          <w:rFonts w:eastAsia="仿宋_GB2312"/>
          <w:szCs w:val="21"/>
        </w:rPr>
      </w:pPr>
      <w:r>
        <w:rPr>
          <w:rFonts w:hint="eastAsia" w:eastAsia="仿宋_GB2312"/>
          <w:szCs w:val="21"/>
        </w:rPr>
        <w:t>启动前，设备的运动部件必须在规定的位置，这些位置称作初始位置，有关部件的初始位置是：机械手的位置靠在右限止位置，手臂气缸的活塞杆缩回，悬臂气缸缩回，手指松开，位置A ,B, C 的气缸活塞杆缩回，处理盘，皮带输送机的拖动电动机不转动。</w:t>
      </w:r>
    </w:p>
    <w:p>
      <w:pPr>
        <w:spacing w:line="380" w:lineRule="exact"/>
        <w:ind w:firstLine="420" w:firstLineChars="200"/>
        <w:rPr>
          <w:rFonts w:hint="eastAsia" w:eastAsia="仿宋_GB2312"/>
          <w:szCs w:val="21"/>
        </w:rPr>
      </w:pPr>
      <w:r>
        <w:rPr>
          <w:rFonts w:hint="eastAsia" w:eastAsia="仿宋_GB2312"/>
          <w:szCs w:val="21"/>
        </w:rPr>
        <w:t>初次上电（设备前次断电处于非运行状态）时，若上述部件在初始位置，绿色警示灯闪亮。表示系统准备好，等待设备启动，若上述部件不在初始位置，红色警示灯闪亮，系统应自动执行复位操作进行复位，其操作步骤请自行确定。</w:t>
      </w:r>
    </w:p>
    <w:p>
      <w:pPr>
        <w:spacing w:line="380" w:lineRule="exact"/>
        <w:ind w:firstLine="422" w:firstLineChars="200"/>
        <w:rPr>
          <w:rFonts w:eastAsia="仿宋_GB2312"/>
          <w:b/>
          <w:szCs w:val="21"/>
        </w:rPr>
      </w:pPr>
      <w:r>
        <w:rPr>
          <w:rFonts w:hint="eastAsia" w:eastAsia="仿宋_GB2312"/>
          <w:b/>
          <w:szCs w:val="21"/>
        </w:rPr>
        <w:t>二、密码设定</w:t>
      </w:r>
    </w:p>
    <w:p>
      <w:pPr>
        <w:spacing w:line="380" w:lineRule="exact"/>
        <w:ind w:firstLine="420" w:firstLineChars="200"/>
        <w:rPr>
          <w:rFonts w:hint="eastAsia" w:eastAsia="仿宋_GB2312"/>
          <w:szCs w:val="21"/>
        </w:rPr>
      </w:pPr>
      <w:r>
        <w:rPr>
          <w:rFonts w:hint="eastAsia" w:eastAsia="仿宋_GB2312"/>
          <w:szCs w:val="21"/>
        </w:rPr>
        <w:t>开机后，触摸屏进入第一界面。如图2所示。可以在身份选择框选择登录身份。本设备设立“操作员”“管理员”两种身份。操作员的密码为“</w:t>
      </w:r>
      <w:r>
        <w:rPr>
          <w:rFonts w:hint="eastAsia" w:eastAsia="仿宋_GB2312"/>
          <w:szCs w:val="21"/>
          <w:lang w:val="en-US" w:eastAsia="zh-CN"/>
        </w:rPr>
        <w:t>JNDS</w:t>
      </w:r>
      <w:r>
        <w:rPr>
          <w:rFonts w:hint="eastAsia" w:eastAsia="仿宋_GB2312"/>
          <w:szCs w:val="21"/>
        </w:rPr>
        <w:t>123”管理员的密码为“</w:t>
      </w:r>
      <w:r>
        <w:rPr>
          <w:rFonts w:hint="eastAsia" w:eastAsia="仿宋_GB2312"/>
          <w:szCs w:val="21"/>
          <w:lang w:val="en-US" w:eastAsia="zh-CN"/>
        </w:rPr>
        <w:t>8888</w:t>
      </w:r>
      <w:r>
        <w:rPr>
          <w:rFonts w:hint="eastAsia" w:eastAsia="仿宋_GB2312"/>
          <w:szCs w:val="21"/>
        </w:rPr>
        <w:t>”在选择对应身份后，在密码框输入对应密码，如果输入错误，则提示“密码错误，请重新输入”如果以操作员身份登录，输入密码正确，则在触摸屏下方显示</w:t>
      </w:r>
      <w:r>
        <w:rPr>
          <w:rFonts w:hint="eastAsia" w:eastAsia="仿宋_GB2312"/>
          <w:szCs w:val="21"/>
          <w:shd w:val="pct10" w:color="auto" w:fill="FFFFFF"/>
        </w:rPr>
        <w:t>调试</w:t>
      </w:r>
      <w:r>
        <w:rPr>
          <w:rFonts w:hint="eastAsia" w:eastAsia="仿宋_GB2312"/>
          <w:szCs w:val="21"/>
        </w:rPr>
        <w:t>，如果以管理员身份登录，输入密码正确，则在触摸下方显示</w:t>
      </w:r>
      <w:r>
        <w:rPr>
          <w:rFonts w:hint="eastAsia" w:eastAsia="仿宋_GB2312"/>
          <w:szCs w:val="21"/>
          <w:shd w:val="pct10" w:color="auto" w:fill="FFFFFF"/>
        </w:rPr>
        <w:t>调试</w:t>
      </w:r>
      <w:r>
        <w:rPr>
          <w:rFonts w:hint="eastAsia" w:eastAsia="仿宋_GB2312"/>
          <w:szCs w:val="21"/>
        </w:rPr>
        <w:t>和</w:t>
      </w:r>
      <w:r>
        <w:rPr>
          <w:rFonts w:hint="eastAsia" w:eastAsia="仿宋_GB2312"/>
          <w:szCs w:val="21"/>
          <w:shd w:val="clear" w:color="FFFFFF" w:fill="D9D9D9"/>
        </w:rPr>
        <w:t>查询，</w:t>
      </w:r>
      <w:r>
        <w:rPr>
          <w:rFonts w:hint="eastAsia" w:eastAsia="仿宋_GB2312"/>
          <w:szCs w:val="21"/>
        </w:rPr>
        <w:t>触摸</w:t>
      </w:r>
      <w:r>
        <w:rPr>
          <w:rFonts w:hint="eastAsia" w:eastAsia="仿宋_GB2312"/>
          <w:szCs w:val="21"/>
          <w:shd w:val="clear" w:color="FFFFFF" w:fill="D9D9D9"/>
        </w:rPr>
        <w:t>调试</w:t>
      </w:r>
      <w:r>
        <w:rPr>
          <w:rFonts w:hint="eastAsia" w:eastAsia="仿宋_GB2312"/>
          <w:szCs w:val="21"/>
        </w:rPr>
        <w:t>则进入调试界面，如图3所示。</w:t>
      </w:r>
    </w:p>
    <w:p>
      <w:pPr>
        <w:spacing w:line="380" w:lineRule="exact"/>
        <w:ind w:firstLine="420" w:firstLineChars="200"/>
        <w:rPr>
          <w:rFonts w:hint="eastAsia" w:eastAsia="仿宋_GB2312"/>
          <w:szCs w:val="21"/>
        </w:rPr>
      </w:pPr>
    </w:p>
    <w:p>
      <w:pPr>
        <w:spacing w:line="380" w:lineRule="exact"/>
        <w:ind w:firstLine="420" w:firstLineChars="200"/>
        <w:rPr>
          <w:rFonts w:hint="eastAsia" w:eastAsia="仿宋_GB2312"/>
          <w:szCs w:val="21"/>
        </w:rPr>
      </w:pPr>
    </w:p>
    <w:p>
      <w:pPr>
        <w:spacing w:line="380" w:lineRule="exact"/>
        <w:ind w:firstLine="420" w:firstLineChars="200"/>
        <w:rPr>
          <w:rFonts w:hint="eastAsia" w:eastAsia="仿宋_GB2312"/>
          <w:szCs w:val="21"/>
        </w:rPr>
      </w:pPr>
      <w:r>
        <w:rPr>
          <w:rFonts w:hint="eastAsia" w:eastAsia="仿宋_GB2312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280670</wp:posOffset>
            </wp:positionH>
            <wp:positionV relativeFrom="paragraph">
              <wp:posOffset>55245</wp:posOffset>
            </wp:positionV>
            <wp:extent cx="2443480" cy="1901825"/>
            <wp:effectExtent l="0" t="0" r="13970" b="3175"/>
            <wp:wrapNone/>
            <wp:docPr id="11" name="图片 6" descr="C:\Users\Administrator\Desktop\登入界面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 descr="C:\Users\Administrator\Desktop\登入界面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43480" cy="190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eastAsia="仿宋_GB2312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3148330</wp:posOffset>
            </wp:positionH>
            <wp:positionV relativeFrom="paragraph">
              <wp:posOffset>50165</wp:posOffset>
            </wp:positionV>
            <wp:extent cx="2521585" cy="1903095"/>
            <wp:effectExtent l="0" t="0" r="12065" b="1905"/>
            <wp:wrapSquare wrapText="bothSides"/>
            <wp:docPr id="12" name="图片 7" descr="C:\Users\Administrator\Desktop\调试界面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 descr="C:\Users\Administrator\Desktop\调试界面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1585" cy="1903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380" w:lineRule="exact"/>
        <w:ind w:firstLine="420" w:firstLineChars="200"/>
        <w:rPr>
          <w:rFonts w:hint="eastAsia" w:eastAsia="仿宋_GB2312"/>
          <w:szCs w:val="21"/>
        </w:rPr>
      </w:pPr>
    </w:p>
    <w:p>
      <w:pPr>
        <w:spacing w:line="360" w:lineRule="auto"/>
        <w:ind w:firstLine="403" w:firstLineChars="192"/>
        <w:rPr>
          <w:rFonts w:hint="eastAsia" w:eastAsia="仿宋_GB2312"/>
          <w:szCs w:val="21"/>
        </w:rPr>
      </w:pPr>
    </w:p>
    <w:p>
      <w:pPr>
        <w:spacing w:line="360" w:lineRule="auto"/>
        <w:ind w:firstLine="403" w:firstLineChars="192"/>
        <w:rPr>
          <w:rFonts w:hint="eastAsia" w:eastAsia="仿宋_GB2312"/>
          <w:szCs w:val="21"/>
        </w:rPr>
      </w:pPr>
    </w:p>
    <w:p>
      <w:pPr>
        <w:spacing w:line="360" w:lineRule="auto"/>
        <w:ind w:firstLine="403" w:firstLineChars="192"/>
        <w:rPr>
          <w:rFonts w:hint="eastAsia" w:eastAsia="仿宋_GB2312"/>
          <w:szCs w:val="21"/>
        </w:rPr>
      </w:pPr>
    </w:p>
    <w:p>
      <w:pPr>
        <w:spacing w:line="360" w:lineRule="auto"/>
        <w:rPr>
          <w:rFonts w:hint="eastAsia" w:eastAsia="仿宋_GB2312"/>
          <w:szCs w:val="21"/>
        </w:rPr>
      </w:pPr>
    </w:p>
    <w:p>
      <w:pPr>
        <w:spacing w:line="360" w:lineRule="auto"/>
        <w:rPr>
          <w:rFonts w:hint="eastAsia" w:eastAsia="仿宋_GB2312"/>
          <w:szCs w:val="21"/>
        </w:rPr>
      </w:pPr>
    </w:p>
    <w:p>
      <w:pPr>
        <w:spacing w:line="360" w:lineRule="auto"/>
        <w:ind w:firstLine="2100" w:firstLineChars="1000"/>
        <w:rPr>
          <w:rFonts w:hint="eastAsia" w:eastAsia="仿宋_GB2312"/>
          <w:szCs w:val="21"/>
          <w:lang w:val="en-US" w:eastAsia="zh-CN"/>
        </w:rPr>
      </w:pPr>
      <w:r>
        <w:rPr>
          <w:rFonts w:hint="eastAsia" w:eastAsia="仿宋_GB2312"/>
          <w:szCs w:val="21"/>
        </w:rPr>
        <w:t>图2</w:t>
      </w:r>
      <w:r>
        <w:rPr>
          <w:rFonts w:hint="eastAsia" w:eastAsia="仿宋_GB2312"/>
          <w:szCs w:val="21"/>
          <w:lang w:val="en-US" w:eastAsia="zh-CN"/>
        </w:rPr>
        <w:t xml:space="preserve">                                          图3</w:t>
      </w:r>
    </w:p>
    <w:p>
      <w:pPr>
        <w:spacing w:line="380" w:lineRule="exact"/>
        <w:rPr>
          <w:rFonts w:hint="eastAsia" w:eastAsia="仿宋_GB2312"/>
          <w:szCs w:val="21"/>
          <w:lang w:val="en-US" w:eastAsia="zh-CN"/>
        </w:rPr>
      </w:pPr>
      <w:r>
        <w:rPr>
          <w:rFonts w:hint="eastAsia" w:eastAsia="仿宋_GB2312"/>
          <w:b/>
          <w:szCs w:val="21"/>
        </w:rPr>
        <w:t>三、调试模式</w:t>
      </w:r>
    </w:p>
    <w:p>
      <w:pPr>
        <w:spacing w:line="360" w:lineRule="auto"/>
        <w:ind w:firstLine="403" w:firstLineChars="192"/>
        <w:rPr>
          <w:rFonts w:hint="eastAsia" w:eastAsia="仿宋_GB2312"/>
          <w:szCs w:val="21"/>
        </w:rPr>
      </w:pPr>
      <w:r>
        <w:rPr>
          <w:rFonts w:hint="eastAsia" w:eastAsia="仿宋_GB2312"/>
          <w:szCs w:val="21"/>
        </w:rPr>
        <w:t>将转换开关SA1、SA2转换旋钮在左位置时按下启动按钮</w:t>
      </w:r>
      <w:r>
        <w:rPr>
          <w:rFonts w:eastAsia="仿宋_GB2312"/>
          <w:szCs w:val="21"/>
        </w:rPr>
        <w:t>SB5</w:t>
      </w:r>
      <w:r>
        <w:rPr>
          <w:rFonts w:hint="eastAsia" w:eastAsia="仿宋_GB2312"/>
          <w:szCs w:val="21"/>
        </w:rPr>
        <w:t>，</w:t>
      </w:r>
      <w:r>
        <w:rPr>
          <w:rFonts w:eastAsia="仿宋_GB2312"/>
          <w:color w:val="000000"/>
          <w:szCs w:val="21"/>
        </w:rPr>
        <w:t>则设备进入自动检测过程</w:t>
      </w:r>
      <w:r>
        <w:rPr>
          <w:rFonts w:hint="eastAsia" w:eastAsia="仿宋_GB2312"/>
          <w:color w:val="000000"/>
          <w:szCs w:val="21"/>
        </w:rPr>
        <w:t>，</w:t>
      </w:r>
      <w:r>
        <w:rPr>
          <w:rFonts w:hint="eastAsia" w:eastAsia="仿宋_GB2312"/>
          <w:szCs w:val="21"/>
        </w:rPr>
        <w:t>红色警示灯亮</w:t>
      </w:r>
      <w:r>
        <w:rPr>
          <w:rFonts w:hint="eastAsia" w:eastAsia="仿宋_GB2312"/>
          <w:color w:val="000000"/>
          <w:szCs w:val="21"/>
        </w:rPr>
        <w:t>。</w:t>
      </w:r>
      <w:r>
        <w:rPr>
          <w:rFonts w:eastAsia="仿宋_GB2312"/>
          <w:color w:val="000000"/>
          <w:szCs w:val="21"/>
        </w:rPr>
        <w:t>设备自动检测的各相关部件的动作是：气动机械手自动完成悬臂伸出→</w:t>
      </w:r>
      <w:r>
        <w:rPr>
          <w:rFonts w:hint="eastAsia" w:eastAsia="仿宋_GB2312"/>
          <w:color w:val="000000"/>
          <w:szCs w:val="21"/>
        </w:rPr>
        <w:t>缩</w:t>
      </w:r>
      <w:r>
        <w:rPr>
          <w:rFonts w:eastAsia="仿宋_GB2312"/>
          <w:color w:val="000000"/>
          <w:szCs w:val="21"/>
        </w:rPr>
        <w:t>回→手臂下降→上升→</w:t>
      </w:r>
      <w:r>
        <w:rPr>
          <w:rFonts w:hint="eastAsia" w:eastAsia="仿宋_GB2312"/>
          <w:color w:val="000000"/>
          <w:szCs w:val="21"/>
        </w:rPr>
        <w:t>气手指</w:t>
      </w:r>
      <w:r>
        <w:rPr>
          <w:rFonts w:eastAsia="仿宋_GB2312"/>
          <w:color w:val="000000"/>
          <w:szCs w:val="21"/>
        </w:rPr>
        <w:t>夹紧→</w:t>
      </w:r>
      <w:r>
        <w:rPr>
          <w:rFonts w:hint="eastAsia" w:eastAsia="仿宋_GB2312"/>
          <w:color w:val="000000"/>
          <w:szCs w:val="21"/>
        </w:rPr>
        <w:t>气手指</w:t>
      </w:r>
      <w:r>
        <w:rPr>
          <w:rFonts w:eastAsia="仿宋_GB2312"/>
          <w:color w:val="000000"/>
          <w:szCs w:val="21"/>
        </w:rPr>
        <w:t>松开→机械手右摆→</w:t>
      </w:r>
      <w:r>
        <w:rPr>
          <w:rFonts w:hint="eastAsia" w:eastAsia="仿宋_GB2312"/>
          <w:color w:val="000000"/>
          <w:szCs w:val="21"/>
        </w:rPr>
        <w:t>机械手</w:t>
      </w:r>
      <w:r>
        <w:rPr>
          <w:rFonts w:eastAsia="仿宋_GB2312"/>
          <w:color w:val="000000"/>
          <w:szCs w:val="21"/>
        </w:rPr>
        <w:t>左摆等自动回到初始位置停止。机械手完成自动检测后，输送带先以低速</w:t>
      </w:r>
      <w:r>
        <w:rPr>
          <w:rFonts w:eastAsia="仿宋_GB2312"/>
          <w:szCs w:val="21"/>
        </w:rPr>
        <w:t>（三相电动机运行频率</w:t>
      </w:r>
      <w:r>
        <w:rPr>
          <w:rFonts w:hint="eastAsia" w:eastAsia="仿宋_GB2312"/>
          <w:szCs w:val="21"/>
        </w:rPr>
        <w:t xml:space="preserve">10 </w:t>
      </w:r>
      <w:r>
        <w:rPr>
          <w:rFonts w:eastAsia="仿宋_GB2312"/>
          <w:szCs w:val="21"/>
        </w:rPr>
        <w:t>Hz）</w:t>
      </w:r>
      <w:r>
        <w:rPr>
          <w:rFonts w:hint="eastAsia" w:eastAsia="仿宋_GB2312"/>
          <w:szCs w:val="21"/>
        </w:rPr>
        <w:t>从左向右正转</w:t>
      </w:r>
      <w:r>
        <w:rPr>
          <w:rFonts w:eastAsia="仿宋_GB2312"/>
          <w:color w:val="000000"/>
          <w:szCs w:val="21"/>
        </w:rPr>
        <w:t>运行</w:t>
      </w:r>
      <w:r>
        <w:rPr>
          <w:rFonts w:eastAsia="仿宋_GB2312"/>
          <w:szCs w:val="21"/>
        </w:rPr>
        <w:t>5</w:t>
      </w:r>
      <w:r>
        <w:rPr>
          <w:rFonts w:hint="eastAsia" w:eastAsia="仿宋_GB2312"/>
          <w:szCs w:val="21"/>
        </w:rPr>
        <w:t xml:space="preserve"> </w:t>
      </w:r>
      <w:r>
        <w:rPr>
          <w:rFonts w:eastAsia="仿宋_GB2312"/>
          <w:szCs w:val="21"/>
        </w:rPr>
        <w:t>s，再中速（三相电动机运行频率3</w:t>
      </w:r>
      <w:r>
        <w:rPr>
          <w:rFonts w:hint="eastAsia" w:eastAsia="仿宋_GB2312"/>
          <w:szCs w:val="21"/>
          <w:lang w:val="en-US" w:eastAsia="zh-CN"/>
        </w:rPr>
        <w:t>0</w:t>
      </w:r>
      <w:r>
        <w:rPr>
          <w:rFonts w:hint="eastAsia" w:eastAsia="仿宋_GB2312"/>
          <w:szCs w:val="21"/>
        </w:rPr>
        <w:t xml:space="preserve"> </w:t>
      </w:r>
      <w:r>
        <w:rPr>
          <w:rFonts w:eastAsia="仿宋_GB2312"/>
          <w:szCs w:val="21"/>
        </w:rPr>
        <w:t>Hz）</w:t>
      </w:r>
      <w:r>
        <w:rPr>
          <w:rFonts w:hint="eastAsia" w:eastAsia="仿宋_GB2312"/>
          <w:szCs w:val="21"/>
        </w:rPr>
        <w:t>反转</w:t>
      </w:r>
      <w:r>
        <w:rPr>
          <w:rFonts w:eastAsia="仿宋_GB2312"/>
          <w:szCs w:val="21"/>
        </w:rPr>
        <w:t>运行5</w:t>
      </w:r>
      <w:r>
        <w:rPr>
          <w:rFonts w:hint="eastAsia" w:eastAsia="仿宋_GB2312"/>
          <w:szCs w:val="21"/>
        </w:rPr>
        <w:t xml:space="preserve"> </w:t>
      </w:r>
      <w:r>
        <w:rPr>
          <w:rFonts w:eastAsia="仿宋_GB2312"/>
          <w:szCs w:val="21"/>
        </w:rPr>
        <w:t>s，最后高速（三相电动机运行频率4</w:t>
      </w:r>
      <w:r>
        <w:rPr>
          <w:rFonts w:hint="eastAsia" w:eastAsia="仿宋_GB2312"/>
          <w:szCs w:val="21"/>
          <w:lang w:val="en-US" w:eastAsia="zh-CN"/>
        </w:rPr>
        <w:t>0</w:t>
      </w:r>
      <w:r>
        <w:rPr>
          <w:rFonts w:hint="eastAsia" w:eastAsia="仿宋_GB2312"/>
          <w:szCs w:val="21"/>
        </w:rPr>
        <w:t xml:space="preserve"> </w:t>
      </w:r>
      <w:r>
        <w:rPr>
          <w:rFonts w:eastAsia="仿宋_GB2312"/>
          <w:szCs w:val="21"/>
        </w:rPr>
        <w:t>Hz）</w:t>
      </w:r>
      <w:r>
        <w:rPr>
          <w:rFonts w:hint="eastAsia" w:eastAsia="仿宋_GB2312"/>
          <w:szCs w:val="21"/>
        </w:rPr>
        <w:t>正转</w:t>
      </w:r>
      <w:r>
        <w:rPr>
          <w:rFonts w:eastAsia="仿宋_GB2312"/>
          <w:szCs w:val="21"/>
        </w:rPr>
        <w:t>运行5</w:t>
      </w:r>
      <w:r>
        <w:rPr>
          <w:rFonts w:hint="eastAsia" w:eastAsia="仿宋_GB2312"/>
          <w:szCs w:val="21"/>
        </w:rPr>
        <w:t xml:space="preserve"> </w:t>
      </w:r>
      <w:r>
        <w:rPr>
          <w:rFonts w:eastAsia="仿宋_GB2312"/>
          <w:szCs w:val="21"/>
        </w:rPr>
        <w:t>s后停止</w:t>
      </w:r>
      <w:r>
        <w:rPr>
          <w:rFonts w:hint="eastAsia" w:eastAsia="仿宋_GB2312"/>
          <w:szCs w:val="21"/>
        </w:rPr>
        <w:t>，然后A、B、C三处推料杆依次推出、缩回，当以上动作全部完成后，绿色警示灯亮</w:t>
      </w:r>
      <w:r>
        <w:rPr>
          <w:rFonts w:hint="eastAsia" w:eastAsia="仿宋_GB2312"/>
          <w:color w:val="000000"/>
          <w:szCs w:val="21"/>
        </w:rPr>
        <w:t>，</w:t>
      </w:r>
      <w:r>
        <w:rPr>
          <w:rFonts w:eastAsia="仿宋_GB2312"/>
          <w:szCs w:val="21"/>
        </w:rPr>
        <w:t>提示</w:t>
      </w:r>
      <w:r>
        <w:rPr>
          <w:rFonts w:hint="eastAsia" w:eastAsia="仿宋_GB2312"/>
          <w:szCs w:val="21"/>
        </w:rPr>
        <w:t>设备</w:t>
      </w:r>
      <w:r>
        <w:rPr>
          <w:rFonts w:eastAsia="仿宋_GB2312"/>
          <w:szCs w:val="21"/>
        </w:rPr>
        <w:t>已完成自动测试</w:t>
      </w:r>
      <w:r>
        <w:rPr>
          <w:rFonts w:hint="eastAsia" w:eastAsia="仿宋_GB2312"/>
          <w:szCs w:val="21"/>
        </w:rPr>
        <w:t>，并已处于初始位置。</w:t>
      </w:r>
    </w:p>
    <w:p>
      <w:pPr>
        <w:spacing w:line="380" w:lineRule="exact"/>
        <w:rPr>
          <w:rFonts w:hint="eastAsia" w:eastAsia="仿宋_GB2312"/>
          <w:b/>
          <w:szCs w:val="21"/>
        </w:rPr>
      </w:pPr>
      <w:r>
        <w:rPr>
          <w:rFonts w:hint="eastAsia" w:eastAsia="仿宋_GB2312"/>
          <w:b/>
          <w:szCs w:val="21"/>
          <w:lang w:eastAsia="zh-CN"/>
        </w:rPr>
        <w:t>四、</w:t>
      </w:r>
      <w:r>
        <w:rPr>
          <w:rFonts w:hint="eastAsia" w:eastAsia="仿宋_GB2312"/>
          <w:b/>
          <w:szCs w:val="21"/>
        </w:rPr>
        <w:t>工作模式</w:t>
      </w:r>
    </w:p>
    <w:p>
      <w:pPr>
        <w:spacing w:line="360" w:lineRule="auto"/>
        <w:ind w:firstLine="420" w:firstLineChars="200"/>
        <w:rPr>
          <w:rFonts w:hint="eastAsia" w:eastAsia="仿宋_GB2312"/>
          <w:b/>
          <w:sz w:val="21"/>
          <w:szCs w:val="21"/>
        </w:rPr>
      </w:pPr>
      <w:r>
        <w:rPr>
          <w:rFonts w:hint="eastAsia" w:eastAsia="仿宋_GB2312"/>
          <w:sz w:val="21"/>
          <w:szCs w:val="21"/>
        </w:rPr>
        <w:t>当系统进入到运行界面后，界面效果如下图所示</w:t>
      </w:r>
    </w:p>
    <w:p>
      <w:pPr>
        <w:spacing w:line="380" w:lineRule="exact"/>
        <w:ind w:firstLine="420" w:firstLineChars="200"/>
        <w:rPr>
          <w:rFonts w:eastAsia="仿宋_GB2312"/>
          <w:szCs w:val="21"/>
        </w:rPr>
      </w:pPr>
      <w:r>
        <w:rPr>
          <w:rFonts w:hint="eastAsia" w:eastAsia="仿宋_GB2312"/>
          <w:szCs w:val="21"/>
        </w:rPr>
        <w:t>本设备生产三种产品，分别为“产品1”“产品2”“产品3”由金，白，黑三种物料组合而成，产品1打入1槽，产品2打入2槽，产品3打入3槽。产品有三种组合方式，分别为“金白”“白黑”金黑“每种产品的组合方式及套数均在触摸屏工作界面设置。工作界面如图4所示。在”产品设置“区域，三种产品均有产品组合下拉框，</w:t>
      </w:r>
    </w:p>
    <w:p>
      <w:pPr>
        <w:spacing w:line="380" w:lineRule="exact"/>
        <w:rPr>
          <w:rFonts w:eastAsia="仿宋_GB2312"/>
          <w:szCs w:val="21"/>
        </w:rPr>
      </w:pPr>
      <w:r>
        <w:rPr>
          <w:rFonts w:hint="eastAsia" w:eastAsia="仿宋_GB2312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3238500</wp:posOffset>
            </wp:positionH>
            <wp:positionV relativeFrom="paragraph">
              <wp:posOffset>143510</wp:posOffset>
            </wp:positionV>
            <wp:extent cx="2701925" cy="2115185"/>
            <wp:effectExtent l="19050" t="0" r="3175" b="0"/>
            <wp:wrapSquare wrapText="bothSides"/>
            <wp:docPr id="14" name="图片 9" descr="C:\Users\Administrator\Desktop\查询界面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 descr="C:\Users\Administrator\Desktop\查询界面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1925" cy="211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eastAsia="仿宋_GB2312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143510</wp:posOffset>
            </wp:positionH>
            <wp:positionV relativeFrom="paragraph">
              <wp:posOffset>110490</wp:posOffset>
            </wp:positionV>
            <wp:extent cx="2702560" cy="2200275"/>
            <wp:effectExtent l="19050" t="0" r="2540" b="0"/>
            <wp:wrapSquare wrapText="bothSides"/>
            <wp:docPr id="13" name="图片 8" descr="C:\Users\Administrator\Desktop\加工界面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 descr="C:\Users\Administrator\Desktop\加工界面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256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eastAsia="仿宋_GB2312"/>
          <w:szCs w:val="21"/>
        </w:rPr>
        <w:t xml:space="preserve">    每个下拉框均有“金白”“白黑”“金黑”三种选择，如果产品1选择“金白”，则打入一槽的产品组合就是一个金属和一个白色塑料，两个物料进槽不分顺序，其他两种产品以此类推。在“套数设置”区域，可以设置三个槽的加工套数（每个组合为一套）。在设置产品组合时，如果不同在设置为相同组合，则在信息区马上显示“请勿出现相同产品”，直到设置为不同组合，信息消失，产品组合和套数设置完成，按下</w:t>
      </w:r>
      <w:r>
        <w:rPr>
          <w:rFonts w:hint="eastAsia" w:eastAsia="仿宋_GB2312"/>
          <w:szCs w:val="21"/>
          <w:shd w:val="pct10" w:color="auto" w:fill="FFFFFF"/>
        </w:rPr>
        <w:t>确定</w:t>
      </w:r>
      <w:r>
        <w:rPr>
          <w:rFonts w:hint="eastAsia" w:eastAsia="仿宋_GB2312"/>
          <w:szCs w:val="21"/>
        </w:rPr>
        <w:t>，再按下</w:t>
      </w:r>
      <w:r>
        <w:rPr>
          <w:rFonts w:hint="eastAsia" w:eastAsia="仿宋_GB2312"/>
          <w:szCs w:val="21"/>
          <w:shd w:val="clear" w:color="FFFFFF" w:fill="D9D9D9"/>
        </w:rPr>
        <w:t>启动</w:t>
      </w:r>
      <w:r>
        <w:rPr>
          <w:rFonts w:hint="eastAsia" w:eastAsia="仿宋_GB2312"/>
          <w:szCs w:val="21"/>
        </w:rPr>
        <w:t>就可以启动设备。如果没有按下</w:t>
      </w:r>
      <w:r>
        <w:rPr>
          <w:rFonts w:hint="eastAsia" w:eastAsia="仿宋_GB2312"/>
          <w:szCs w:val="21"/>
          <w:shd w:val="pct10" w:color="auto" w:fill="FFFFFF"/>
        </w:rPr>
        <w:t>确定</w:t>
      </w:r>
      <w:r>
        <w:rPr>
          <w:rFonts w:hint="eastAsia" w:eastAsia="仿宋_GB2312"/>
          <w:szCs w:val="21"/>
        </w:rPr>
        <w:t>，直接按下</w:t>
      </w:r>
      <w:r>
        <w:rPr>
          <w:rFonts w:hint="eastAsia" w:eastAsia="仿宋_GB2312"/>
          <w:szCs w:val="21"/>
          <w:shd w:val="pct10" w:color="auto" w:fill="FFFFFF"/>
        </w:rPr>
        <w:t>启动</w:t>
      </w:r>
      <w:r>
        <w:rPr>
          <w:rFonts w:hint="eastAsia" w:eastAsia="仿宋_GB2312"/>
          <w:szCs w:val="21"/>
        </w:rPr>
        <w:t>，则触摸屏上显示“请先确定产品种类和套数再启动设备”。已经启动之后，不能再修改产品组合和套数，如果修改，则会在信息区提示“已经工作不能修改”。</w:t>
      </w:r>
    </w:p>
    <w:p>
      <w:pPr>
        <w:spacing w:line="380" w:lineRule="exact"/>
        <w:rPr>
          <w:rFonts w:eastAsia="仿宋_GB2312"/>
          <w:szCs w:val="21"/>
        </w:rPr>
      </w:pPr>
      <w:r>
        <w:rPr>
          <w:rFonts w:hint="eastAsia" w:eastAsia="仿宋_GB2312"/>
          <w:szCs w:val="21"/>
        </w:rPr>
        <w:t xml:space="preserve">    设置完成，启动设备，HL1亮，在落料口放入物料，当落料口传感器检测到物料，则HL1以2HZ闪烁，同时传送带启动（30HZ），带动物料往前运行，物料到达C处时，传送带停止2S，模拟加工，然后传送带反转（20HZ）带物料到B处时，传送带停止，这时可以在物料口继续放入下一个物料，2S之后，传送带带着物料继续前行，输送第二个物料到C处，如果第二个物料和一个物料相同，则传送带不停止，把第一个物料作为废料输送到E处，然后由机械手把废料夹送到转盘进行处理。如果第二个物料与第一个物料不相同，并且两个物料的材质满足其中设置的一种产品组合，则传送带停止，使第二个物料在C处模拟加工2S，然后两个物料作为一个组合，由推料气缸推入触摸屏设置的对应槽。同时在触摸屏的工作界面显示完成的套数。在工作过程中，如果某槽的套数已分拣好，则即使在传送带上出现两个组合，也把不符合后续产品组合的物料作为废料。比如一槽的产品组合为“金白”，设置套数为一套，如果这套已经分拣完成，后续加工过程中出现第一个物料时白色塑料，第二个是金属，虽然符合产品1的组合，但由于套数已满，所以第一个物料也作为废料处理。</w:t>
      </w:r>
    </w:p>
    <w:p>
      <w:pPr>
        <w:spacing w:line="380" w:lineRule="exact"/>
        <w:ind w:firstLine="420" w:firstLineChars="200"/>
        <w:rPr>
          <w:rFonts w:hint="eastAsia" w:eastAsia="仿宋_GB2312"/>
          <w:szCs w:val="21"/>
        </w:rPr>
      </w:pPr>
      <w:r>
        <w:rPr>
          <w:rFonts w:hint="eastAsia" w:eastAsia="仿宋_GB2312"/>
          <w:szCs w:val="21"/>
        </w:rPr>
        <w:t>工作过程中，如果第一个物料返回到B处等待的2S时间里，并没有在落料口放入物料，传送带仍然带动第一个物料继续前进，当物料运行到C与D之间，并且物料所处位置到C的距离和A与B之间的距离相仿时，传送带停止2S，其时信息区显示提示信息“请放入物料”，直到检测到第二个物料放入，信息消失。后续处理和前述一样。</w:t>
      </w:r>
    </w:p>
    <w:p>
      <w:pPr>
        <w:spacing w:line="380" w:lineRule="exact"/>
        <w:ind w:firstLine="420" w:firstLineChars="200"/>
        <w:rPr>
          <w:rFonts w:hint="eastAsia" w:eastAsia="仿宋_GB2312"/>
          <w:szCs w:val="21"/>
          <w:lang w:eastAsia="zh-CN"/>
        </w:rPr>
      </w:pPr>
      <w:r>
        <w:rPr>
          <w:rFonts w:hint="eastAsia" w:eastAsia="仿宋_GB2312"/>
          <w:szCs w:val="21"/>
          <w:lang w:eastAsia="zh-CN"/>
        </w:rPr>
        <w:t>废料处理：</w:t>
      </w:r>
    </w:p>
    <w:p>
      <w:pPr>
        <w:spacing w:line="380" w:lineRule="exact"/>
        <w:ind w:firstLine="420" w:firstLineChars="200"/>
        <w:rPr>
          <w:rFonts w:hint="eastAsia" w:eastAsia="FangSong_GB2312"/>
          <w:szCs w:val="21"/>
        </w:rPr>
      </w:pPr>
      <w:r>
        <w:rPr>
          <w:rFonts w:hint="eastAsia" w:eastAsia="仿宋_GB2312"/>
          <w:szCs w:val="21"/>
        </w:rPr>
        <w:t>当零件到达</w:t>
      </w:r>
      <w:r>
        <w:rPr>
          <w:rFonts w:hint="eastAsia" w:eastAsia="仿宋_GB2312"/>
          <w:szCs w:val="21"/>
          <w:lang w:eastAsia="zh-CN"/>
        </w:rPr>
        <w:t>废料</w:t>
      </w:r>
      <w:r>
        <w:rPr>
          <w:rFonts w:hint="eastAsia" w:eastAsia="仿宋_GB2312"/>
          <w:szCs w:val="21"/>
        </w:rPr>
        <w:t>位置时，机械手的手臂下降~气手指合拢抓取零件~延时1s~手臂上升~悬臂缩回~机械手向左转动~悬臂伸出~气手指松开，零件掉在处理盘内~悬臂缩回~机械手向右转~悬臂伸出后在原位停止。</w:t>
      </w:r>
      <w:r>
        <w:rPr>
          <w:rFonts w:hint="eastAsia" w:eastAsia="FangSong_GB2312"/>
          <w:szCs w:val="21"/>
        </w:rPr>
        <w:t>工作掉入处理盘后，处理盘电机转动1S，对掉入盘内的零件进行处理，处理时间到后处理盘电机停止转动。</w:t>
      </w:r>
      <w:r>
        <w:rPr>
          <w:rFonts w:hint="eastAsia" w:eastAsia="仿宋_GB2312"/>
          <w:szCs w:val="21"/>
          <w:lang w:eastAsia="zh-CN"/>
        </w:rPr>
        <w:t>废料</w:t>
      </w:r>
      <w:r>
        <w:rPr>
          <w:rFonts w:hint="eastAsia" w:eastAsia="仿宋_GB2312"/>
          <w:szCs w:val="21"/>
        </w:rPr>
        <w:t>位置</w:t>
      </w:r>
      <w:r>
        <w:rPr>
          <w:rFonts w:hint="eastAsia" w:eastAsia="FangSong_GB2312"/>
          <w:szCs w:val="21"/>
        </w:rPr>
        <w:t>的零件不能发生堆积，在第二个零件将与第一个处于位置的零件发生堆积前，应将皮带输送机电机停止，待</w:t>
      </w:r>
      <w:r>
        <w:rPr>
          <w:rFonts w:hint="eastAsia" w:eastAsia="仿宋_GB2312"/>
          <w:szCs w:val="21"/>
          <w:lang w:eastAsia="zh-CN"/>
        </w:rPr>
        <w:t>废料</w:t>
      </w:r>
      <w:r>
        <w:rPr>
          <w:rFonts w:hint="eastAsia" w:eastAsia="FangSong_GB2312"/>
          <w:szCs w:val="21"/>
        </w:rPr>
        <w:t>位置的零件被机械手取走后，皮带输送机电机再回复运行，将紧接着的下一个零件送</w:t>
      </w:r>
      <w:r>
        <w:rPr>
          <w:rFonts w:hint="eastAsia" w:eastAsia="仿宋_GB2312"/>
          <w:szCs w:val="21"/>
          <w:lang w:eastAsia="zh-CN"/>
        </w:rPr>
        <w:t>废料</w:t>
      </w:r>
      <w:r>
        <w:rPr>
          <w:rFonts w:hint="eastAsia" w:eastAsia="FangSong_GB2312"/>
          <w:szCs w:val="21"/>
        </w:rPr>
        <w:t>到置。</w:t>
      </w:r>
    </w:p>
    <w:p>
      <w:pPr>
        <w:spacing w:line="380" w:lineRule="exact"/>
        <w:ind w:firstLine="420" w:firstLineChars="200"/>
        <w:rPr>
          <w:rFonts w:hint="eastAsia" w:eastAsia="FangSong_GB2312"/>
          <w:szCs w:val="21"/>
          <w:lang w:eastAsia="zh-CN"/>
        </w:rPr>
      </w:pPr>
      <w:r>
        <w:rPr>
          <w:rFonts w:hint="eastAsia" w:eastAsia="FangSong_GB2312"/>
          <w:szCs w:val="21"/>
          <w:lang w:eastAsia="zh-CN"/>
        </w:rPr>
        <w:t>掉料处理：</w:t>
      </w:r>
    </w:p>
    <w:p>
      <w:pPr>
        <w:spacing w:line="360" w:lineRule="auto"/>
        <w:ind w:right="480" w:firstLine="420" w:firstLineChars="200"/>
        <w:rPr>
          <w:rFonts w:hint="eastAsia" w:eastAsia="FangSong_GB2312"/>
          <w:szCs w:val="21"/>
          <w:lang w:eastAsia="zh-CN"/>
        </w:rPr>
      </w:pPr>
      <w:r>
        <w:rPr>
          <w:rFonts w:hint="eastAsia" w:eastAsia="FangSong_GB2312"/>
          <w:szCs w:val="21"/>
        </w:rPr>
        <w:t xml:space="preserve">机械手搬运过程中有可能出现没有爪稳原料，造成原料不能被搬离接料平台、或搬离接料平台后在运途中掉下。如果出现上述原因，机械手应立刻放回初始位置停止，同时蜂鸣器叫报警。待查明原因并排除故障后，按下启动按钮SB5，机械手才能继续运行，同时蜂鸣器停止鸣叫。 </w:t>
      </w:r>
    </w:p>
    <w:p>
      <w:pPr>
        <w:spacing w:line="380" w:lineRule="exact"/>
        <w:ind w:firstLine="420" w:firstLineChars="200"/>
        <w:rPr>
          <w:rFonts w:eastAsia="仿宋_GB2312"/>
          <w:szCs w:val="21"/>
        </w:rPr>
      </w:pPr>
      <w:r>
        <w:rPr>
          <w:rFonts w:hint="eastAsia" w:eastAsia="仿宋_GB2312"/>
          <w:szCs w:val="21"/>
        </w:rPr>
        <w:t>在工作工程中，按下</w:t>
      </w:r>
      <w:r>
        <w:rPr>
          <w:rFonts w:hint="eastAsia" w:eastAsia="仿宋_GB2312"/>
          <w:szCs w:val="21"/>
          <w:shd w:val="clear" w:color="FFFFFF" w:fill="D9D9D9"/>
        </w:rPr>
        <w:t>暂停</w:t>
      </w:r>
      <w:r>
        <w:rPr>
          <w:rFonts w:hint="eastAsia" w:eastAsia="仿宋_GB2312"/>
          <w:szCs w:val="21"/>
        </w:rPr>
        <w:t>按钮，按钮底色由灰色变成红色，设备停止，所有维持原状，按下</w:t>
      </w:r>
      <w:r>
        <w:rPr>
          <w:rFonts w:hint="eastAsia" w:eastAsia="仿宋_GB2312"/>
          <w:szCs w:val="21"/>
          <w:shd w:val="clear" w:color="FFFFFF" w:fill="D9D9D9"/>
        </w:rPr>
        <w:t>启动</w:t>
      </w:r>
      <w:r>
        <w:rPr>
          <w:rFonts w:hint="eastAsia" w:eastAsia="仿宋_GB2312"/>
          <w:szCs w:val="21"/>
        </w:rPr>
        <w:t>按钮，</w:t>
      </w:r>
      <w:r>
        <w:rPr>
          <w:rFonts w:hint="eastAsia" w:eastAsia="仿宋_GB2312"/>
          <w:szCs w:val="21"/>
          <w:shd w:val="clear" w:color="FFFFFF" w:fill="D9D9D9"/>
        </w:rPr>
        <w:t>暂停</w:t>
      </w:r>
      <w:r>
        <w:rPr>
          <w:rFonts w:hint="eastAsia" w:eastAsia="仿宋_GB2312"/>
          <w:szCs w:val="21"/>
        </w:rPr>
        <w:t>按钮底色恢复灰色，设备在原来暂停之前的状态下继续运行。(注：暂停按钮还是在触摸屏中制作)</w:t>
      </w:r>
    </w:p>
    <w:p>
      <w:pPr>
        <w:spacing w:line="380" w:lineRule="exact"/>
        <w:ind w:firstLine="420" w:firstLineChars="200"/>
        <w:rPr>
          <w:rFonts w:eastAsia="仿宋_GB2312"/>
          <w:szCs w:val="21"/>
        </w:rPr>
      </w:pPr>
      <w:r>
        <w:rPr>
          <w:rFonts w:hint="eastAsia" w:eastAsia="仿宋_GB2312"/>
          <w:szCs w:val="21"/>
        </w:rPr>
        <w:t>设备停止：</w:t>
      </w:r>
    </w:p>
    <w:p>
      <w:pPr>
        <w:spacing w:line="380" w:lineRule="exact"/>
        <w:ind w:firstLine="420" w:firstLineChars="200"/>
        <w:rPr>
          <w:rFonts w:eastAsia="仿宋_GB2312"/>
          <w:szCs w:val="21"/>
        </w:rPr>
      </w:pPr>
      <w:r>
        <w:rPr>
          <w:rFonts w:hint="eastAsia" w:eastAsia="仿宋_GB2312"/>
          <w:szCs w:val="21"/>
        </w:rPr>
        <w:t>按下</w:t>
      </w:r>
      <w:r>
        <w:rPr>
          <w:rFonts w:hint="eastAsia" w:eastAsia="仿宋_GB2312"/>
          <w:szCs w:val="21"/>
          <w:shd w:val="clear" w:color="FFFFFF" w:fill="D9D9D9"/>
        </w:rPr>
        <w:t>停止</w:t>
      </w:r>
      <w:r>
        <w:rPr>
          <w:rFonts w:hint="eastAsia" w:eastAsia="仿宋_GB2312"/>
          <w:szCs w:val="21"/>
        </w:rPr>
        <w:t>按钮，马上在信息区提示：“是否停止”，同时设备正常运行，如果在5S内没有再次按下停止按钮，则提示信息消失，设备继续运行。如果在5S内再次按下了</w:t>
      </w:r>
      <w:r>
        <w:rPr>
          <w:rFonts w:hint="eastAsia" w:eastAsia="仿宋_GB2312"/>
          <w:szCs w:val="21"/>
          <w:shd w:val="clear" w:color="FFFFFF" w:fill="D9D9D9"/>
        </w:rPr>
        <w:t>停止</w:t>
      </w:r>
      <w:r>
        <w:rPr>
          <w:rFonts w:hint="eastAsia" w:eastAsia="仿宋_GB2312"/>
          <w:szCs w:val="21"/>
        </w:rPr>
        <w:t>按钮，这时设备停止，所有数据清零（除了停电次数）。再次按下</w:t>
      </w:r>
      <w:r>
        <w:rPr>
          <w:rFonts w:hint="eastAsia" w:eastAsia="仿宋_GB2312"/>
          <w:szCs w:val="21"/>
          <w:shd w:val="clear" w:color="FFFFFF" w:fill="D9D9D9"/>
        </w:rPr>
        <w:t>启动</w:t>
      </w:r>
      <w:r>
        <w:rPr>
          <w:rFonts w:hint="eastAsia" w:eastAsia="仿宋_GB2312"/>
          <w:szCs w:val="21"/>
        </w:rPr>
        <w:t>按钮，重新开始。</w:t>
      </w:r>
    </w:p>
    <w:p>
      <w:pPr>
        <w:spacing w:line="380" w:lineRule="exact"/>
        <w:ind w:firstLine="420" w:firstLineChars="200"/>
        <w:rPr>
          <w:rFonts w:eastAsia="仿宋_GB2312"/>
          <w:szCs w:val="21"/>
        </w:rPr>
      </w:pPr>
      <w:r>
        <w:rPr>
          <w:rFonts w:hint="eastAsia" w:eastAsia="仿宋_GB2312"/>
          <w:szCs w:val="21"/>
        </w:rPr>
        <w:t>如果没有按</w:t>
      </w:r>
      <w:r>
        <w:rPr>
          <w:rFonts w:hint="eastAsia" w:eastAsia="仿宋_GB2312"/>
          <w:szCs w:val="21"/>
          <w:shd w:val="clear" w:color="FFFFFF" w:fill="D9D9D9"/>
        </w:rPr>
        <w:t>停止</w:t>
      </w:r>
      <w:r>
        <w:rPr>
          <w:rFonts w:hint="eastAsia" w:eastAsia="仿宋_GB2312"/>
          <w:szCs w:val="21"/>
        </w:rPr>
        <w:t>按钮，则在完成设置的套数之后，设备自动停止，同时所有数据清零（停电次数除外）。</w:t>
      </w:r>
    </w:p>
    <w:p>
      <w:pPr>
        <w:spacing w:line="380" w:lineRule="exact"/>
        <w:ind w:firstLine="420" w:firstLineChars="200"/>
        <w:rPr>
          <w:rFonts w:eastAsia="仿宋_GB2312"/>
          <w:szCs w:val="21"/>
        </w:rPr>
      </w:pPr>
      <w:r>
        <w:rPr>
          <w:rFonts w:hint="eastAsia" w:eastAsia="仿宋_GB2312"/>
          <w:szCs w:val="21"/>
        </w:rPr>
        <w:t>查询：</w:t>
      </w:r>
    </w:p>
    <w:p>
      <w:pPr>
        <w:spacing w:line="380" w:lineRule="exact"/>
        <w:ind w:firstLine="420" w:firstLineChars="200"/>
        <w:rPr>
          <w:rFonts w:eastAsia="仿宋_GB2312"/>
          <w:szCs w:val="21"/>
        </w:rPr>
      </w:pPr>
      <w:r>
        <w:rPr>
          <w:rFonts w:hint="eastAsia" w:eastAsia="仿宋_GB2312"/>
          <w:szCs w:val="21"/>
        </w:rPr>
        <w:t>以管理员身份进入查询界面，如图4可以查询三种物料的废料数，以及停电和暂停的次数。</w:t>
      </w:r>
    </w:p>
    <w:p>
      <w:pPr>
        <w:spacing w:line="380" w:lineRule="exact"/>
        <w:rPr>
          <w:rFonts w:eastAsia="仿宋_GB2312"/>
          <w:szCs w:val="21"/>
        </w:rPr>
      </w:pPr>
      <w:r>
        <w:rPr>
          <w:rFonts w:hint="eastAsia" w:eastAsia="仿宋_GB2312"/>
          <w:szCs w:val="21"/>
        </w:rPr>
        <w:t>注：所有界面的制作要根据文字稿结合任务书提供的图确定。</w:t>
      </w:r>
    </w:p>
    <w:p>
      <w:pPr>
        <w:spacing w:line="380" w:lineRule="exact"/>
        <w:ind w:firstLine="420" w:firstLineChars="200"/>
        <w:rPr>
          <w:rFonts w:eastAsia="仿宋_GB2312"/>
          <w:szCs w:val="21"/>
        </w:rPr>
      </w:pPr>
      <w:r>
        <w:rPr>
          <w:rFonts w:hint="eastAsia" w:eastAsia="仿宋_GB2312"/>
          <w:szCs w:val="21"/>
        </w:rPr>
        <w:t>异常情况</w:t>
      </w:r>
    </w:p>
    <w:p>
      <w:pPr>
        <w:spacing w:line="380" w:lineRule="exact"/>
        <w:ind w:firstLine="420" w:firstLineChars="200"/>
        <w:rPr>
          <w:rFonts w:eastAsia="仿宋_GB2312"/>
          <w:szCs w:val="21"/>
        </w:rPr>
      </w:pPr>
      <w:r>
        <w:rPr>
          <w:rFonts w:hint="eastAsia" w:eastAsia="仿宋_GB2312"/>
          <w:szCs w:val="21"/>
        </w:rPr>
        <w:t>PLC供电异常：PLC断电或电压过低，为供电异常。PLC供电异常时，设备应保持刚出现异常时的状态，待供电正常时，HL2闪烁（2HZ)，按下触摸屏上的</w:t>
      </w:r>
      <w:r>
        <w:rPr>
          <w:rFonts w:hint="eastAsia" w:eastAsia="仿宋_GB2312"/>
          <w:szCs w:val="21"/>
          <w:shd w:val="clear" w:color="FFFFFF" w:fill="D9D9D9"/>
        </w:rPr>
        <w:t>启动</w:t>
      </w:r>
      <w:r>
        <w:rPr>
          <w:rFonts w:hint="eastAsia" w:eastAsia="仿宋_GB2312"/>
          <w:szCs w:val="21"/>
        </w:rPr>
        <w:t>按钮，设备从原来状态下继续运行。</w:t>
      </w:r>
    </w:p>
    <w:p>
      <w:pPr>
        <w:spacing w:line="380" w:lineRule="exact"/>
        <w:rPr>
          <w:rFonts w:eastAsia="仿宋_GB2312"/>
          <w:szCs w:val="21"/>
          <w:u w:val="single"/>
        </w:rPr>
      </w:pPr>
      <w:r>
        <w:rPr>
          <w:rFonts w:hint="eastAsia" w:eastAsia="仿宋_GB2312"/>
          <w:b/>
          <w:bCs/>
          <w:szCs w:val="21"/>
          <w:lang w:eastAsia="zh-CN"/>
        </w:rPr>
        <w:t>五、</w:t>
      </w:r>
      <w:r>
        <w:rPr>
          <w:rFonts w:hint="eastAsia" w:eastAsia="仿宋_GB2312"/>
          <w:b/>
          <w:bCs/>
          <w:szCs w:val="21"/>
        </w:rPr>
        <w:t>理论题</w:t>
      </w:r>
    </w:p>
    <w:p>
      <w:pPr>
        <w:numPr>
          <w:ilvl w:val="0"/>
          <w:numId w:val="0"/>
        </w:numPr>
        <w:spacing w:line="380" w:lineRule="exact"/>
        <w:ind w:leftChars="0" w:firstLine="210" w:firstLineChars="100"/>
        <w:rPr>
          <w:rFonts w:hint="eastAsia" w:eastAsia="仿宋_GB2312"/>
          <w:sz w:val="21"/>
          <w:szCs w:val="21"/>
        </w:rPr>
      </w:pPr>
      <w:r>
        <w:rPr>
          <w:rFonts w:hint="eastAsia" w:eastAsia="仿宋_GB2312"/>
          <w:sz w:val="21"/>
          <w:szCs w:val="21"/>
          <w:lang w:val="en-US" w:eastAsia="zh-CN"/>
        </w:rPr>
        <w:t>1.</w:t>
      </w:r>
      <w:r>
        <w:rPr>
          <w:rFonts w:hint="eastAsia" w:eastAsia="仿宋_GB2312"/>
          <w:sz w:val="21"/>
          <w:szCs w:val="21"/>
        </w:rPr>
        <w:t>PLC与触摸屏的通讯方式你选用的是</w:t>
      </w:r>
      <w:r>
        <w:rPr>
          <w:rFonts w:hint="eastAsia" w:eastAsia="仿宋_GB2312"/>
          <w:sz w:val="21"/>
          <w:szCs w:val="21"/>
          <w:u w:val="single"/>
        </w:rPr>
        <w:t xml:space="preserve">          </w:t>
      </w:r>
      <w:r>
        <w:rPr>
          <w:rFonts w:hint="eastAsia" w:eastAsia="仿宋_GB2312"/>
          <w:sz w:val="21"/>
          <w:szCs w:val="21"/>
        </w:rPr>
        <w:t>通讯方式。触摸屏的串口端口号设置为</w:t>
      </w:r>
      <w:r>
        <w:rPr>
          <w:rFonts w:hint="eastAsia" w:eastAsia="仿宋_GB2312"/>
          <w:sz w:val="21"/>
          <w:szCs w:val="21"/>
          <w:u w:val="single"/>
        </w:rPr>
        <w:t xml:space="preserve">          </w:t>
      </w:r>
      <w:r>
        <w:rPr>
          <w:rFonts w:hint="eastAsia" w:eastAsia="仿宋_GB2312"/>
          <w:sz w:val="21"/>
          <w:szCs w:val="21"/>
        </w:rPr>
        <w:t>，波特率设置为</w:t>
      </w:r>
      <w:r>
        <w:rPr>
          <w:rFonts w:hint="eastAsia" w:eastAsia="仿宋_GB2312"/>
          <w:sz w:val="21"/>
          <w:szCs w:val="21"/>
          <w:u w:val="single"/>
        </w:rPr>
        <w:t xml:space="preserve">          </w:t>
      </w:r>
      <w:r>
        <w:rPr>
          <w:rFonts w:hint="eastAsia" w:eastAsia="仿宋_GB2312"/>
          <w:sz w:val="21"/>
          <w:szCs w:val="21"/>
        </w:rPr>
        <w:t>，数据位设置为</w:t>
      </w:r>
      <w:r>
        <w:rPr>
          <w:rFonts w:hint="eastAsia" w:eastAsia="仿宋_GB2312"/>
          <w:sz w:val="21"/>
          <w:szCs w:val="21"/>
          <w:u w:val="single"/>
        </w:rPr>
        <w:t xml:space="preserve">           </w:t>
      </w:r>
      <w:r>
        <w:rPr>
          <w:rFonts w:hint="eastAsia" w:eastAsia="仿宋_GB2312"/>
          <w:sz w:val="21"/>
          <w:szCs w:val="21"/>
        </w:rPr>
        <w:t>，停止位为</w:t>
      </w:r>
      <w:r>
        <w:rPr>
          <w:rFonts w:hint="eastAsia" w:eastAsia="仿宋_GB2312"/>
          <w:sz w:val="21"/>
          <w:szCs w:val="21"/>
          <w:u w:val="single"/>
        </w:rPr>
        <w:t xml:space="preserve">            </w:t>
      </w:r>
      <w:r>
        <w:rPr>
          <w:rFonts w:hint="eastAsia" w:eastAsia="仿宋_GB2312"/>
          <w:sz w:val="21"/>
          <w:szCs w:val="21"/>
        </w:rPr>
        <w:t>，校验方式设置为</w:t>
      </w:r>
      <w:r>
        <w:rPr>
          <w:rFonts w:hint="eastAsia" w:eastAsia="仿宋_GB2312"/>
          <w:sz w:val="21"/>
          <w:szCs w:val="21"/>
          <w:u w:val="single"/>
        </w:rPr>
        <w:t xml:space="preserve">         </w:t>
      </w:r>
      <w:r>
        <w:rPr>
          <w:rFonts w:hint="eastAsia" w:eastAsia="仿宋_GB2312"/>
          <w:sz w:val="21"/>
          <w:szCs w:val="21"/>
        </w:rPr>
        <w:t>。</w:t>
      </w:r>
    </w:p>
    <w:p>
      <w:pPr>
        <w:numPr>
          <w:ilvl w:val="0"/>
          <w:numId w:val="0"/>
        </w:numPr>
        <w:spacing w:line="380" w:lineRule="exact"/>
        <w:ind w:leftChars="0" w:firstLine="240" w:firstLineChars="100"/>
        <w:rPr>
          <w:rFonts w:hint="eastAsia" w:eastAsia="仿宋_GB2312"/>
          <w:sz w:val="21"/>
          <w:szCs w:val="21"/>
        </w:rPr>
      </w:pPr>
      <w:r>
        <w:rPr>
          <w:rFonts w:hint="eastAsia" w:eastAsia="仿宋_GB2312"/>
          <w:sz w:val="24"/>
          <w:lang w:val="en-US" w:eastAsia="zh-CN"/>
        </w:rPr>
        <w:t>2.</w:t>
      </w:r>
      <w:r>
        <w:rPr>
          <w:rFonts w:hint="eastAsia" w:eastAsia="仿宋_GB2312"/>
          <w:sz w:val="24"/>
        </w:rPr>
        <w:t>在下图所示的光纤放大器中，②位置的指示灯表示的是</w:t>
      </w:r>
      <w:r>
        <w:rPr>
          <w:rFonts w:hint="eastAsia" w:eastAsia="仿宋_GB2312"/>
          <w:sz w:val="24"/>
          <w:u w:val="single"/>
        </w:rPr>
        <w:t xml:space="preserve">           </w:t>
      </w:r>
      <w:r>
        <w:rPr>
          <w:rFonts w:hint="eastAsia" w:eastAsia="仿宋_GB2312"/>
          <w:sz w:val="24"/>
        </w:rPr>
        <w:t>，③位置的指示灯表示的是</w:t>
      </w:r>
      <w:r>
        <w:rPr>
          <w:rFonts w:hint="eastAsia" w:eastAsia="仿宋_GB2312"/>
          <w:sz w:val="24"/>
          <w:u w:val="single"/>
        </w:rPr>
        <w:t xml:space="preserve">           </w:t>
      </w:r>
      <w:r>
        <w:rPr>
          <w:rFonts w:hint="eastAsia" w:eastAsia="仿宋_GB2312"/>
          <w:sz w:val="24"/>
        </w:rPr>
        <w:t>，⑤位置上的旋扭功能是</w:t>
      </w:r>
      <w:r>
        <w:rPr>
          <w:rFonts w:hint="eastAsia" w:eastAsia="仿宋_GB2312"/>
          <w:sz w:val="24"/>
          <w:u w:val="single"/>
        </w:rPr>
        <w:t xml:space="preserve">           </w:t>
      </w:r>
      <w:r>
        <w:rPr>
          <w:rFonts w:hint="eastAsia" w:eastAsia="仿宋_GB2312"/>
          <w:sz w:val="24"/>
        </w:rPr>
        <w:t>，⑦位置上的开关功能是</w:t>
      </w:r>
      <w:r>
        <w:rPr>
          <w:rFonts w:hint="eastAsia" w:eastAsia="仿宋_GB2312"/>
          <w:sz w:val="24"/>
          <w:u w:val="single"/>
        </w:rPr>
        <w:t xml:space="preserve">           </w:t>
      </w:r>
      <w:r>
        <w:rPr>
          <w:rFonts w:hint="eastAsia" w:eastAsia="仿宋_GB2312"/>
          <w:sz w:val="24"/>
        </w:rPr>
        <w:t>，</w:t>
      </w:r>
    </w:p>
    <w:p>
      <w:pPr>
        <w:jc w:val="center"/>
        <w:rPr>
          <w:rFonts w:hint="eastAsia"/>
        </w:rPr>
      </w:pPr>
      <w:r>
        <w:drawing>
          <wp:inline distT="0" distB="0" distL="114300" distR="114300">
            <wp:extent cx="2379980" cy="976630"/>
            <wp:effectExtent l="0" t="0" r="1270" b="1397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79980" cy="976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80" w:lineRule="exact"/>
        <w:ind w:firstLine="420" w:firstLineChars="200"/>
        <w:rPr>
          <w:rFonts w:eastAsia="仿宋_GB2312"/>
          <w:szCs w:val="21"/>
        </w:rPr>
      </w:pPr>
    </w:p>
    <w:p>
      <w:pPr>
        <w:spacing w:line="380" w:lineRule="exact"/>
        <w:ind w:firstLine="420" w:firstLineChars="200"/>
        <w:rPr>
          <w:rFonts w:eastAsia="仿宋_GB2312"/>
          <w:szCs w:val="21"/>
        </w:rPr>
      </w:pPr>
    </w:p>
    <w:p>
      <w:pPr>
        <w:spacing w:line="380" w:lineRule="exact"/>
        <w:ind w:firstLine="420" w:firstLineChars="200"/>
        <w:rPr>
          <w:rFonts w:eastAsia="仿宋_GB2312"/>
          <w:szCs w:val="21"/>
        </w:rPr>
      </w:pPr>
    </w:p>
    <w:p>
      <w:pPr>
        <w:spacing w:line="380" w:lineRule="exact"/>
        <w:ind w:firstLine="420" w:firstLineChars="200"/>
        <w:rPr>
          <w:rFonts w:eastAsia="仿宋_GB2312"/>
          <w:szCs w:val="21"/>
        </w:rPr>
      </w:pPr>
    </w:p>
    <w:p>
      <w:pPr>
        <w:spacing w:line="380" w:lineRule="exact"/>
        <w:ind w:firstLine="420" w:firstLineChars="200"/>
        <w:rPr>
          <w:rFonts w:eastAsia="仿宋_GB2312"/>
          <w:szCs w:val="21"/>
        </w:rPr>
      </w:pPr>
    </w:p>
    <w:p>
      <w:pPr>
        <w:spacing w:line="380" w:lineRule="exact"/>
        <w:ind w:firstLine="420" w:firstLineChars="200"/>
        <w:rPr>
          <w:rFonts w:eastAsia="仿宋_GB2312"/>
          <w:szCs w:val="21"/>
        </w:rPr>
      </w:pPr>
    </w:p>
    <w:p>
      <w:pPr>
        <w:spacing w:line="380" w:lineRule="exact"/>
        <w:ind w:firstLine="420" w:firstLineChars="200"/>
        <w:rPr>
          <w:rFonts w:eastAsia="仿宋_GB2312"/>
          <w:szCs w:val="21"/>
        </w:rPr>
      </w:pPr>
    </w:p>
    <w:p>
      <w:pPr>
        <w:spacing w:line="380" w:lineRule="exact"/>
        <w:ind w:firstLine="420" w:firstLineChars="200"/>
        <w:rPr>
          <w:rFonts w:eastAsia="仿宋_GB2312"/>
          <w:szCs w:val="21"/>
        </w:rPr>
      </w:pPr>
    </w:p>
    <w:p>
      <w:pPr>
        <w:spacing w:line="380" w:lineRule="exact"/>
        <w:ind w:firstLine="420" w:firstLineChars="200"/>
        <w:rPr>
          <w:rFonts w:eastAsia="仿宋_GB2312"/>
          <w:szCs w:val="21"/>
        </w:rPr>
      </w:pPr>
    </w:p>
    <w:p>
      <w:pPr>
        <w:spacing w:line="380" w:lineRule="exact"/>
        <w:rPr>
          <w:rFonts w:eastAsia="仿宋_GB2312"/>
          <w:szCs w:val="21"/>
        </w:rPr>
      </w:pPr>
    </w:p>
    <w:sectPr>
      <w:footerReference r:id="rId3" w:type="default"/>
      <w:footerReference r:id="rId4" w:type="even"/>
      <w:pgSz w:w="11906" w:h="16838"/>
      <w:pgMar w:top="1091" w:right="1106" w:bottom="1440" w:left="1260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FangSong_GB2312">
    <w:altName w:val="仿宋"/>
    <w:panose1 w:val="02010609060101010101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651A"/>
    <w:rsid w:val="00001C51"/>
    <w:rsid w:val="00027BAC"/>
    <w:rsid w:val="00037E9A"/>
    <w:rsid w:val="00052001"/>
    <w:rsid w:val="00054F6A"/>
    <w:rsid w:val="000604AF"/>
    <w:rsid w:val="00063529"/>
    <w:rsid w:val="00064B53"/>
    <w:rsid w:val="00067229"/>
    <w:rsid w:val="000A0664"/>
    <w:rsid w:val="000A1B57"/>
    <w:rsid w:val="000A5AF5"/>
    <w:rsid w:val="000B24DB"/>
    <w:rsid w:val="000C56D4"/>
    <w:rsid w:val="000D0430"/>
    <w:rsid w:val="000E2979"/>
    <w:rsid w:val="000E2B19"/>
    <w:rsid w:val="000E4BA9"/>
    <w:rsid w:val="000F097B"/>
    <w:rsid w:val="000F678F"/>
    <w:rsid w:val="000F6CA3"/>
    <w:rsid w:val="001028D4"/>
    <w:rsid w:val="001122F5"/>
    <w:rsid w:val="00120DA5"/>
    <w:rsid w:val="001354CC"/>
    <w:rsid w:val="00167834"/>
    <w:rsid w:val="00184EF3"/>
    <w:rsid w:val="00186749"/>
    <w:rsid w:val="001B767A"/>
    <w:rsid w:val="001C75C1"/>
    <w:rsid w:val="002247C6"/>
    <w:rsid w:val="0025616E"/>
    <w:rsid w:val="00260942"/>
    <w:rsid w:val="0027078E"/>
    <w:rsid w:val="00270C62"/>
    <w:rsid w:val="00296F51"/>
    <w:rsid w:val="002B63B2"/>
    <w:rsid w:val="002E1470"/>
    <w:rsid w:val="002E1BA0"/>
    <w:rsid w:val="002E48C1"/>
    <w:rsid w:val="002E5B2B"/>
    <w:rsid w:val="00310A6B"/>
    <w:rsid w:val="003142DA"/>
    <w:rsid w:val="00324F5F"/>
    <w:rsid w:val="0032590A"/>
    <w:rsid w:val="00341389"/>
    <w:rsid w:val="00342448"/>
    <w:rsid w:val="00372A32"/>
    <w:rsid w:val="003B4295"/>
    <w:rsid w:val="003B4FBB"/>
    <w:rsid w:val="003C32CA"/>
    <w:rsid w:val="003C32E9"/>
    <w:rsid w:val="003E411F"/>
    <w:rsid w:val="003E799B"/>
    <w:rsid w:val="003F06D1"/>
    <w:rsid w:val="003F2F9C"/>
    <w:rsid w:val="00401767"/>
    <w:rsid w:val="00404EAE"/>
    <w:rsid w:val="00431EDF"/>
    <w:rsid w:val="00433DF7"/>
    <w:rsid w:val="004435AD"/>
    <w:rsid w:val="004472DB"/>
    <w:rsid w:val="00453776"/>
    <w:rsid w:val="0046745E"/>
    <w:rsid w:val="00477B90"/>
    <w:rsid w:val="00480FF0"/>
    <w:rsid w:val="004A1124"/>
    <w:rsid w:val="004C34D9"/>
    <w:rsid w:val="004D534E"/>
    <w:rsid w:val="004D7CF8"/>
    <w:rsid w:val="004E6545"/>
    <w:rsid w:val="004F3E57"/>
    <w:rsid w:val="004F790E"/>
    <w:rsid w:val="005240AF"/>
    <w:rsid w:val="00530CE1"/>
    <w:rsid w:val="005332B2"/>
    <w:rsid w:val="00541300"/>
    <w:rsid w:val="00574FF8"/>
    <w:rsid w:val="00575552"/>
    <w:rsid w:val="00581AE7"/>
    <w:rsid w:val="005C4811"/>
    <w:rsid w:val="005D22C4"/>
    <w:rsid w:val="005F4E76"/>
    <w:rsid w:val="0063288E"/>
    <w:rsid w:val="00633D3B"/>
    <w:rsid w:val="00637B3A"/>
    <w:rsid w:val="00640099"/>
    <w:rsid w:val="00645593"/>
    <w:rsid w:val="00647FF6"/>
    <w:rsid w:val="006540B5"/>
    <w:rsid w:val="00671E7B"/>
    <w:rsid w:val="006741FF"/>
    <w:rsid w:val="00681904"/>
    <w:rsid w:val="00682650"/>
    <w:rsid w:val="006850F2"/>
    <w:rsid w:val="00685A40"/>
    <w:rsid w:val="00694288"/>
    <w:rsid w:val="006F5C11"/>
    <w:rsid w:val="00723CBB"/>
    <w:rsid w:val="007266FA"/>
    <w:rsid w:val="00750B63"/>
    <w:rsid w:val="0075639F"/>
    <w:rsid w:val="00777C1D"/>
    <w:rsid w:val="007838D8"/>
    <w:rsid w:val="00790991"/>
    <w:rsid w:val="007964B5"/>
    <w:rsid w:val="007B41B0"/>
    <w:rsid w:val="007C2807"/>
    <w:rsid w:val="007E6A65"/>
    <w:rsid w:val="00824039"/>
    <w:rsid w:val="00841654"/>
    <w:rsid w:val="00846AF8"/>
    <w:rsid w:val="00861154"/>
    <w:rsid w:val="008626B8"/>
    <w:rsid w:val="0086647F"/>
    <w:rsid w:val="00867ECF"/>
    <w:rsid w:val="00897195"/>
    <w:rsid w:val="008976EF"/>
    <w:rsid w:val="008A6723"/>
    <w:rsid w:val="008B542E"/>
    <w:rsid w:val="00900381"/>
    <w:rsid w:val="00903EB0"/>
    <w:rsid w:val="00931DBC"/>
    <w:rsid w:val="00931EA7"/>
    <w:rsid w:val="009506A2"/>
    <w:rsid w:val="00952A6E"/>
    <w:rsid w:val="00972C79"/>
    <w:rsid w:val="00975B2A"/>
    <w:rsid w:val="009768BF"/>
    <w:rsid w:val="009A1AB6"/>
    <w:rsid w:val="009C1885"/>
    <w:rsid w:val="009D5DAB"/>
    <w:rsid w:val="009E18FF"/>
    <w:rsid w:val="009E7AA5"/>
    <w:rsid w:val="009F0F8F"/>
    <w:rsid w:val="00A07947"/>
    <w:rsid w:val="00A1654A"/>
    <w:rsid w:val="00A71598"/>
    <w:rsid w:val="00AA097B"/>
    <w:rsid w:val="00AB342E"/>
    <w:rsid w:val="00AF0C3D"/>
    <w:rsid w:val="00B13232"/>
    <w:rsid w:val="00B42E91"/>
    <w:rsid w:val="00B57A30"/>
    <w:rsid w:val="00B7162A"/>
    <w:rsid w:val="00B8651A"/>
    <w:rsid w:val="00B914EA"/>
    <w:rsid w:val="00B94C52"/>
    <w:rsid w:val="00BE73AD"/>
    <w:rsid w:val="00C33EFC"/>
    <w:rsid w:val="00C43B1D"/>
    <w:rsid w:val="00C44FBE"/>
    <w:rsid w:val="00C56013"/>
    <w:rsid w:val="00C67B39"/>
    <w:rsid w:val="00C80947"/>
    <w:rsid w:val="00C8198A"/>
    <w:rsid w:val="00CA780B"/>
    <w:rsid w:val="00CA7831"/>
    <w:rsid w:val="00CC4570"/>
    <w:rsid w:val="00CD5E61"/>
    <w:rsid w:val="00CE608D"/>
    <w:rsid w:val="00D05084"/>
    <w:rsid w:val="00D42606"/>
    <w:rsid w:val="00D472B1"/>
    <w:rsid w:val="00D61000"/>
    <w:rsid w:val="00D62707"/>
    <w:rsid w:val="00D64693"/>
    <w:rsid w:val="00D74F8F"/>
    <w:rsid w:val="00D75754"/>
    <w:rsid w:val="00D8068D"/>
    <w:rsid w:val="00D9544A"/>
    <w:rsid w:val="00DA310A"/>
    <w:rsid w:val="00DA7D45"/>
    <w:rsid w:val="00DB63F5"/>
    <w:rsid w:val="00E01BA0"/>
    <w:rsid w:val="00E05280"/>
    <w:rsid w:val="00E2295C"/>
    <w:rsid w:val="00E32193"/>
    <w:rsid w:val="00E54315"/>
    <w:rsid w:val="00E733DB"/>
    <w:rsid w:val="00E77733"/>
    <w:rsid w:val="00EB4656"/>
    <w:rsid w:val="00ED5D88"/>
    <w:rsid w:val="00EE0D96"/>
    <w:rsid w:val="00EF7AC0"/>
    <w:rsid w:val="00F1664D"/>
    <w:rsid w:val="00F46702"/>
    <w:rsid w:val="00F47D33"/>
    <w:rsid w:val="00F64299"/>
    <w:rsid w:val="00FA0608"/>
    <w:rsid w:val="00FA401B"/>
    <w:rsid w:val="01806305"/>
    <w:rsid w:val="0345496C"/>
    <w:rsid w:val="036D28B4"/>
    <w:rsid w:val="04182746"/>
    <w:rsid w:val="04647342"/>
    <w:rsid w:val="061F2E9B"/>
    <w:rsid w:val="08107DC8"/>
    <w:rsid w:val="084C43AA"/>
    <w:rsid w:val="096F3207"/>
    <w:rsid w:val="09AD0AEE"/>
    <w:rsid w:val="09B43CFC"/>
    <w:rsid w:val="09BC150D"/>
    <w:rsid w:val="0CDE1C2A"/>
    <w:rsid w:val="0D130DFF"/>
    <w:rsid w:val="0F1A3753"/>
    <w:rsid w:val="113F5831"/>
    <w:rsid w:val="11A24A07"/>
    <w:rsid w:val="12421A01"/>
    <w:rsid w:val="12EB6997"/>
    <w:rsid w:val="12F26322"/>
    <w:rsid w:val="13270D7A"/>
    <w:rsid w:val="145D13CD"/>
    <w:rsid w:val="14CA1097"/>
    <w:rsid w:val="17722603"/>
    <w:rsid w:val="188646CA"/>
    <w:rsid w:val="1A371E92"/>
    <w:rsid w:val="1ABB4669"/>
    <w:rsid w:val="1AF866CC"/>
    <w:rsid w:val="1B057F61"/>
    <w:rsid w:val="1C857158"/>
    <w:rsid w:val="1D30112F"/>
    <w:rsid w:val="1D446291"/>
    <w:rsid w:val="1E786332"/>
    <w:rsid w:val="1F8B4261"/>
    <w:rsid w:val="20A8480D"/>
    <w:rsid w:val="228A48BA"/>
    <w:rsid w:val="24D5255C"/>
    <w:rsid w:val="29560760"/>
    <w:rsid w:val="2A306BAE"/>
    <w:rsid w:val="2A3424CC"/>
    <w:rsid w:val="2E7013BD"/>
    <w:rsid w:val="2FC9096C"/>
    <w:rsid w:val="321A6940"/>
    <w:rsid w:val="33B05ADC"/>
    <w:rsid w:val="34EA455F"/>
    <w:rsid w:val="37055B53"/>
    <w:rsid w:val="37CF301E"/>
    <w:rsid w:val="398C151A"/>
    <w:rsid w:val="3A437568"/>
    <w:rsid w:val="3A602052"/>
    <w:rsid w:val="3AF46352"/>
    <w:rsid w:val="3E2A2088"/>
    <w:rsid w:val="3E485A51"/>
    <w:rsid w:val="434F0D7F"/>
    <w:rsid w:val="43687141"/>
    <w:rsid w:val="45A560D2"/>
    <w:rsid w:val="45F14ECD"/>
    <w:rsid w:val="47CA7FD6"/>
    <w:rsid w:val="49C35B92"/>
    <w:rsid w:val="4A714A31"/>
    <w:rsid w:val="4AFC6B94"/>
    <w:rsid w:val="4DBE1C1A"/>
    <w:rsid w:val="4FAA5F43"/>
    <w:rsid w:val="50795F1B"/>
    <w:rsid w:val="52524B9C"/>
    <w:rsid w:val="5AD2138E"/>
    <w:rsid w:val="5BA95B6E"/>
    <w:rsid w:val="5D07132D"/>
    <w:rsid w:val="5D1D34D1"/>
    <w:rsid w:val="5D8F5D8E"/>
    <w:rsid w:val="5D915A0E"/>
    <w:rsid w:val="60195438"/>
    <w:rsid w:val="612A0AF8"/>
    <w:rsid w:val="61343606"/>
    <w:rsid w:val="61CD0301"/>
    <w:rsid w:val="629D5835"/>
    <w:rsid w:val="62C01E93"/>
    <w:rsid w:val="63081BB9"/>
    <w:rsid w:val="65C64A21"/>
    <w:rsid w:val="65F01CCB"/>
    <w:rsid w:val="66FD6985"/>
    <w:rsid w:val="69F134E0"/>
    <w:rsid w:val="6F0931B7"/>
    <w:rsid w:val="723B77F7"/>
    <w:rsid w:val="7251779C"/>
    <w:rsid w:val="76BD4DDD"/>
    <w:rsid w:val="78027672"/>
    <w:rsid w:val="78892DCF"/>
    <w:rsid w:val="78BF6934"/>
    <w:rsid w:val="7B3A1BF7"/>
    <w:rsid w:val="7B540CE3"/>
    <w:rsid w:val="7D8D02A6"/>
    <w:rsid w:val="7E4F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Char Char"/>
    <w:basedOn w:val="1"/>
    <w:qFormat/>
    <w:uiPriority w:val="0"/>
    <w:pPr>
      <w:widowControl/>
      <w:spacing w:after="160" w:line="240" w:lineRule="exact"/>
      <w:jc w:val="left"/>
    </w:pPr>
  </w:style>
  <w:style w:type="character" w:customStyle="1" w:styleId="10">
    <w:name w:val="页眉 Char"/>
    <w:basedOn w:val="5"/>
    <w:link w:val="4"/>
    <w:qFormat/>
    <w:uiPriority w:val="0"/>
    <w:rPr>
      <w:kern w:val="2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3CB0F6-5664-405A-B3D5-131D711295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深圳市斯尔顿科技有限公司</Company>
  <Pages>6</Pages>
  <Words>3548</Words>
  <Characters>917</Characters>
  <Lines>7</Lines>
  <Paragraphs>8</Paragraphs>
  <TotalTime>0</TotalTime>
  <ScaleCrop>false</ScaleCrop>
  <LinksUpToDate>false</LinksUpToDate>
  <CharactersWithSpaces>4457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2015-12-09T07:42:00Z</dcterms:created>
  <dc:creator>软件仓库</dc:creator>
  <cp:lastModifiedBy>过水无痕</cp:lastModifiedBy>
  <cp:lastPrinted>2010-03-23T08:44:00Z</cp:lastPrinted>
  <dcterms:modified xsi:type="dcterms:W3CDTF">2018-10-09T00:41:00Z</dcterms:modified>
  <dc:title>工作任务与要求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